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C8" w:rsidRDefault="00111B61" w:rsidP="00E21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F3D1B" w:rsidRPr="004C7E5F">
        <w:rPr>
          <w:rFonts w:ascii="Times New Roman" w:hAnsi="Times New Roman" w:cs="Times New Roman"/>
          <w:b/>
          <w:sz w:val="24"/>
          <w:szCs w:val="24"/>
        </w:rPr>
        <w:t>оммуникативно-речевая ситуация как средство развития устной речи</w:t>
      </w:r>
    </w:p>
    <w:p w:rsidR="00C32EC8" w:rsidRDefault="00E215F9" w:rsidP="00E21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C8">
        <w:rPr>
          <w:rFonts w:ascii="Times New Roman" w:hAnsi="Times New Roman" w:cs="Times New Roman"/>
          <w:b/>
          <w:sz w:val="24"/>
          <w:szCs w:val="24"/>
        </w:rPr>
        <w:t>на</w:t>
      </w:r>
      <w:r w:rsidRPr="004C7E5F">
        <w:rPr>
          <w:rFonts w:ascii="Times New Roman" w:hAnsi="Times New Roman" w:cs="Times New Roman"/>
          <w:b/>
          <w:sz w:val="24"/>
          <w:szCs w:val="24"/>
        </w:rPr>
        <w:t xml:space="preserve"> уроках</w:t>
      </w:r>
      <w:r w:rsidR="005F3D1B" w:rsidRPr="004C7E5F">
        <w:rPr>
          <w:rFonts w:ascii="Times New Roman" w:hAnsi="Times New Roman" w:cs="Times New Roman"/>
          <w:b/>
          <w:sz w:val="24"/>
          <w:szCs w:val="24"/>
        </w:rPr>
        <w:t xml:space="preserve"> русского языка</w:t>
      </w:r>
    </w:p>
    <w:p w:rsidR="005F3D1B" w:rsidRPr="006A0EFA" w:rsidRDefault="00E60D61" w:rsidP="00E215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EFA">
        <w:rPr>
          <w:rFonts w:ascii="Times New Roman" w:hAnsi="Times New Roman" w:cs="Times New Roman"/>
          <w:sz w:val="24"/>
          <w:szCs w:val="24"/>
        </w:rPr>
        <w:t>Сарай Полина Олеговна</w:t>
      </w:r>
    </w:p>
    <w:p w:rsidR="005F3D1B" w:rsidRPr="006A0EFA" w:rsidRDefault="005F3D1B" w:rsidP="004C7E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sz w:val="24"/>
          <w:szCs w:val="24"/>
        </w:rPr>
        <w:t>Студент</w:t>
      </w:r>
      <w:r w:rsidR="004C7E5F">
        <w:rPr>
          <w:rFonts w:ascii="Times New Roman" w:hAnsi="Times New Roman" w:cs="Times New Roman"/>
          <w:sz w:val="24"/>
          <w:szCs w:val="24"/>
        </w:rPr>
        <w:t>ка Тюменского государственного</w:t>
      </w:r>
      <w:r w:rsidRPr="00E215F9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4C7E5F">
        <w:rPr>
          <w:rFonts w:ascii="Times New Roman" w:hAnsi="Times New Roman" w:cs="Times New Roman"/>
          <w:sz w:val="24"/>
          <w:szCs w:val="24"/>
        </w:rPr>
        <w:t>а</w:t>
      </w:r>
      <w:r w:rsidRPr="006A0EFA">
        <w:rPr>
          <w:rFonts w:ascii="Times New Roman" w:hAnsi="Times New Roman" w:cs="Times New Roman"/>
          <w:sz w:val="24"/>
          <w:szCs w:val="24"/>
        </w:rPr>
        <w:t>, Тюмень, Россия</w:t>
      </w:r>
    </w:p>
    <w:p w:rsidR="00C32EC8" w:rsidRDefault="000D7E4B" w:rsidP="006162E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32EC8">
        <w:rPr>
          <w:rFonts w:ascii="Times New Roman" w:hAnsi="Times New Roman" w:cs="Times New Roman"/>
          <w:sz w:val="24"/>
          <w:szCs w:val="24"/>
        </w:rPr>
        <w:t>Важность развития коммуникативно-речевых навыков школьников не подлежит сомнению.</w:t>
      </w:r>
      <w:r w:rsidR="00B56E57">
        <w:rPr>
          <w:rFonts w:ascii="Times New Roman" w:hAnsi="Times New Roman" w:cs="Times New Roman"/>
          <w:sz w:val="24"/>
          <w:szCs w:val="24"/>
        </w:rPr>
        <w:t xml:space="preserve"> </w:t>
      </w:r>
      <w:r w:rsidR="008D15D8" w:rsidRPr="006A0EFA">
        <w:rPr>
          <w:rFonts w:ascii="Times New Roman" w:hAnsi="Times New Roman" w:cs="Times New Roman"/>
          <w:sz w:val="24"/>
          <w:szCs w:val="24"/>
        </w:rPr>
        <w:t xml:space="preserve">Чтобы развить эти навыки, необходимо на каждом уроке </w:t>
      </w:r>
      <w:r w:rsidRPr="00C32EC8">
        <w:rPr>
          <w:rFonts w:ascii="Times New Roman" w:hAnsi="Times New Roman" w:cs="Times New Roman"/>
          <w:sz w:val="24"/>
          <w:szCs w:val="24"/>
        </w:rPr>
        <w:t>русского языка, независимо от изучаемой темы,</w:t>
      </w:r>
      <w:r w:rsidR="00111B61">
        <w:rPr>
          <w:rFonts w:ascii="Times New Roman" w:hAnsi="Times New Roman" w:cs="Times New Roman"/>
          <w:sz w:val="24"/>
          <w:szCs w:val="24"/>
        </w:rPr>
        <w:t xml:space="preserve"> </w:t>
      </w:r>
      <w:r w:rsidR="008D15D8" w:rsidRPr="006A0EFA">
        <w:rPr>
          <w:rFonts w:ascii="Times New Roman" w:hAnsi="Times New Roman" w:cs="Times New Roman"/>
          <w:sz w:val="24"/>
          <w:szCs w:val="24"/>
        </w:rPr>
        <w:t xml:space="preserve">создавать коммуникативно-речевую ситуацию. На любом уроке на этапе закрепления или обобщения предлагать задания с коммуникативно-речевой ситуацией, осложнённой ситуацией по теме. Очень важно, чтобы ученики понимали цель высказывания и </w:t>
      </w:r>
      <w:r w:rsidRPr="00C32EC8">
        <w:rPr>
          <w:rFonts w:ascii="Times New Roman" w:hAnsi="Times New Roman" w:cs="Times New Roman"/>
          <w:sz w:val="24"/>
          <w:szCs w:val="24"/>
        </w:rPr>
        <w:t xml:space="preserve">учитывали </w:t>
      </w:r>
      <w:r w:rsidR="008D15D8" w:rsidRPr="00C32EC8">
        <w:rPr>
          <w:rFonts w:ascii="Times New Roman" w:hAnsi="Times New Roman" w:cs="Times New Roman"/>
          <w:sz w:val="24"/>
          <w:szCs w:val="24"/>
        </w:rPr>
        <w:t>условия</w:t>
      </w:r>
      <w:r w:rsidRPr="00C32EC8">
        <w:rPr>
          <w:rFonts w:ascii="Times New Roman" w:hAnsi="Times New Roman" w:cs="Times New Roman"/>
          <w:sz w:val="24"/>
          <w:szCs w:val="24"/>
        </w:rPr>
        <w:t xml:space="preserve"> коммуникации: характер адресата, официальность – неофициальность общения, устную или письменную форму речи</w:t>
      </w:r>
      <w:r w:rsidR="008D15D8" w:rsidRPr="00C32EC8">
        <w:rPr>
          <w:rFonts w:ascii="Times New Roman" w:hAnsi="Times New Roman" w:cs="Times New Roman"/>
          <w:sz w:val="24"/>
          <w:szCs w:val="24"/>
        </w:rPr>
        <w:t>.</w:t>
      </w:r>
    </w:p>
    <w:p w:rsidR="008D15D8" w:rsidRPr="006A0EFA" w:rsidRDefault="008D15D8" w:rsidP="00616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EFA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E60D61" w:rsidRPr="006A0EFA">
        <w:rPr>
          <w:rFonts w:ascii="Times New Roman" w:hAnsi="Times New Roman" w:cs="Times New Roman"/>
          <w:sz w:val="24"/>
          <w:szCs w:val="24"/>
        </w:rPr>
        <w:t>коммуникативно-речевая ситуация;</w:t>
      </w:r>
      <w:r w:rsidR="0087540E">
        <w:rPr>
          <w:rFonts w:ascii="Times New Roman" w:hAnsi="Times New Roman" w:cs="Times New Roman"/>
          <w:sz w:val="24"/>
          <w:szCs w:val="24"/>
        </w:rPr>
        <w:t xml:space="preserve"> адресат</w:t>
      </w:r>
      <w:r w:rsidR="00E60D61" w:rsidRPr="006A0EFA">
        <w:rPr>
          <w:rFonts w:ascii="Times New Roman" w:hAnsi="Times New Roman" w:cs="Times New Roman"/>
          <w:sz w:val="24"/>
          <w:szCs w:val="24"/>
        </w:rPr>
        <w:t>;</w:t>
      </w:r>
      <w:r w:rsidR="0087540E">
        <w:rPr>
          <w:rFonts w:ascii="Times New Roman" w:hAnsi="Times New Roman" w:cs="Times New Roman"/>
          <w:sz w:val="24"/>
          <w:szCs w:val="24"/>
        </w:rPr>
        <w:t xml:space="preserve"> адресант</w:t>
      </w:r>
      <w:r w:rsidR="00E60D61" w:rsidRPr="006A0EFA">
        <w:rPr>
          <w:rFonts w:ascii="Times New Roman" w:hAnsi="Times New Roman" w:cs="Times New Roman"/>
          <w:sz w:val="24"/>
          <w:szCs w:val="24"/>
        </w:rPr>
        <w:t>; ролевой параметр; коммуникативно-целевой параметр</w:t>
      </w:r>
      <w:r w:rsidR="00824C3C">
        <w:rPr>
          <w:rFonts w:ascii="Times New Roman" w:hAnsi="Times New Roman" w:cs="Times New Roman"/>
          <w:sz w:val="24"/>
          <w:szCs w:val="24"/>
        </w:rPr>
        <w:t>; диалог</w:t>
      </w:r>
      <w:r w:rsidR="00476BDB">
        <w:rPr>
          <w:rFonts w:ascii="Times New Roman" w:hAnsi="Times New Roman" w:cs="Times New Roman"/>
          <w:sz w:val="24"/>
          <w:szCs w:val="24"/>
        </w:rPr>
        <w:t>.</w:t>
      </w:r>
    </w:p>
    <w:p w:rsidR="00B56E57" w:rsidRDefault="00C1350A" w:rsidP="00C1350A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Эффективная коммуникация требует специальных знаний и умений для того, чтобы воздействовать на собеседника, формулировать и отстаивать свою точку зрения, преодолевать конфликты. </w:t>
      </w:r>
      <w:r w:rsidR="00111B61" w:rsidRPr="00B56E57">
        <w:rPr>
          <w:rFonts w:ascii="Times New Roman" w:hAnsi="Times New Roman" w:cs="Times New Roman"/>
          <w:sz w:val="24"/>
          <w:szCs w:val="24"/>
        </w:rPr>
        <w:t>Одним из средств развития коммуникативно-речевых умений школьников может стать использование специально созданных условий для анализа коммуникативно-речевых ситуаций и участия в них на уроке русского языка.</w:t>
      </w:r>
      <w:r w:rsidR="00111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C7E5F" w:rsidRPr="004C7E5F" w:rsidRDefault="00F91F0A" w:rsidP="00C1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коммуникативно-речевой ситуации важно учитывать </w:t>
      </w:r>
      <w:r w:rsidR="00111B61" w:rsidRPr="00B56E57">
        <w:rPr>
          <w:rFonts w:ascii="Times New Roman" w:hAnsi="Times New Roman" w:cs="Times New Roman"/>
          <w:sz w:val="24"/>
          <w:szCs w:val="24"/>
        </w:rPr>
        <w:t>ее</w:t>
      </w:r>
      <w:r w:rsidR="00111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омпоненты: адресат, адресант, цель высказывания, обращаем внимание на обстановку, в которой происходит </w:t>
      </w:r>
      <w:r w:rsidR="00111B61" w:rsidRPr="00B56E57">
        <w:rPr>
          <w:rFonts w:ascii="Times New Roman" w:hAnsi="Times New Roman" w:cs="Times New Roman"/>
          <w:sz w:val="24"/>
          <w:szCs w:val="24"/>
        </w:rPr>
        <w:t>речевое общение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, взаимоотношения между </w:t>
      </w:r>
      <w:proofErr w:type="spellStart"/>
      <w:r w:rsidR="004C7E5F" w:rsidRPr="004C7E5F">
        <w:rPr>
          <w:rFonts w:ascii="Times New Roman" w:hAnsi="Times New Roman" w:cs="Times New Roman"/>
          <w:sz w:val="24"/>
          <w:szCs w:val="24"/>
        </w:rPr>
        <w:t>коммуникантами</w:t>
      </w:r>
      <w:proofErr w:type="spellEnd"/>
      <w:r w:rsidR="004C7E5F" w:rsidRPr="004C7E5F">
        <w:rPr>
          <w:rFonts w:ascii="Times New Roman" w:hAnsi="Times New Roman" w:cs="Times New Roman"/>
          <w:sz w:val="24"/>
          <w:szCs w:val="24"/>
        </w:rPr>
        <w:t xml:space="preserve">, </w:t>
      </w:r>
      <w:r w:rsidR="00824C3C">
        <w:rPr>
          <w:rFonts w:ascii="Times New Roman" w:hAnsi="Times New Roman" w:cs="Times New Roman"/>
          <w:sz w:val="24"/>
          <w:szCs w:val="24"/>
        </w:rPr>
        <w:t>эмоциональное состояние</w:t>
      </w:r>
      <w:r w:rsidR="00C1350A">
        <w:rPr>
          <w:rFonts w:ascii="Times New Roman" w:hAnsi="Times New Roman" w:cs="Times New Roman"/>
          <w:sz w:val="24"/>
          <w:szCs w:val="24"/>
        </w:rPr>
        <w:t xml:space="preserve"> и физические действия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 во время разговора. </w:t>
      </w:r>
      <w:r w:rsidR="00824C3C">
        <w:rPr>
          <w:rFonts w:ascii="Times New Roman" w:hAnsi="Times New Roman" w:cs="Times New Roman"/>
          <w:sz w:val="24"/>
          <w:szCs w:val="24"/>
        </w:rPr>
        <w:t>Следует понимать, что к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оммуникативно-речевые ситуации в разных сферах и видах общения не одинаковы, нужно </w:t>
      </w:r>
      <w:r w:rsidR="00111B61" w:rsidRPr="00B56E57">
        <w:rPr>
          <w:rFonts w:ascii="Times New Roman" w:hAnsi="Times New Roman" w:cs="Times New Roman"/>
          <w:sz w:val="24"/>
          <w:szCs w:val="24"/>
        </w:rPr>
        <w:t>научить видеть и понимать,</w:t>
      </w:r>
      <w:r w:rsidR="00B56E57">
        <w:rPr>
          <w:rFonts w:ascii="Times New Roman" w:hAnsi="Times New Roman" w:cs="Times New Roman"/>
          <w:sz w:val="24"/>
          <w:szCs w:val="24"/>
        </w:rPr>
        <w:t xml:space="preserve"> 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какие изменения происходят в речи в зависимости от перемены того или иного компонента. </w:t>
      </w:r>
    </w:p>
    <w:p w:rsidR="006162E6" w:rsidRDefault="00111B61" w:rsidP="0011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E57">
        <w:rPr>
          <w:rFonts w:ascii="Times New Roman" w:hAnsi="Times New Roman" w:cs="Times New Roman"/>
          <w:sz w:val="24"/>
          <w:szCs w:val="24"/>
        </w:rPr>
        <w:t>Поскольку диалог – основная форма коммуникативно-речевой ситуации, необходимо ориентироваться на</w:t>
      </w:r>
      <w:r w:rsidR="00B56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7E5F" w:rsidRPr="004C7E5F">
        <w:rPr>
          <w:rFonts w:ascii="Times New Roman" w:hAnsi="Times New Roman" w:cs="Times New Roman"/>
          <w:sz w:val="24"/>
          <w:szCs w:val="24"/>
        </w:rPr>
        <w:t xml:space="preserve">имеющие важное значение </w:t>
      </w:r>
      <w:r w:rsidRPr="00B56E57">
        <w:rPr>
          <w:rFonts w:ascii="Times New Roman" w:hAnsi="Times New Roman" w:cs="Times New Roman"/>
          <w:sz w:val="24"/>
          <w:szCs w:val="24"/>
        </w:rPr>
        <w:t>в диалоге</w:t>
      </w:r>
      <w:r w:rsidRPr="00111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7E5F" w:rsidRPr="004C7E5F">
        <w:rPr>
          <w:rFonts w:ascii="Times New Roman" w:hAnsi="Times New Roman" w:cs="Times New Roman"/>
          <w:sz w:val="24"/>
          <w:szCs w:val="24"/>
        </w:rPr>
        <w:t>инициативные реплики, которые обеспечивают продолж</w:t>
      </w:r>
      <w:r w:rsidR="00F05A3E">
        <w:rPr>
          <w:rFonts w:ascii="Times New Roman" w:hAnsi="Times New Roman" w:cs="Times New Roman"/>
          <w:sz w:val="24"/>
          <w:szCs w:val="24"/>
        </w:rPr>
        <w:t>ение беседы. По Скалкину В. Л.</w:t>
      </w:r>
      <w:r w:rsidR="00B56E57">
        <w:rPr>
          <w:rFonts w:ascii="Times New Roman" w:hAnsi="Times New Roman" w:cs="Times New Roman"/>
          <w:sz w:val="24"/>
          <w:szCs w:val="24"/>
        </w:rPr>
        <w:t>,</w:t>
      </w:r>
      <w:r w:rsidR="00F05A3E">
        <w:rPr>
          <w:rFonts w:ascii="Times New Roman" w:hAnsi="Times New Roman" w:cs="Times New Roman"/>
          <w:sz w:val="24"/>
          <w:szCs w:val="24"/>
        </w:rPr>
        <w:t xml:space="preserve"> </w:t>
      </w:r>
      <w:r w:rsidR="00B56E57">
        <w:rPr>
          <w:rFonts w:ascii="Times New Roman" w:hAnsi="Times New Roman" w:cs="Times New Roman"/>
          <w:sz w:val="24"/>
          <w:szCs w:val="24"/>
        </w:rPr>
        <w:t>«</w:t>
      </w:r>
      <w:r w:rsidR="00F05A3E">
        <w:rPr>
          <w:rFonts w:ascii="Times New Roman" w:hAnsi="Times New Roman" w:cs="Times New Roman"/>
          <w:sz w:val="24"/>
          <w:szCs w:val="24"/>
        </w:rPr>
        <w:t>и</w:t>
      </w:r>
      <w:r w:rsidR="004C7E5F" w:rsidRPr="004C7E5F">
        <w:rPr>
          <w:rFonts w:ascii="Times New Roman" w:hAnsi="Times New Roman" w:cs="Times New Roman"/>
          <w:sz w:val="24"/>
          <w:szCs w:val="24"/>
        </w:rPr>
        <w:t>нициативные реплики могут быть сведены к следующим типам высказываний: 1) формулы социального общения; 2) вопрос, просьба сообщить что-либо; 3) выражение эмоций; 4) информирование; 5) приказ, просьба; 6) комментирование обстоятельств, в которых находятся общающи</w:t>
      </w:r>
      <w:r w:rsidR="006162E6">
        <w:rPr>
          <w:rFonts w:ascii="Times New Roman" w:hAnsi="Times New Roman" w:cs="Times New Roman"/>
          <w:sz w:val="24"/>
          <w:szCs w:val="24"/>
        </w:rPr>
        <w:t xml:space="preserve">еся; 7) </w:t>
      </w:r>
      <w:proofErr w:type="spellStart"/>
      <w:r w:rsidR="006162E6">
        <w:rPr>
          <w:rFonts w:ascii="Times New Roman" w:hAnsi="Times New Roman" w:cs="Times New Roman"/>
          <w:sz w:val="24"/>
          <w:szCs w:val="24"/>
        </w:rPr>
        <w:t>фатические</w:t>
      </w:r>
      <w:proofErr w:type="spellEnd"/>
      <w:r w:rsidR="006162E6">
        <w:rPr>
          <w:rFonts w:ascii="Times New Roman" w:hAnsi="Times New Roman" w:cs="Times New Roman"/>
          <w:sz w:val="24"/>
          <w:szCs w:val="24"/>
        </w:rPr>
        <w:t xml:space="preserve"> высказывания</w:t>
      </w:r>
      <w:r w:rsidR="00B56E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3E" w:rsidRPr="00F05A3E">
        <w:rPr>
          <w:rFonts w:ascii="Times New Roman" w:hAnsi="Times New Roman" w:cs="Times New Roman"/>
          <w:sz w:val="24"/>
          <w:szCs w:val="24"/>
        </w:rPr>
        <w:t>[</w:t>
      </w:r>
      <w:r w:rsidR="00F05A3E">
        <w:rPr>
          <w:rFonts w:ascii="Times New Roman" w:hAnsi="Times New Roman" w:cs="Times New Roman"/>
          <w:sz w:val="24"/>
          <w:szCs w:val="24"/>
        </w:rPr>
        <w:t>Скалкин 1989: 10</w:t>
      </w:r>
      <w:r w:rsidR="00F05A3E" w:rsidRPr="00F05A3E">
        <w:rPr>
          <w:rFonts w:ascii="Times New Roman" w:hAnsi="Times New Roman" w:cs="Times New Roman"/>
          <w:sz w:val="24"/>
          <w:szCs w:val="24"/>
        </w:rPr>
        <w:t>]</w:t>
      </w:r>
      <w:r w:rsidR="006162E6">
        <w:rPr>
          <w:rFonts w:ascii="Times New Roman" w:hAnsi="Times New Roman" w:cs="Times New Roman"/>
          <w:sz w:val="24"/>
          <w:szCs w:val="24"/>
        </w:rPr>
        <w:t>.</w:t>
      </w:r>
    </w:p>
    <w:p w:rsidR="007352F6" w:rsidRPr="00B56E57" w:rsidRDefault="004C7E5F" w:rsidP="0036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E5F">
        <w:rPr>
          <w:rFonts w:ascii="Times New Roman" w:hAnsi="Times New Roman" w:cs="Times New Roman"/>
          <w:sz w:val="24"/>
          <w:szCs w:val="24"/>
        </w:rPr>
        <w:t>При анализе диалогов нам нужно определить</w:t>
      </w:r>
      <w:r w:rsidR="00B56E57">
        <w:rPr>
          <w:rFonts w:ascii="Times New Roman" w:hAnsi="Times New Roman" w:cs="Times New Roman"/>
          <w:sz w:val="24"/>
          <w:szCs w:val="24"/>
        </w:rPr>
        <w:t>,</w:t>
      </w:r>
      <w:r w:rsidRPr="004C7E5F">
        <w:rPr>
          <w:rFonts w:ascii="Times New Roman" w:hAnsi="Times New Roman" w:cs="Times New Roman"/>
          <w:sz w:val="24"/>
          <w:szCs w:val="24"/>
        </w:rPr>
        <w:t xml:space="preserve"> какую цель ставит перед собой говорящий, чего хочет достичь – от этого зависит выбор стратегии; выбирая тактику, учитывает ли говорящий типологические особенности собеседника; выбирая речевую реализацию тактики, учитывает ли говорящий индивидуальные особенности конкретного собеседника. </w:t>
      </w:r>
      <w:r w:rsidR="002D17E2" w:rsidRPr="00B56E57">
        <w:rPr>
          <w:rFonts w:ascii="Times New Roman" w:hAnsi="Times New Roman" w:cs="Times New Roman"/>
          <w:sz w:val="24"/>
          <w:szCs w:val="24"/>
        </w:rPr>
        <w:t>Таким образом, в</w:t>
      </w:r>
      <w:r w:rsidR="007352F6" w:rsidRPr="00B56E57">
        <w:rPr>
          <w:rFonts w:ascii="Times New Roman" w:hAnsi="Times New Roman" w:cs="Times New Roman"/>
          <w:sz w:val="24"/>
          <w:szCs w:val="24"/>
        </w:rPr>
        <w:t xml:space="preserve"> </w:t>
      </w:r>
      <w:r w:rsidR="002D17E2" w:rsidRPr="00B56E57">
        <w:rPr>
          <w:rFonts w:ascii="Times New Roman" w:hAnsi="Times New Roman" w:cs="Times New Roman"/>
          <w:sz w:val="24"/>
          <w:szCs w:val="24"/>
        </w:rPr>
        <w:t>изучении</w:t>
      </w:r>
      <w:r w:rsidR="002D17E2">
        <w:rPr>
          <w:rFonts w:ascii="Times New Roman" w:hAnsi="Times New Roman" w:cs="Times New Roman"/>
          <w:sz w:val="24"/>
          <w:szCs w:val="24"/>
        </w:rPr>
        <w:t xml:space="preserve"> </w:t>
      </w:r>
      <w:r w:rsidR="007352F6">
        <w:rPr>
          <w:rFonts w:ascii="Times New Roman" w:hAnsi="Times New Roman" w:cs="Times New Roman"/>
          <w:sz w:val="24"/>
          <w:szCs w:val="24"/>
        </w:rPr>
        <w:t>теории речевых действий нам важны понятия об адресате, адресанте, целеполагании, которые обязательно должны прорабатываться с детьми на уроках.</w:t>
      </w:r>
      <w:r w:rsidR="002D17E2" w:rsidRPr="002D17E2">
        <w:rPr>
          <w:rFonts w:ascii="Times New Roman" w:hAnsi="Times New Roman" w:cs="Times New Roman"/>
          <w:sz w:val="24"/>
          <w:szCs w:val="24"/>
        </w:rPr>
        <w:t xml:space="preserve"> </w:t>
      </w:r>
      <w:r w:rsidR="002D17E2" w:rsidRPr="00B56E57">
        <w:rPr>
          <w:rFonts w:ascii="Times New Roman" w:hAnsi="Times New Roman" w:cs="Times New Roman"/>
          <w:sz w:val="24"/>
          <w:szCs w:val="24"/>
        </w:rPr>
        <w:t xml:space="preserve">Кроме того, необходимо обращать внимание на языковые средства: выбор слов, порядок слов, интонация с точки зрения их соответствия или несоответствия целеполаганию. </w:t>
      </w:r>
    </w:p>
    <w:p w:rsidR="005A0701" w:rsidRDefault="007352F6" w:rsidP="005A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Материалом </w:t>
      </w:r>
      <w:r w:rsidRPr="00B56E57">
        <w:rPr>
          <w:rFonts w:ascii="Times New Roman" w:hAnsi="Times New Roman" w:cs="Times New Roman"/>
          <w:sz w:val="24"/>
          <w:szCs w:val="24"/>
        </w:rPr>
        <w:t xml:space="preserve">для </w:t>
      </w:r>
      <w:r w:rsidR="002D17E2" w:rsidRPr="00B56E57">
        <w:rPr>
          <w:rFonts w:ascii="Times New Roman" w:hAnsi="Times New Roman" w:cs="Times New Roman"/>
          <w:sz w:val="24"/>
          <w:szCs w:val="24"/>
        </w:rPr>
        <w:t>анализа, а затем</w:t>
      </w:r>
      <w:r w:rsidR="002D1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создания коммуникативно-речевых ситуаций могут являться тексты детских художественных произведений, содержащие диалоги. </w:t>
      </w:r>
    </w:p>
    <w:p w:rsidR="00BE65B1" w:rsidRDefault="00C1350A" w:rsidP="00B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литературного материала </w:t>
      </w:r>
      <w:r w:rsidR="002D17E2">
        <w:rPr>
          <w:rFonts w:ascii="Times New Roman" w:hAnsi="Times New Roman" w:cs="Times New Roman"/>
          <w:sz w:val="24"/>
          <w:szCs w:val="24"/>
        </w:rPr>
        <w:t>п</w:t>
      </w:r>
      <w:r w:rsidR="002D17E2" w:rsidRPr="00B56E57">
        <w:rPr>
          <w:rFonts w:ascii="Times New Roman" w:hAnsi="Times New Roman" w:cs="Times New Roman"/>
          <w:sz w:val="24"/>
          <w:szCs w:val="24"/>
        </w:rPr>
        <w:t>редлагаем</w:t>
      </w:r>
      <w:r w:rsidR="00BE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Юрьевны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619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1989">
        <w:rPr>
          <w:rFonts w:ascii="Times New Roman" w:hAnsi="Times New Roman" w:cs="Times New Roman"/>
          <w:sz w:val="24"/>
          <w:szCs w:val="24"/>
        </w:rPr>
        <w:t>Наринэ</w:t>
      </w:r>
      <w:proofErr w:type="spellEnd"/>
      <w:r w:rsidR="00D61989">
        <w:rPr>
          <w:rFonts w:ascii="Times New Roman" w:hAnsi="Times New Roman" w:cs="Times New Roman"/>
          <w:sz w:val="24"/>
          <w:szCs w:val="24"/>
        </w:rPr>
        <w:t xml:space="preserve"> Юрьевна </w:t>
      </w:r>
      <w:proofErr w:type="spellStart"/>
      <w:r w:rsidR="00D61989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 w:rsidR="00D61989">
        <w:rPr>
          <w:rFonts w:ascii="Times New Roman" w:hAnsi="Times New Roman" w:cs="Times New Roman"/>
          <w:sz w:val="24"/>
          <w:szCs w:val="24"/>
        </w:rPr>
        <w:t xml:space="preserve"> – российская писательница армянского происхождения</w:t>
      </w:r>
      <w:r w:rsidR="00B56E57">
        <w:rPr>
          <w:rFonts w:ascii="Times New Roman" w:hAnsi="Times New Roman" w:cs="Times New Roman"/>
          <w:sz w:val="24"/>
          <w:szCs w:val="24"/>
        </w:rPr>
        <w:t>,</w:t>
      </w:r>
      <w:r w:rsidR="002D17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1989" w:rsidRPr="00D61989">
        <w:rPr>
          <w:rFonts w:ascii="Times New Roman" w:hAnsi="Times New Roman" w:cs="Times New Roman"/>
          <w:sz w:val="24"/>
          <w:szCs w:val="24"/>
        </w:rPr>
        <w:t>лауреат премии «</w:t>
      </w:r>
      <w:proofErr w:type="spellStart"/>
      <w:r w:rsidR="00D61989" w:rsidRPr="00D61989">
        <w:rPr>
          <w:rFonts w:ascii="Times New Roman" w:hAnsi="Times New Roman" w:cs="Times New Roman"/>
          <w:sz w:val="24"/>
          <w:szCs w:val="24"/>
        </w:rPr>
        <w:t>Яснaя</w:t>
      </w:r>
      <w:proofErr w:type="spellEnd"/>
      <w:r w:rsidR="002D1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989" w:rsidRPr="00D61989">
        <w:rPr>
          <w:rFonts w:ascii="Times New Roman" w:hAnsi="Times New Roman" w:cs="Times New Roman"/>
          <w:sz w:val="24"/>
          <w:szCs w:val="24"/>
        </w:rPr>
        <w:t>Полянa</w:t>
      </w:r>
      <w:proofErr w:type="spellEnd"/>
      <w:r w:rsidR="00D61989" w:rsidRPr="00D61989">
        <w:rPr>
          <w:rFonts w:ascii="Times New Roman" w:hAnsi="Times New Roman" w:cs="Times New Roman"/>
          <w:sz w:val="24"/>
          <w:szCs w:val="24"/>
        </w:rPr>
        <w:t>» и номинант</w:t>
      </w:r>
      <w:r w:rsidR="00B56E57">
        <w:rPr>
          <w:rFonts w:ascii="Times New Roman" w:hAnsi="Times New Roman" w:cs="Times New Roman"/>
          <w:sz w:val="24"/>
          <w:szCs w:val="24"/>
        </w:rPr>
        <w:t xml:space="preserve"> </w:t>
      </w:r>
      <w:r w:rsidR="00D61989" w:rsidRPr="00D61989">
        <w:rPr>
          <w:rFonts w:ascii="Times New Roman" w:hAnsi="Times New Roman" w:cs="Times New Roman"/>
          <w:sz w:val="24"/>
          <w:szCs w:val="24"/>
        </w:rPr>
        <w:t xml:space="preserve">литературной премии «Большая </w:t>
      </w:r>
      <w:proofErr w:type="spellStart"/>
      <w:r w:rsidR="00D61989" w:rsidRPr="00D61989">
        <w:rPr>
          <w:rFonts w:ascii="Times New Roman" w:hAnsi="Times New Roman" w:cs="Times New Roman"/>
          <w:sz w:val="24"/>
          <w:szCs w:val="24"/>
        </w:rPr>
        <w:t>книгa</w:t>
      </w:r>
      <w:proofErr w:type="spellEnd"/>
      <w:r w:rsidR="00D61989" w:rsidRPr="00D61989">
        <w:rPr>
          <w:rFonts w:ascii="Times New Roman" w:hAnsi="Times New Roman" w:cs="Times New Roman"/>
          <w:sz w:val="24"/>
          <w:szCs w:val="24"/>
        </w:rPr>
        <w:t>», которую вручают за лучшее произведение в жанре прозы на русском языке.</w:t>
      </w:r>
      <w:r w:rsidR="00D61989">
        <w:rPr>
          <w:rFonts w:ascii="Times New Roman" w:hAnsi="Times New Roman" w:cs="Times New Roman"/>
          <w:sz w:val="24"/>
          <w:szCs w:val="24"/>
        </w:rPr>
        <w:t xml:space="preserve"> </w:t>
      </w:r>
      <w:r w:rsidR="00B56E57">
        <w:rPr>
          <w:rFonts w:ascii="Times New Roman" w:hAnsi="Times New Roman" w:cs="Times New Roman"/>
          <w:sz w:val="24"/>
          <w:szCs w:val="24"/>
        </w:rPr>
        <w:t xml:space="preserve">Повесть в рассказах </w:t>
      </w:r>
      <w:r w:rsidR="00D61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61989"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 w:rsidR="00D61989">
        <w:rPr>
          <w:rFonts w:ascii="Times New Roman" w:hAnsi="Times New Roman" w:cs="Times New Roman"/>
          <w:sz w:val="24"/>
          <w:szCs w:val="24"/>
        </w:rPr>
        <w:t>» был</w:t>
      </w:r>
      <w:r w:rsidR="00B56E57">
        <w:rPr>
          <w:rFonts w:ascii="Times New Roman" w:hAnsi="Times New Roman" w:cs="Times New Roman"/>
          <w:sz w:val="24"/>
          <w:szCs w:val="24"/>
        </w:rPr>
        <w:t>а</w:t>
      </w:r>
      <w:r w:rsidR="00D61989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="00B56E57">
        <w:rPr>
          <w:rFonts w:ascii="Times New Roman" w:hAnsi="Times New Roman" w:cs="Times New Roman"/>
          <w:sz w:val="24"/>
          <w:szCs w:val="24"/>
        </w:rPr>
        <w:t>а</w:t>
      </w:r>
      <w:r w:rsidR="00D61989">
        <w:rPr>
          <w:rFonts w:ascii="Times New Roman" w:hAnsi="Times New Roman" w:cs="Times New Roman"/>
          <w:sz w:val="24"/>
          <w:szCs w:val="24"/>
        </w:rPr>
        <w:t xml:space="preserve"> и выпущен</w:t>
      </w:r>
      <w:r w:rsidR="00B56E57">
        <w:rPr>
          <w:rFonts w:ascii="Times New Roman" w:hAnsi="Times New Roman" w:cs="Times New Roman"/>
          <w:sz w:val="24"/>
          <w:szCs w:val="24"/>
        </w:rPr>
        <w:t>а</w:t>
      </w:r>
      <w:r w:rsidR="00D61989">
        <w:rPr>
          <w:rFonts w:ascii="Times New Roman" w:hAnsi="Times New Roman" w:cs="Times New Roman"/>
          <w:sz w:val="24"/>
          <w:szCs w:val="24"/>
        </w:rPr>
        <w:t xml:space="preserve"> в 2010 году, в 2021 году по книге был снят сериал, что</w:t>
      </w:r>
      <w:r w:rsidR="00A22E6B">
        <w:rPr>
          <w:rFonts w:ascii="Times New Roman" w:hAnsi="Times New Roman" w:cs="Times New Roman"/>
          <w:sz w:val="24"/>
          <w:szCs w:val="24"/>
        </w:rPr>
        <w:t>,</w:t>
      </w:r>
      <w:r w:rsidR="00D61989">
        <w:rPr>
          <w:rFonts w:ascii="Times New Roman" w:hAnsi="Times New Roman" w:cs="Times New Roman"/>
          <w:sz w:val="24"/>
          <w:szCs w:val="24"/>
        </w:rPr>
        <w:t xml:space="preserve"> безусловно</w:t>
      </w:r>
      <w:r w:rsidR="00A22E6B">
        <w:rPr>
          <w:rFonts w:ascii="Times New Roman" w:hAnsi="Times New Roman" w:cs="Times New Roman"/>
          <w:sz w:val="24"/>
          <w:szCs w:val="24"/>
        </w:rPr>
        <w:t>,</w:t>
      </w:r>
      <w:r w:rsidR="00D61989" w:rsidRPr="002D17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1989">
        <w:rPr>
          <w:rFonts w:ascii="Times New Roman" w:hAnsi="Times New Roman" w:cs="Times New Roman"/>
          <w:sz w:val="24"/>
          <w:szCs w:val="24"/>
        </w:rPr>
        <w:t xml:space="preserve">заинтересует детей. </w:t>
      </w:r>
      <w:r w:rsidR="00A22E6B" w:rsidRPr="00A22E6B"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r w:rsidR="00D61989" w:rsidRPr="00D61989">
        <w:rPr>
          <w:rFonts w:ascii="Times New Roman" w:hAnsi="Times New Roman" w:cs="Times New Roman"/>
          <w:sz w:val="24"/>
          <w:szCs w:val="24"/>
        </w:rPr>
        <w:t>состоит из небольших юмористических историй с интересным сюжетом о приключениях двух девочек-подруг</w:t>
      </w:r>
      <w:r w:rsidR="00E40BD4">
        <w:rPr>
          <w:rFonts w:ascii="Times New Roman" w:hAnsi="Times New Roman" w:cs="Times New Roman"/>
          <w:sz w:val="24"/>
          <w:szCs w:val="24"/>
        </w:rPr>
        <w:t xml:space="preserve"> </w:t>
      </w:r>
      <w:r w:rsidR="00E40BD4" w:rsidRPr="00A22E6B">
        <w:rPr>
          <w:rFonts w:ascii="Times New Roman" w:hAnsi="Times New Roman" w:cs="Times New Roman"/>
          <w:sz w:val="24"/>
          <w:szCs w:val="24"/>
        </w:rPr>
        <w:t>близкого ученикам 5 – 6 класса возраста</w:t>
      </w:r>
      <w:r w:rsidR="00D61989" w:rsidRPr="00D61989">
        <w:rPr>
          <w:rFonts w:ascii="Times New Roman" w:hAnsi="Times New Roman" w:cs="Times New Roman"/>
          <w:sz w:val="24"/>
          <w:szCs w:val="24"/>
        </w:rPr>
        <w:t>.</w:t>
      </w:r>
      <w:r w:rsidR="00D61989">
        <w:rPr>
          <w:rFonts w:ascii="Times New Roman" w:hAnsi="Times New Roman" w:cs="Times New Roman"/>
          <w:sz w:val="24"/>
          <w:szCs w:val="24"/>
        </w:rPr>
        <w:t xml:space="preserve"> В </w:t>
      </w:r>
      <w:r w:rsidR="00D61989">
        <w:rPr>
          <w:rFonts w:ascii="Times New Roman" w:hAnsi="Times New Roman" w:cs="Times New Roman"/>
          <w:sz w:val="24"/>
          <w:szCs w:val="24"/>
        </w:rPr>
        <w:lastRenderedPageBreak/>
        <w:t>произведении мно</w:t>
      </w:r>
      <w:r w:rsidR="00BE65B1">
        <w:rPr>
          <w:rFonts w:ascii="Times New Roman" w:hAnsi="Times New Roman" w:cs="Times New Roman"/>
          <w:sz w:val="24"/>
          <w:szCs w:val="24"/>
        </w:rPr>
        <w:t>го различных диалогов, с помощью которых мы сможем проработать основные компонент</w:t>
      </w:r>
      <w:r w:rsidR="00A22E6B" w:rsidRPr="00A22E6B">
        <w:rPr>
          <w:rFonts w:ascii="Times New Roman" w:hAnsi="Times New Roman" w:cs="Times New Roman"/>
          <w:sz w:val="24"/>
          <w:szCs w:val="24"/>
        </w:rPr>
        <w:t>ы</w:t>
      </w:r>
      <w:r w:rsidR="00A22E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65B1">
        <w:rPr>
          <w:rFonts w:ascii="Times New Roman" w:hAnsi="Times New Roman" w:cs="Times New Roman"/>
          <w:sz w:val="24"/>
          <w:szCs w:val="24"/>
        </w:rPr>
        <w:t xml:space="preserve">коммуникативно-речевой ситуации, а также оценить диалог с точки зрения соответствия или несоответствия целеполаганию. </w:t>
      </w:r>
    </w:p>
    <w:p w:rsidR="00E215F9" w:rsidRPr="006A0EFA" w:rsidRDefault="00E215F9" w:rsidP="00B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4C7E5F" w:rsidRDefault="004C7E5F" w:rsidP="00616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E5F">
        <w:rPr>
          <w:rFonts w:ascii="Times New Roman" w:hAnsi="Times New Roman" w:cs="Times New Roman"/>
          <w:sz w:val="24"/>
          <w:szCs w:val="24"/>
        </w:rPr>
        <w:t xml:space="preserve">Скалкин В. Л. Обучение диалогической речи (на материале английского языка): Пособие для учителей. – К.: Рад. </w:t>
      </w:r>
      <w:proofErr w:type="spellStart"/>
      <w:r w:rsidRPr="004C7E5F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4C7E5F">
        <w:rPr>
          <w:rFonts w:ascii="Times New Roman" w:hAnsi="Times New Roman" w:cs="Times New Roman"/>
          <w:sz w:val="24"/>
          <w:szCs w:val="24"/>
        </w:rPr>
        <w:t xml:space="preserve">., 1989. – 158 с. </w:t>
      </w:r>
    </w:p>
    <w:p w:rsidR="00E60D61" w:rsidRPr="00013CE2" w:rsidRDefault="00E60D61" w:rsidP="006162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p w:rsidR="00E215F9" w:rsidRPr="006A0EFA" w:rsidRDefault="00E215F9" w:rsidP="00616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215F9" w:rsidRPr="006A0EFA" w:rsidSect="006A0E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F3"/>
    <w:multiLevelType w:val="hybridMultilevel"/>
    <w:tmpl w:val="DD0CA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0C4"/>
    <w:rsid w:val="00013CE2"/>
    <w:rsid w:val="000D7E4B"/>
    <w:rsid w:val="00111B61"/>
    <w:rsid w:val="002D17E2"/>
    <w:rsid w:val="0034467E"/>
    <w:rsid w:val="003604DF"/>
    <w:rsid w:val="00476BDB"/>
    <w:rsid w:val="004C3C53"/>
    <w:rsid w:val="004C7E5F"/>
    <w:rsid w:val="004E683F"/>
    <w:rsid w:val="00510D6B"/>
    <w:rsid w:val="005310C4"/>
    <w:rsid w:val="005A0701"/>
    <w:rsid w:val="005F3D1B"/>
    <w:rsid w:val="00601C5C"/>
    <w:rsid w:val="006162E6"/>
    <w:rsid w:val="006A0EFA"/>
    <w:rsid w:val="006A5664"/>
    <w:rsid w:val="007352F6"/>
    <w:rsid w:val="00824C3C"/>
    <w:rsid w:val="0087540E"/>
    <w:rsid w:val="008D15D8"/>
    <w:rsid w:val="00A22E6B"/>
    <w:rsid w:val="00B56E57"/>
    <w:rsid w:val="00BE65B1"/>
    <w:rsid w:val="00C1350A"/>
    <w:rsid w:val="00C32EC8"/>
    <w:rsid w:val="00D61989"/>
    <w:rsid w:val="00DC3DA4"/>
    <w:rsid w:val="00E215F9"/>
    <w:rsid w:val="00E40BD4"/>
    <w:rsid w:val="00E45650"/>
    <w:rsid w:val="00E60D61"/>
    <w:rsid w:val="00E82511"/>
    <w:rsid w:val="00F05A3E"/>
    <w:rsid w:val="00F9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72B4"/>
  <w15:docId w15:val="{AB760EF9-42B8-459C-A562-AF108F6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2024-02-13T13:16:00Z</dcterms:created>
  <dcterms:modified xsi:type="dcterms:W3CDTF">2024-02-16T18:42:00Z</dcterms:modified>
</cp:coreProperties>
</file>