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Стилистически маркированные названия лиц в «Толковом словаре русской разговорной речи»</w:t>
      </w:r>
    </w:p>
    <w:p>
      <w:pPr>
        <w:bidi w:val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Ван Баофу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  <w14:ligatures w14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Аспирант</w:t>
      </w:r>
      <w:r>
        <w:rPr>
          <w:rFonts w:hint="default" w:ascii="Times New Roman" w:hAnsi="Times New Roman" w:cs="Times New Roman"/>
          <w:color w:val="auto"/>
          <w:sz w:val="24"/>
          <w:szCs w:val="24"/>
          <w14:ligatures w14:val="none"/>
        </w:rPr>
        <w:t xml:space="preserve"> Уральского федерального университета, Екатеринбург, Россия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9"/>
          <w:rFonts w:hint="default" w:ascii="Times New Roman" w:hAnsi="Times New Roman" w:eastAsia="宋体" w:cs="Times New Roman"/>
          <w:caps w:val="0"/>
          <w:color w:val="353535"/>
          <w:spacing w:val="0"/>
          <w:sz w:val="24"/>
          <w:szCs w:val="24"/>
          <w:shd w:val="clear" w:fill="FFFFFF"/>
          <w:lang w:val="ru-RU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Лексика является основой языка, занимая важное место в языковой системе, в общении людей, создании произведений искусства.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eastAsia="微软雅黑" w:cs="Times New Roman"/>
          <w:sz w:val="24"/>
          <w:lang w:val="ru-RU"/>
        </w:rPr>
        <w:t xml:space="preserve">Под влиянием тенденции либерализации российского общества происходит демократизация русского языка, и нормы литературного языка стали менее жесткими, особенно в области лексики, словообразования и стилистики. Одним из наиболее очевидных проявлений является большой приток разговорных слов и выражений, а также жаргонных, сленговых. Подобные слова активно используют в своей речи современные молодые люди, но многие носители русского языка не знакомы с такими единицами. В толковых словарях литературного языка активно используемые разговорные единицы представлены не всегда, и поэтому в обществе актуальна задача фиксации и описания разговорной лексики. Созданный коллективом российских лингвистов Института русского языка РАН «Толковый словарь русской разговорной речи» (2014 год) [далее </w:t>
      </w:r>
      <w:r>
        <w:rPr>
          <w:rFonts w:ascii="Times New Roman" w:hAnsi="Times New Roman" w:eastAsia="宋体" w:cs="Times New Roman"/>
          <w:sz w:val="24"/>
          <w:lang w:val="ru-RU"/>
        </w:rPr>
        <w:t>－</w:t>
      </w:r>
      <w:r>
        <w:rPr>
          <w:rFonts w:ascii="Times New Roman" w:hAnsi="Times New Roman" w:eastAsia="微软雅黑" w:cs="Times New Roman"/>
          <w:sz w:val="24"/>
          <w:lang w:val="ru-RU"/>
        </w:rPr>
        <w:t xml:space="preserve"> ТСРРР] восполняет эту лакуну.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Разговорная лексика часто имеет коннотации, в которых отражается отношение говорящего к объекту. Это явление особенно связано с именами существительными, относящимися к людям. В словарях оценочные слова имеют стилистические пометы.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Цель нашего исследования – проанализировать стилистически-маркированные названия лиц </w:t>
      </w:r>
      <w:r>
        <w:rPr>
          <w:rFonts w:ascii="Times New Roman" w:hAnsi="Times New Roman" w:eastAsia="微软雅黑" w:cs="Times New Roman"/>
          <w:sz w:val="24"/>
          <w:lang w:val="ru-RU"/>
        </w:rPr>
        <w:t>ТСРРР.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kern w:val="0"/>
          <w:sz w:val="24"/>
          <w:lang w:val="ru-RU" w:bidi="ar"/>
        </w:rPr>
        <w:t>Стилистически окрашенная лексика – это лексические единицы (однозначные слова или отдельные значения многозначных слов), выражающие оценку и характеризующиеся способностью вызывать особое стилистическое впечатление вне контекста.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eastAsia="微软雅黑" w:cs="Times New Roman"/>
          <w:sz w:val="24"/>
          <w:lang w:val="ru-RU"/>
        </w:rPr>
        <w:t>В словарной статье ТСРРР выделяется несколько зон, в ряду которых есть стилистическая зона (</w:t>
      </w:r>
      <w:r>
        <w:rPr>
          <w:rFonts w:ascii="Times New Roman" w:hAnsi="Times New Roman" w:eastAsia="微软雅黑" w:cs="Times New Roman"/>
          <w:sz w:val="24"/>
        </w:rPr>
        <w:t>STYL</w:t>
      </w:r>
      <w:r>
        <w:rPr>
          <w:rFonts w:ascii="Times New Roman" w:hAnsi="Times New Roman" w:eastAsia="微软雅黑" w:cs="Times New Roman"/>
          <w:sz w:val="24"/>
          <w:lang w:val="ru-RU"/>
        </w:rPr>
        <w:t xml:space="preserve"> </w:t>
      </w:r>
      <w:r>
        <w:rPr>
          <w:rFonts w:ascii="Times New Roman" w:hAnsi="Times New Roman" w:eastAsia="宋体" w:cs="Times New Roman"/>
          <w:sz w:val="24"/>
          <w:lang w:val="ru-RU"/>
        </w:rPr>
        <w:t>－</w:t>
      </w:r>
      <w:r>
        <w:rPr>
          <w:rFonts w:hint="eastAsia" w:ascii="Times New Roman" w:hAnsi="Times New Roman" w:eastAsia="宋体" w:cs="Times New Roman"/>
          <w:sz w:val="24"/>
          <w:lang w:val="ru-RU"/>
        </w:rPr>
        <w:t xml:space="preserve"> </w:t>
      </w:r>
      <w:r>
        <w:rPr>
          <w:rFonts w:ascii="Times New Roman" w:hAnsi="Times New Roman" w:eastAsia="宋体" w:cs="Times New Roman"/>
          <w:sz w:val="24"/>
          <w:lang w:val="ru-RU"/>
        </w:rPr>
        <w:t>от слова ‘</w:t>
      </w:r>
      <w:r>
        <w:rPr>
          <w:rFonts w:ascii="Times New Roman" w:hAnsi="Times New Roman" w:eastAsia="宋体" w:cs="Times New Roman"/>
          <w:sz w:val="24"/>
        </w:rPr>
        <w:t>stylistics</w:t>
      </w:r>
      <w:r>
        <w:rPr>
          <w:rFonts w:ascii="Times New Roman" w:hAnsi="Times New Roman" w:eastAsia="宋体" w:cs="Times New Roman"/>
          <w:sz w:val="24"/>
          <w:lang w:val="ru-RU"/>
        </w:rPr>
        <w:t>’ стилистика</w:t>
      </w:r>
      <w:r>
        <w:rPr>
          <w:rFonts w:ascii="Times New Roman" w:hAnsi="Times New Roman" w:eastAsia="微软雅黑" w:cs="Times New Roman"/>
          <w:sz w:val="24"/>
          <w:lang w:val="ru-RU"/>
        </w:rPr>
        <w:t>)</w:t>
      </w:r>
      <w:r>
        <w:rPr>
          <w:rFonts w:hint="eastAsia" w:ascii="Times New Roman" w:hAnsi="Times New Roman" w:eastAsia="微软雅黑" w:cs="Times New Roman"/>
          <w:sz w:val="24"/>
          <w:lang w:val="ru-RU"/>
        </w:rPr>
        <w:t>.</w:t>
      </w:r>
      <w:r>
        <w:rPr>
          <w:rFonts w:ascii="Times New Roman" w:hAnsi="Times New Roman" w:eastAsia="微软雅黑" w:cs="Times New Roman"/>
          <w:sz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eastAsia="微软雅黑" w:cs="Times New Roman"/>
          <w:sz w:val="24"/>
          <w:lang w:val="ru-RU"/>
        </w:rPr>
        <w:t>этой зоне</w:t>
      </w:r>
      <w:r>
        <w:rPr>
          <w:rFonts w:ascii="Times New Roman" w:hAnsi="Times New Roman" w:cs="Times New Roman"/>
          <w:sz w:val="24"/>
          <w:lang w:val="ru-RU"/>
        </w:rPr>
        <w:t xml:space="preserve"> указываются характеризующие слово стилистические пометы, которые разделены на два класса:</w:t>
      </w:r>
      <w:r>
        <w:rPr>
          <w:rFonts w:hint="default" w:ascii="Times New Roman" w:hAnsi="Times New Roman" w:cs="Times New Roman"/>
          <w:sz w:val="24"/>
          <w:lang w:val="ru-RU"/>
        </w:rPr>
        <w:t xml:space="preserve"> во-первых,</w:t>
      </w:r>
      <w:r>
        <w:rPr>
          <w:rFonts w:ascii="Times New Roman" w:hAnsi="Times New Roman" w:cs="Times New Roman"/>
          <w:sz w:val="24"/>
          <w:lang w:val="ru-RU"/>
        </w:rPr>
        <w:t xml:space="preserve"> пометы, ограничивающие сферу употребления слова：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сниж 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(примерно соответствует тому, что раньше в словарях отмечалось как просторечное),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жарг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= жаргоное, часто с уточнениями：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комп 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(компьютерный жаргон),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молод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(= молодежный жаргон),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проф 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(=профессиональный жаргон),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студ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(=студенческий жаргон),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школьн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(= школьный жаргон),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сленг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 т.п；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Пометы второго класса указывают на эмоциональную окраску слова: </w:t>
      </w:r>
      <w:r>
        <w:rPr>
          <w:rFonts w:ascii="Times New Roman" w:hAnsi="Times New Roman" w:cs="Times New Roman"/>
          <w:i/>
          <w:sz w:val="24"/>
          <w:lang w:val="ru-RU"/>
        </w:rPr>
        <w:t>б</w:t>
      </w:r>
      <w:r>
        <w:rPr>
          <w:rFonts w:ascii="Times New Roman" w:hAnsi="Times New Roman" w:cs="Times New Roman"/>
          <w:i/>
          <w:iCs/>
          <w:sz w:val="24"/>
          <w:lang w:val="ru-RU"/>
        </w:rPr>
        <w:t>ран., груб., неодобр., презр., пренебр. ,шутл.</w:t>
      </w:r>
      <w:r>
        <w:rPr>
          <w:rFonts w:ascii="Times New Roman" w:hAnsi="Times New Roman" w:cs="Times New Roman"/>
          <w:sz w:val="24"/>
          <w:lang w:val="ru-RU"/>
        </w:rPr>
        <w:t xml:space="preserve"> и т.п.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Пометы</w:t>
      </w:r>
      <w:r>
        <w:rPr>
          <w:rFonts w:hint="default" w:ascii="Times New Roman" w:hAnsi="Times New Roman" w:cs="Times New Roman"/>
          <w:sz w:val="24"/>
          <w:lang w:val="ru-RU"/>
        </w:rPr>
        <w:t xml:space="preserve"> этих двух классов могут использоваться одновременно.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微软雅黑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Кроме того, используются пометы </w:t>
      </w:r>
      <w:r>
        <w:rPr>
          <w:rFonts w:ascii="Times New Roman" w:hAnsi="Times New Roman" w:cs="Times New Roman"/>
          <w:i/>
          <w:iCs/>
          <w:sz w:val="24"/>
          <w:lang w:val="ru-RU"/>
        </w:rPr>
        <w:t>ист., устар.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lang w:val="ru-RU"/>
        </w:rPr>
        <w:t>уходяш</w:t>
      </w:r>
      <w:r>
        <w:rPr>
          <w:rFonts w:ascii="Times New Roman" w:hAnsi="Times New Roman" w:cs="Times New Roman"/>
          <w:sz w:val="24"/>
          <w:lang w:val="ru-RU"/>
        </w:rPr>
        <w:t>., указывающие на принадлежность к пассивному словарному запасу, на периферийное положение слова или его значения в современной разговорной речи.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Источником материала послужил первый том ТСРРР, из которого мы выбрали около 370 номина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ru-RU"/>
        </w:rPr>
        <w:t xml:space="preserve">ций лиц и выделили группы существительных по пометам.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25"/>
        <w:jc w:val="both"/>
        <w:textAlignment w:val="auto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Неодобрительное</w:t>
      </w:r>
      <w:r>
        <w:rPr>
          <w:rFonts w:hint="eastAsia" w:ascii="Times New Roman" w:hAnsi="Times New Roman" w:cs="Times New Roman"/>
          <w:b/>
          <w:bCs/>
          <w:sz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Слова с этой пометой составляют 33% от общего количества.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Неодобр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lang w:val="ru-RU"/>
        </w:rPr>
        <w:t xml:space="preserve">－ 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помета приписывается словам, которые содержат в своем толковании компонент, указывающий на отрицательную характеристику говорящим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свойства,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объекта или действия [ТСРРР: 2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].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  <w:highlight w:val="none"/>
          <w:shd w:val="clear" w:color="auto" w:fill="FFFFFF"/>
          <w:lang w:val="ru-RU"/>
        </w:rPr>
        <w:t>ВонЮчка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-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DEF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человек,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вызывающий отвращение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.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STYL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сниж.,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презр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  <w:highlight w:val="none"/>
          <w:shd w:val="clear" w:color="auto" w:fill="FFFFFF"/>
          <w:lang w:val="ru-RU"/>
        </w:rPr>
        <w:t>Безобр</w:t>
      </w:r>
      <w:r>
        <w:rPr>
          <w:rFonts w:ascii="Times New Roman" w:hAnsi="Times New Roman" w:eastAsia="宋体" w:cs="Times New Roman"/>
          <w:bCs/>
          <w:iCs/>
          <w:color w:val="auto"/>
          <w:sz w:val="24"/>
          <w:highlight w:val="none"/>
          <w:shd w:val="clear" w:color="auto" w:fill="FFFFFF"/>
          <w:lang w:val="ru-RU"/>
        </w:rPr>
        <w:t>А</w:t>
      </w:r>
      <w:r>
        <w:rPr>
          <w:rFonts w:ascii="Times New Roman" w:hAnsi="Times New Roman" w:eastAsia="宋体" w:cs="Times New Roman"/>
          <w:bCs/>
          <w:iCs/>
          <w:color w:val="000000"/>
          <w:sz w:val="24"/>
          <w:highlight w:val="none"/>
          <w:shd w:val="clear" w:color="auto" w:fill="FFFFFF"/>
          <w:lang w:val="ru-RU"/>
        </w:rPr>
        <w:t>зник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highlight w:val="none"/>
          <w:shd w:val="clear" w:color="auto" w:fill="FFFFFF"/>
          <w:lang w:val="ru-RU"/>
        </w:rPr>
        <w:t xml:space="preserve"> -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DEF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о том,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кто совершил какой-л.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проступок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(часто о детях или домашних животных)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.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STYL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неодобр,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или шутл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25"/>
        <w:jc w:val="both"/>
        <w:textAlignment w:val="auto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Сниженное слово. </w:t>
      </w:r>
      <w:r>
        <w:rPr>
          <w:rFonts w:ascii="Times New Roman" w:hAnsi="Times New Roman" w:cs="Times New Roman"/>
          <w:sz w:val="24"/>
          <w:lang w:val="ru-RU"/>
        </w:rPr>
        <w:t>Слова с этой пометой составляют 19% от общего количества.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Сниж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помета приписывается словам, которые на воображаемой шкале стилистических различий занимают место ниже</w:t>
      </w:r>
      <w:r>
        <w:rPr>
          <w:rFonts w:ascii="Times New Roman" w:hAnsi="Times New Roman" w:cs="Times New Roman"/>
          <w:color w:val="auto"/>
          <w:sz w:val="24"/>
          <w:lang w:val="ru-RU"/>
        </w:rPr>
        <w:t xml:space="preserve"> разговорного 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[ТСРРР:26].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</w:pPr>
      <w:r>
        <w:rPr>
          <w:rFonts w:ascii="Times New Roman" w:hAnsi="Times New Roman" w:eastAsia="宋体" w:cs="Times New Roman"/>
          <w:bCs/>
          <w:color w:val="000000"/>
          <w:sz w:val="24"/>
          <w:highlight w:val="none"/>
          <w:shd w:val="clear" w:color="auto" w:fill="FFFFFF"/>
          <w:lang w:val="ru-RU"/>
        </w:rPr>
        <w:t>Брод</w:t>
      </w:r>
      <w:r>
        <w:rPr>
          <w:rFonts w:ascii="Times New Roman" w:hAnsi="Times New Roman" w:eastAsia="宋体" w:cs="Times New Roman"/>
          <w:bCs/>
          <w:color w:val="auto"/>
          <w:sz w:val="24"/>
          <w:highlight w:val="none"/>
          <w:shd w:val="clear" w:color="auto" w:fill="FFFFFF"/>
          <w:lang w:val="ru-RU"/>
        </w:rPr>
        <w:t>Я</w:t>
      </w:r>
      <w:r>
        <w:rPr>
          <w:rFonts w:ascii="Times New Roman" w:hAnsi="Times New Roman" w:eastAsia="宋体" w:cs="Times New Roman"/>
          <w:bCs/>
          <w:color w:val="000000"/>
          <w:sz w:val="24"/>
          <w:highlight w:val="none"/>
          <w:shd w:val="clear" w:color="auto" w:fill="FFFFFF"/>
          <w:lang w:val="ru-RU"/>
        </w:rPr>
        <w:t>жка</w:t>
      </w:r>
      <w:r>
        <w:rPr>
          <w:rFonts w:hint="default" w:ascii="Times New Roman" w:hAnsi="Times New Roman" w:eastAsia="宋体" w:cs="Times New Roman"/>
          <w:bCs/>
          <w:color w:val="000000"/>
          <w:sz w:val="24"/>
          <w:highlight w:val="none"/>
          <w:shd w:val="clear" w:color="auto" w:fill="FFFFFF"/>
          <w:lang w:val="ru-RU"/>
        </w:rPr>
        <w:t xml:space="preserve"> -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DEF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о том,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кто ведёт бродячий образ жизни.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STYL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сниж.,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неодобр.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Style w:val="10"/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ru-RU" w:eastAsia="zh-CN"/>
        </w:rPr>
        <w:t>Б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езобр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ru-RU"/>
        </w:rPr>
        <w:t>А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зник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highlight w:val="none"/>
          <w:shd w:val="clear" w:color="auto" w:fill="FFFFFF"/>
          <w:lang w:val="ru-RU"/>
        </w:rPr>
        <w:t xml:space="preserve"> -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shd w:val="clear" w:color="auto" w:fill="FFFFFF"/>
        </w:rPr>
        <w:t>DEF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shd w:val="clear" w:color="auto" w:fill="FFFFFF"/>
          <w:lang w:val="ru-RU"/>
        </w:rPr>
        <w:t xml:space="preserve">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ru-RU" w:eastAsia="zh-CN"/>
        </w:rPr>
        <w:t>человек, грубо нарущающий нормы поведения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shd w:val="clear" w:color="auto" w:fill="FFFFFF"/>
          <w:lang w:val="ru-RU"/>
        </w:rPr>
        <w:t xml:space="preserve">.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shd w:val="clear" w:color="auto" w:fill="FFFFFF"/>
        </w:rPr>
        <w:t>STYL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shd w:val="clear" w:color="auto" w:fill="FFFFFF"/>
          <w:lang w:val="ru-RU"/>
        </w:rPr>
        <w:t xml:space="preserve">: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ru-RU" w:eastAsia="zh-CN"/>
        </w:rPr>
        <w:t>сниж,неодобр</w:t>
      </w:r>
      <w:r>
        <w:rPr>
          <w:rStyle w:val="10"/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25"/>
        <w:jc w:val="both"/>
        <w:textAlignment w:val="auto"/>
        <w:rPr>
          <w:rFonts w:ascii="Times New Roman" w:hAnsi="Times New Roman" w:eastAsia="宋体" w:cs="Times New Roman"/>
          <w:b/>
          <w:bCs/>
          <w:color w:val="000000"/>
          <w:sz w:val="24"/>
          <w:highlight w:val="none"/>
          <w:shd w:val="clear" w:color="auto" w:fill="FFFFFF"/>
          <w:lang w:val="ru-RU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highlight w:val="none"/>
          <w:shd w:val="clear" w:color="auto" w:fill="FFFFFF"/>
          <w:lang w:val="ru-RU"/>
        </w:rPr>
        <w:t>Презрительное.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none"/>
          <w:lang w:val="ru-RU"/>
        </w:rPr>
        <w:t>Слова с этой пометой составляют 11,8% от общего количества.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Презр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помета приписывается словам,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обозначающим свойства,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объекты и действия,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к которым говорящий относится не только неодобрительно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(ср.помету неодобр.),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но гораздо сильнее </w:t>
      </w:r>
      <w:r>
        <w:rPr>
          <w:rFonts w:ascii="Times New Roman" w:hAnsi="Times New Roman" w:eastAsia="宋体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с</w:t>
      </w:r>
      <w:r>
        <w:rPr>
          <w:rFonts w:ascii="Times New Roman" w:hAnsi="Times New Roman" w:cs="Times New Roman"/>
          <w:color w:val="auto"/>
          <w:sz w:val="24"/>
          <w:highlight w:val="none"/>
          <w:lang w:val="ru-RU"/>
        </w:rPr>
        <w:t xml:space="preserve"> презрением</w:t>
      </w:r>
      <w:r>
        <w:rPr>
          <w:rFonts w:hint="eastAsia" w:ascii="Times New Roman" w:hAnsi="Times New Roman" w:cs="Times New Roman"/>
          <w:color w:val="FF0000"/>
          <w:sz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[ТСРРР:25]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</w:pPr>
      <w:r>
        <w:rPr>
          <w:rFonts w:ascii="Times New Roman" w:hAnsi="Times New Roman" w:eastAsia="宋体" w:cs="Times New Roman"/>
          <w:bCs/>
          <w:color w:val="000000"/>
          <w:sz w:val="24"/>
          <w:highlight w:val="none"/>
          <w:shd w:val="clear" w:color="auto" w:fill="FFFFFF"/>
          <w:lang w:val="ru-RU"/>
        </w:rPr>
        <w:t>Вор</w:t>
      </w:r>
      <w:r>
        <w:rPr>
          <w:rFonts w:ascii="Times New Roman" w:hAnsi="Times New Roman" w:eastAsia="宋体" w:cs="Times New Roman"/>
          <w:bCs/>
          <w:color w:val="auto"/>
          <w:sz w:val="24"/>
          <w:highlight w:val="none"/>
          <w:shd w:val="clear" w:color="auto" w:fill="FFFFFF"/>
          <w:lang w:val="ru-RU"/>
        </w:rPr>
        <w:t>Ю</w:t>
      </w:r>
      <w:r>
        <w:rPr>
          <w:rFonts w:ascii="Times New Roman" w:hAnsi="Times New Roman" w:eastAsia="宋体" w:cs="Times New Roman"/>
          <w:bCs/>
          <w:color w:val="000000"/>
          <w:sz w:val="24"/>
          <w:highlight w:val="none"/>
          <w:shd w:val="clear" w:color="auto" w:fill="FFFFFF"/>
          <w:lang w:val="ru-RU"/>
        </w:rPr>
        <w:t xml:space="preserve">га -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DEF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тот,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кто постоянно ворует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(о человеке или животном).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STYL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презр.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</w:pPr>
      <w:r>
        <w:rPr>
          <w:rFonts w:ascii="Times New Roman" w:hAnsi="Times New Roman" w:eastAsia="宋体" w:cs="Times New Roman"/>
          <w:bCs/>
          <w:color w:val="000000"/>
          <w:sz w:val="24"/>
          <w:highlight w:val="none"/>
          <w:shd w:val="clear" w:color="auto" w:fill="FFFFFF"/>
          <w:lang w:val="ru-RU"/>
        </w:rPr>
        <w:t>Гад</w:t>
      </w:r>
      <w:r>
        <w:rPr>
          <w:rFonts w:ascii="Times New Roman" w:hAnsi="Times New Roman" w:eastAsia="宋体" w:cs="Times New Roman"/>
          <w:bCs/>
          <w:color w:val="auto"/>
          <w:sz w:val="24"/>
          <w:highlight w:val="none"/>
          <w:shd w:val="clear" w:color="auto" w:fill="FFFFFF"/>
          <w:lang w:val="ru-RU"/>
        </w:rPr>
        <w:t>Ю</w:t>
      </w:r>
      <w:r>
        <w:rPr>
          <w:rFonts w:ascii="Times New Roman" w:hAnsi="Times New Roman" w:eastAsia="宋体" w:cs="Times New Roman"/>
          <w:bCs/>
          <w:color w:val="000000"/>
          <w:sz w:val="24"/>
          <w:highlight w:val="none"/>
          <w:shd w:val="clear" w:color="auto" w:fill="FFFFFF"/>
          <w:lang w:val="ru-RU"/>
        </w:rPr>
        <w:t xml:space="preserve">ка -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DEF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об отвратительном,подлом человеке.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STYL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бран.,презр.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宋体" w:cs="Times New Roman"/>
          <w:color w:val="000000"/>
          <w:sz w:val="28"/>
          <w:szCs w:val="28"/>
          <w:highlight w:val="none"/>
          <w:shd w:val="clear" w:color="auto" w:fill="FFFFFF"/>
          <w:lang w:val="ru-RU"/>
        </w:rPr>
      </w:pPr>
      <w:r>
        <w:rPr>
          <w:rFonts w:ascii="Times New Roman" w:hAnsi="Times New Roman" w:eastAsia="宋体" w:cs="Times New Roman"/>
          <w:bCs/>
          <w:color w:val="auto"/>
          <w:sz w:val="24"/>
          <w:highlight w:val="none"/>
          <w:shd w:val="clear" w:color="auto" w:fill="FFFFFF"/>
          <w:lang w:val="ru-RU"/>
        </w:rPr>
        <w:t xml:space="preserve">ГнИда </w:t>
      </w:r>
      <w:r>
        <w:rPr>
          <w:rFonts w:ascii="Times New Roman" w:hAnsi="Times New Roman" w:eastAsia="宋体" w:cs="Times New Roman"/>
          <w:bCs/>
          <w:color w:val="000000"/>
          <w:sz w:val="24"/>
          <w:highlight w:val="none"/>
          <w:shd w:val="clear" w:color="auto" w:fill="FFFFFF"/>
          <w:lang w:val="ru-RU"/>
        </w:rPr>
        <w:t xml:space="preserve">-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DEF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о крайне неприятном,подлом,ничтожном человеке.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</w:rPr>
        <w:t>STYL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: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презр.,бран.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highlight w:val="none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>Остальные по порядку группы будут: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4"/>
          <w:highlight w:val="none"/>
          <w:lang w:val="ru-RU"/>
        </w:rPr>
        <w:t xml:space="preserve">Пренебрежительное 11,3%,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Фамильярное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10,8%,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Шутливое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8,9%,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none"/>
          <w:lang w:val="ru-RU"/>
        </w:rPr>
        <w:t>Бранное</w:t>
      </w:r>
      <w:r>
        <w:rPr>
          <w:rFonts w:hint="eastAsia" w:ascii="Times New Roman" w:hAnsi="Times New Roman" w:cs="Times New Roman"/>
          <w:sz w:val="24"/>
          <w:highlight w:val="none"/>
          <w:lang w:val="ru-RU"/>
        </w:rPr>
        <w:t xml:space="preserve"> 8,9%,</w:t>
      </w:r>
      <w:r>
        <w:rPr>
          <w:rFonts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Ласкательное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hint="eastAsia" w:ascii="Times New Roman" w:hAnsi="Times New Roman" w:cs="Times New Roman"/>
          <w:sz w:val="24"/>
          <w:highlight w:val="none"/>
          <w:lang w:val="ru-RU"/>
        </w:rPr>
        <w:t>7,8%,</w:t>
      </w:r>
      <w:r>
        <w:rPr>
          <w:rFonts w:ascii="Times New Roman" w:hAnsi="Times New Roman" w:cs="Times New Roman"/>
          <w:sz w:val="24"/>
          <w:highlight w:val="none"/>
          <w:lang w:val="ru-RU"/>
        </w:rPr>
        <w:t xml:space="preserve"> Уничижительное</w:t>
      </w:r>
      <w:r>
        <w:rPr>
          <w:rFonts w:hint="eastAsia" w:ascii="Times New Roman" w:hAnsi="Times New Roman" w:cs="Times New Roman"/>
          <w:b/>
          <w:bCs/>
          <w:sz w:val="24"/>
          <w:highlight w:val="none"/>
          <w:lang w:val="ru-RU"/>
        </w:rPr>
        <w:t xml:space="preserve"> </w:t>
      </w:r>
      <w:r>
        <w:rPr>
          <w:rFonts w:hint="eastAsia" w:ascii="Times New Roman" w:hAnsi="Times New Roman" w:cs="Times New Roman"/>
          <w:sz w:val="24"/>
          <w:highlight w:val="none"/>
          <w:lang w:val="ru-RU"/>
        </w:rPr>
        <w:t>5%,</w:t>
      </w:r>
      <w:r>
        <w:rPr>
          <w:rFonts w:hint="default"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>Ироническое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shd w:val="clear" w:color="auto" w:fill="FFFFFF"/>
          <w:lang w:val="ru-RU"/>
        </w:rPr>
        <w:t xml:space="preserve"> </w:t>
      </w:r>
      <w:r>
        <w:rPr>
          <w:rFonts w:hint="eastAsia" w:ascii="Times New Roman" w:hAnsi="Times New Roman" w:cs="Times New Roman"/>
          <w:sz w:val="24"/>
          <w:highlight w:val="none"/>
          <w:lang w:val="ru-RU"/>
        </w:rPr>
        <w:t>4,5%</w:t>
      </w:r>
      <w:r>
        <w:rPr>
          <w:rFonts w:hint="default" w:ascii="Times New Roman" w:hAnsi="Times New Roman" w:cs="Times New Roman"/>
          <w:sz w:val="24"/>
          <w:highlight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highlight w:val="none"/>
          <w:lang w:val="ru-RU"/>
        </w:rPr>
        <w:t>остальные группы,</w:t>
      </w:r>
      <w:r>
        <w:rPr>
          <w:rFonts w:hint="default"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none"/>
          <w:lang w:val="ru-RU"/>
        </w:rPr>
        <w:t>по нашему материалу,</w:t>
      </w:r>
      <w:r>
        <w:rPr>
          <w:rFonts w:hint="default"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none"/>
          <w:lang w:val="ru-RU"/>
        </w:rPr>
        <w:t>имеет менее одного процента.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Таким образом, мы можем сделать вывод, что большинство номинаций лиц в разговорной речи выражает пейоративную</w:t>
      </w:r>
      <w:r>
        <w:rPr>
          <w:rFonts w:hint="eastAsia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оценку.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Изучение стилистической маркированной лексики различной эмоциональной окраски необходимо для иностранных студентов, благодаря этому можно глубже понять русские обычаи, можно получать полное и свободное понимание литературных произведений а также лучше использовать русский язык в общении с русскими.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ascii="Times New Roman" w:hAnsi="Times New Roman" w:cs="Times New Roman"/>
          <w:b/>
          <w:bCs/>
          <w:sz w:val="24"/>
          <w:lang w:val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center"/>
        <w:textAlignment w:val="auto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Источники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ascii="Times New Roman" w:hAnsi="Times New Roman" w:cs="Times New Roman"/>
          <w:b/>
          <w:bCs/>
          <w:sz w:val="24"/>
          <w:lang w:val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highlight w:val="none"/>
          <w:lang w:val="ru-RU"/>
        </w:rPr>
        <w:t>Толковый словарь русской разговорной речи. Вып.1：А</w:t>
      </w:r>
      <w:r>
        <w:rPr>
          <w:rFonts w:ascii="Times New Roman" w:hAnsi="Times New Roman" w:eastAsia="宋体" w:cs="Times New Roman"/>
          <w:sz w:val="24"/>
          <w:highlight w:val="none"/>
          <w:lang w:val="ru-RU"/>
        </w:rPr>
        <w:t>－</w:t>
      </w:r>
      <w:r>
        <w:rPr>
          <w:rFonts w:ascii="Times New Roman" w:hAnsi="Times New Roman" w:cs="Times New Roman"/>
          <w:sz w:val="24"/>
          <w:highlight w:val="none"/>
          <w:lang w:val="ru-RU"/>
        </w:rPr>
        <w:t>И / отв. ред. Л.П.</w:t>
      </w:r>
      <w:r>
        <w:rPr>
          <w:rFonts w:hint="default"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none"/>
          <w:lang w:val="ru-RU"/>
        </w:rPr>
        <w:t xml:space="preserve">Крысин. </w:t>
      </w:r>
      <w:r>
        <w:rPr>
          <w:rFonts w:hint="eastAsia" w:ascii="宋体" w:hAnsi="宋体" w:eastAsia="宋体" w:cs="宋体"/>
          <w:sz w:val="24"/>
          <w:highlight w:val="none"/>
          <w:lang w:val="ru-RU"/>
        </w:rPr>
        <w:t>－</w:t>
      </w:r>
      <w:r>
        <w:rPr>
          <w:rFonts w:ascii="Times New Roman" w:hAnsi="Times New Roman" w:cs="Times New Roman"/>
          <w:sz w:val="24"/>
          <w:highlight w:val="none"/>
          <w:lang w:val="ru-RU"/>
        </w:rPr>
        <w:t xml:space="preserve"> М.</w:t>
      </w:r>
      <w:r>
        <w:rPr>
          <w:rFonts w:hint="eastAsia" w:ascii="Times New Roman" w:hAnsi="Times New Roman" w:cs="Times New Roman"/>
          <w:sz w:val="24"/>
          <w:highlight w:val="none"/>
          <w:lang w:val="ru-RU"/>
        </w:rPr>
        <w:t>:</w:t>
      </w:r>
      <w:r>
        <w:rPr>
          <w:rFonts w:hint="default"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none"/>
          <w:lang w:val="ru-RU"/>
        </w:rPr>
        <w:t>Языки славянской культуры,</w:t>
      </w:r>
      <w:r>
        <w:rPr>
          <w:rFonts w:hint="default"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none"/>
          <w:lang w:val="ru-RU"/>
        </w:rPr>
        <w:t>2014.</w:t>
      </w:r>
      <w:r>
        <w:rPr>
          <w:rFonts w:hint="default"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lang w:val="ru-RU"/>
        </w:rPr>
        <w:t>－</w:t>
      </w:r>
      <w:r>
        <w:rPr>
          <w:rFonts w:hint="default" w:ascii="宋体" w:hAnsi="宋体" w:eastAsia="宋体" w:cs="宋体"/>
          <w:sz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none"/>
          <w:lang w:val="ru-RU"/>
        </w:rPr>
        <w:t>776с.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MzY4YWRjZTIxM2RiZDczODE2ZDNmNThhNjM0MDQifQ=="/>
  </w:docVars>
  <w:rsids>
    <w:rsidRoot w:val="594C4B4F"/>
    <w:rsid w:val="00015487"/>
    <w:rsid w:val="003451AA"/>
    <w:rsid w:val="004E6EE5"/>
    <w:rsid w:val="004E7DFD"/>
    <w:rsid w:val="005B3086"/>
    <w:rsid w:val="009520FB"/>
    <w:rsid w:val="00A333FB"/>
    <w:rsid w:val="00AC210E"/>
    <w:rsid w:val="00F55FD5"/>
    <w:rsid w:val="026819FA"/>
    <w:rsid w:val="11C71A20"/>
    <w:rsid w:val="1368606C"/>
    <w:rsid w:val="4DFF2684"/>
    <w:rsid w:val="5549405B"/>
    <w:rsid w:val="594C4B4F"/>
    <w:rsid w:val="5BF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1"/>
    <w:autoRedefine/>
    <w:qFormat/>
    <w:uiPriority w:val="0"/>
    <w:rPr>
      <w:sz w:val="20"/>
      <w:szCs w:val="20"/>
    </w:rPr>
  </w:style>
  <w:style w:type="paragraph" w:styleId="5">
    <w:name w:val="Balloon Text"/>
    <w:basedOn w:val="1"/>
    <w:link w:val="13"/>
    <w:autoRedefine/>
    <w:qFormat/>
    <w:uiPriority w:val="0"/>
    <w:rPr>
      <w:rFonts w:ascii="Segoe UI" w:hAnsi="Segoe UI" w:cs="Segoe UI"/>
      <w:sz w:val="18"/>
      <w:szCs w:val="18"/>
    </w:rPr>
  </w:style>
  <w:style w:type="paragraph" w:styleId="6">
    <w:name w:val="annotation subject"/>
    <w:basedOn w:val="4"/>
    <w:next w:val="4"/>
    <w:link w:val="12"/>
    <w:autoRedefine/>
    <w:qFormat/>
    <w:uiPriority w:val="0"/>
    <w:rPr>
      <w:b/>
      <w:bCs/>
    </w:rPr>
  </w:style>
  <w:style w:type="character" w:styleId="9">
    <w:name w:val="Emphasis"/>
    <w:basedOn w:val="8"/>
    <w:autoRedefine/>
    <w:qFormat/>
    <w:uiPriority w:val="0"/>
    <w:rPr>
      <w:i/>
    </w:rPr>
  </w:style>
  <w:style w:type="character" w:styleId="10">
    <w:name w:val="annotation reference"/>
    <w:basedOn w:val="8"/>
    <w:autoRedefine/>
    <w:qFormat/>
    <w:uiPriority w:val="0"/>
    <w:rPr>
      <w:sz w:val="16"/>
      <w:szCs w:val="16"/>
    </w:rPr>
  </w:style>
  <w:style w:type="character" w:customStyle="1" w:styleId="11">
    <w:name w:val="Текст примечания Знак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lang w:val="en-US" w:eastAsia="zh-CN"/>
    </w:rPr>
  </w:style>
  <w:style w:type="character" w:customStyle="1" w:styleId="12">
    <w:name w:val="Тема примечания Знак"/>
    <w:basedOn w:val="11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lang w:val="en-US" w:eastAsia="zh-CN"/>
    </w:rPr>
  </w:style>
  <w:style w:type="character" w:customStyle="1" w:styleId="13">
    <w:name w:val="Текст выноски Знак"/>
    <w:basedOn w:val="8"/>
    <w:link w:val="5"/>
    <w:autoRedefine/>
    <w:qFormat/>
    <w:uiPriority w:val="0"/>
    <w:rPr>
      <w:rFonts w:ascii="Segoe UI" w:hAnsi="Segoe UI" w:cs="Segoe UI" w:eastAsiaTheme="minorEastAsia"/>
      <w:kern w:val="2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564</Words>
  <Characters>4129</Characters>
  <Lines>75</Lines>
  <Paragraphs>34</Paragraphs>
  <TotalTime>136</TotalTime>
  <ScaleCrop>false</ScaleCrop>
  <LinksUpToDate>false</LinksUpToDate>
  <CharactersWithSpaces>4659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2024-02-21T19:23:00Z</dcterms:created>
  <dc:creator>呜啦啦</dc:creator>
  <cp:lastModifiedBy>呜啦啦</cp:lastModifiedBy>
  <dcterms:modified xsi:type="dcterms:W3CDTF">2024-02-29T11:28:51Z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448BB2BBE03648D69615F256E9F6AFBA_11</vt:lpwstr>
  </property>
</Properties>
</file>