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ИСПОЛЬЗОВАНИЕ ДИДАКТИЧЕСКОГО ПОТЕНЦИАЛА НКРЯ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/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 УРОКАХ РУССКОГО ЯЗЫКА В СРЕДНЕЙ ШКОЛЕ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Алеева Ольга Антоновна, Лисняк Екатерина Дмитриевна</w:t>
      </w:r>
    </w:p>
    <w:p w:rsidR="00000000" w:rsidDel="00000000" w:rsidP="00000000" w:rsidRDefault="00000000" w:rsidRPr="00000000" w14:paraId="00000004">
      <w:pPr>
        <w:spacing w:after="12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Студенты Казанского (Приволжского) федерального университета, Института филологии и межкультурной коммуникации, Казань, Россия</w:t>
      </w:r>
    </w:p>
    <w:p w:rsidR="00000000" w:rsidDel="00000000" w:rsidP="00000000" w:rsidRDefault="00000000" w:rsidRPr="00000000" w14:paraId="00000005">
      <w:pPr>
        <w:spacing w:after="120" w:befor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olga.aleeva.02@mail.ru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5254735@mail.ru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 – канд. фил.н., доцент Корнеева Т.А.</w:t>
      </w:r>
    </w:p>
    <w:p w:rsidR="00000000" w:rsidDel="00000000" w:rsidP="00000000" w:rsidRDefault="00000000" w:rsidRPr="00000000" w14:paraId="00000007">
      <w:pPr>
        <w:spacing w:after="0" w:before="0" w:line="24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Современные информационно-коммуникационные технологии активно внедряются в учебный процесс, в том числе на уроках русского языка. Одним из ключевых и доступных цифровых ресурсов, обладающих широким спектром функциональных возможностей как для преподавателей, так и для студентов и школьников, является проект Национальный корпус русского языка.  Этот ресурс представляет собой обширную коллекцию текстов на русском языке объемом более 2 миллиардов слов, снабженных лингвистической разметкой и инструментами для удобного поиска информации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https://ruscorpora.ru/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]. По типологии этот корпус является исследовательским – создан для дальнейших исследований, а не на их базе; динамическим, т.е. пополняемым; и частично параллельным – имеет «тексты-источники» и их переводы на другие «языки-цели» [Баранов 2001: 73]. Национальный корпус русского языка имеет 16 подкорпусов (на момент обращения: 22.02.2024), каждый из которых обеспечивает достаточно широкий и репрезентативный набор текстов для различных лингвистических исследований. Для уроков русского языка в средней школе может понадобиться большинство корпусов – это обучающий, основной, синтаксический, поэтических текстов, корпус «от 2 до 15». Обучающий корпус был создан специально для нужд образования. В него включены произведения школьного перечня и рекомендованного внеклассного чтения, а также включены тексты других функциональных стилей и различных жанров, и все они размечены и обработаны с адаптацией к школьной программе </w:t>
      </w:r>
      <w:r w:rsidDel="00000000" w:rsidR="00000000" w:rsidRPr="00000000">
        <w:rPr>
          <w:rFonts w:ascii="Times New Roman" w:cs="Times New Roman" w:eastAsia="Times New Roman" w:hAnsi="Times New Roman"/>
          <w:color w:val="1c1c1c"/>
          <w:sz w:val="24"/>
          <w:szCs w:val="24"/>
          <w:rtl w:val="0"/>
        </w:rPr>
        <w:t xml:space="preserve">(типы склонений, разряды местоимений и др.).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В его состав входят как произведения, рекомендованные для школьного чтения и дополнительного внеурочного изучения, так и тексты разных функциональных стилей и жанров. Все данные тексты прошли разметку и обработку с учетом требований школьной программы, что обеспечивает их адаптированность к учебным целям.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Использование такого корпуса в преподавании создаёт новые условия для решения проблем обучения, что и обусловливает актуальность работы.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rtl w:val="0"/>
        </w:rPr>
        <w:t xml:space="preserve">Н.Р. Добрушина выделяет три основных направления использования Национального корпуса русского языка в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сфере образования: 1) составление заданий и упражнений; 2) организация самостоятельной исследовательской работы студентов и школьников; 3) верификация данных учебников и словарей [Добрушина 2009: 336].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Благодаря самостоятельной работе с корпусом у учащихся развиваются исследовательские навыки, формируются интеллектуальные, творческие и коммуникативные умения, а именно: 1) умение работать с текстом (выделять главное, найти необходимую информацию); 2) работать с поисковыми и справочными системами; 3) анализировать информацию; 4) делать выводы; 5) сравнивать и создавать подобное; 6) лаконично излагать свои мысли.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 исследования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разработка комплекса упражнений для организации самостоятельной работы школьников с Национальным корпуса русского языка.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Объектом изучения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является дидактический потенциал корпусных технологий.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Предмет исследования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упражнения по русскому языку с применением корпусных технологий. В качестве основных методов исследования были выбраны метод анализа литературы по теме, изучение и обобщение сведений, метод наблюдения. Теоретической основой исследования послужили работы таких ученых, как Н.Р. Добрушина, А.И. Левинзон, А.И. Ольховская, С.О. Савчук, Д.В. Сичинава, Ю.И. Сёмич, Е.А. Слободян, А.Б. Антопольский, и других учёных.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создании комплекса упражнений мы придерживались следующих задач: 1) дать представление о Национальном корпусе, его системе и возможностях; 2) сформировать у учащихся базовые навыки работы с Корпусом; 3) разработать методические рекомендации для учителей. В результате исследования разработан комплекс из 15 упражнений аналитического, аналитико-синтетического и синтетического характера по основным разделам школьного курса русского языка. Комплекс включает упражнения на распознавание и анализ языкового материала и упражнения для самостоятельной творческой и исследовательской деятельности школьников.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Пример упражнения по грамматике на тему “Вид глаголов”. Задание: с помощью Национального корпуса русского языка найдите примеры предложений, где глагол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исследовать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употребляется в совершенном и несовершенном виде. Проведите поиск в основном корпусе и уточните в “лексико-грамматическом поиске” лемму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исследовать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словоформу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исследую,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задайте грамматический признак: совершенный вид, а затем несовершенный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Выпишите эти предложения.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Пример упражнения на тему “Одушевлённые и неодушевлённые существительные”. Задание: с помощью Национального корпуса русского языка найдите примеры с существительным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кукла </w:t>
      </w: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(варианты: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бабушка, гость, солдат</w:t>
      </w: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 и подобные, имеющие омонимы с условным значением «изменение статуса»)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Выпишите примеры предложений, в которых данное слово является одушевлённым существительным, а затем примеры, в которых данное существительное будет неодушевлённым. Определите особенности употребления данного слова в этих предложениях. Сделайте вывод. Для этого откройте основной корпус и в “лексико-грамматическом поиске” введите лемму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кукла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задайте винительный падеж и множественное число.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ходе исследования было установлено, что использование корпусных технологий способствует активизации учебного процесса, реализации идей развивающего обучения, увеличению объема самостоятельной работы учащихся, повышению их мотивации и созданию условий для активизации познавательной деятельности школьников. Помимо этого, работа с НКРЯ способствует повышению качества образовательного процесса, реализации индивидуализации и дифференциации обучения.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Национальный корпус русского языка является наиболее обширной отечественной электронной базой текстов, которая помогает ученикам полностью окунуться в живое развитие русского языка. Этот ресурс является одним из главных источников, к которому следует обращаться для формирования устойчивого интереса к изучению и исследованию языка. Корпус предоставляет огромные возможности для изучения русского языка на уроках и понимания закономерностей его развития.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283.999999999999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Баранов А.Н. Введение в прикладную лингвистик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., 2001.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283.999999999999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Добрушина Н. Р. Корпусные методики обучения русскому языку // Национальный корпус русского языка: 2006-2008. Новые результаты и перспективы. СПб., 2009. С.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335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35"/>
          <w:sz w:val="23"/>
          <w:szCs w:val="23"/>
          <w:highlight w:val="white"/>
          <w:u w:val="none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352.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283.999999999999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Национальный корпус русского языка: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https://ruscorpora.ru/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418" w:right="1418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uscorpora.ru/" TargetMode="External"/><Relationship Id="rId5" Type="http://schemas.openxmlformats.org/officeDocument/2006/relationships/styles" Target="styles.xml"/><Relationship Id="rId6" Type="http://schemas.openxmlformats.org/officeDocument/2006/relationships/hyperlink" Target="mailto:olga.aleeva.02@mail.ru" TargetMode="External"/><Relationship Id="rId7" Type="http://schemas.openxmlformats.org/officeDocument/2006/relationships/hyperlink" Target="mailto:5254735@mail.ru" TargetMode="External"/><Relationship Id="rId8" Type="http://schemas.openxmlformats.org/officeDocument/2006/relationships/hyperlink" Target="https://ruscorpor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