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2B3D" w14:textId="3D97DE3C" w:rsidR="00056654" w:rsidRPr="00CC3646" w:rsidRDefault="00056654" w:rsidP="006E1C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646">
        <w:rPr>
          <w:rFonts w:ascii="Times New Roman" w:hAnsi="Times New Roman"/>
          <w:b/>
          <w:sz w:val="24"/>
          <w:szCs w:val="24"/>
        </w:rPr>
        <w:t xml:space="preserve">Об </w:t>
      </w:r>
      <w:proofErr w:type="spellStart"/>
      <w:r w:rsidRPr="00CC3646">
        <w:rPr>
          <w:rFonts w:ascii="Times New Roman" w:hAnsi="Times New Roman"/>
          <w:b/>
          <w:sz w:val="24"/>
          <w:szCs w:val="24"/>
        </w:rPr>
        <w:t>урбанонимах</w:t>
      </w:r>
      <w:proofErr w:type="spellEnd"/>
      <w:r w:rsidRPr="00CC3646">
        <w:rPr>
          <w:rFonts w:ascii="Times New Roman" w:hAnsi="Times New Roman"/>
          <w:b/>
          <w:sz w:val="24"/>
          <w:szCs w:val="24"/>
        </w:rPr>
        <w:t xml:space="preserve"> в языке города Ставрополя в синхроническом и диахроническом аспектах</w:t>
      </w:r>
    </w:p>
    <w:p w14:paraId="2235BC2C" w14:textId="77777777" w:rsidR="00056654" w:rsidRPr="00A354E5" w:rsidRDefault="00056654" w:rsidP="006E1C1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54E5">
        <w:rPr>
          <w:rFonts w:ascii="Times New Roman" w:hAnsi="Times New Roman"/>
          <w:b/>
          <w:bCs/>
          <w:i/>
          <w:iCs/>
          <w:sz w:val="24"/>
          <w:szCs w:val="24"/>
        </w:rPr>
        <w:t>Костюченко Анна Викторовна</w:t>
      </w:r>
    </w:p>
    <w:p w14:paraId="3C902621" w14:textId="7E2AF702" w:rsidR="00371295" w:rsidRPr="00A354E5" w:rsidRDefault="00056654" w:rsidP="006E1C1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354E5">
        <w:rPr>
          <w:rFonts w:ascii="Times New Roman" w:hAnsi="Times New Roman"/>
          <w:i/>
          <w:iCs/>
          <w:sz w:val="24"/>
          <w:szCs w:val="24"/>
        </w:rPr>
        <w:t>Студентка</w:t>
      </w:r>
      <w:r w:rsidR="00F568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354E5">
        <w:rPr>
          <w:rFonts w:ascii="Times New Roman" w:hAnsi="Times New Roman"/>
          <w:i/>
          <w:iCs/>
          <w:sz w:val="24"/>
          <w:szCs w:val="24"/>
        </w:rPr>
        <w:t>Северо-Кавказск</w:t>
      </w:r>
      <w:r w:rsidR="00F5681A">
        <w:rPr>
          <w:rFonts w:ascii="Times New Roman" w:hAnsi="Times New Roman"/>
          <w:i/>
          <w:iCs/>
          <w:sz w:val="24"/>
          <w:szCs w:val="24"/>
        </w:rPr>
        <w:t>ого</w:t>
      </w:r>
      <w:r w:rsidRPr="00A354E5">
        <w:rPr>
          <w:rFonts w:ascii="Times New Roman" w:hAnsi="Times New Roman"/>
          <w:i/>
          <w:iCs/>
          <w:sz w:val="24"/>
          <w:szCs w:val="24"/>
        </w:rPr>
        <w:t xml:space="preserve"> федеральн</w:t>
      </w:r>
      <w:r w:rsidR="00F5681A">
        <w:rPr>
          <w:rFonts w:ascii="Times New Roman" w:hAnsi="Times New Roman"/>
          <w:i/>
          <w:iCs/>
          <w:sz w:val="24"/>
          <w:szCs w:val="24"/>
        </w:rPr>
        <w:t>ого</w:t>
      </w:r>
      <w:r w:rsidRPr="00A354E5">
        <w:rPr>
          <w:rFonts w:ascii="Times New Roman" w:hAnsi="Times New Roman"/>
          <w:i/>
          <w:iCs/>
          <w:sz w:val="24"/>
          <w:szCs w:val="24"/>
        </w:rPr>
        <w:t xml:space="preserve"> университет</w:t>
      </w:r>
      <w:r w:rsidR="00F5681A">
        <w:rPr>
          <w:rFonts w:ascii="Times New Roman" w:hAnsi="Times New Roman"/>
          <w:i/>
          <w:iCs/>
          <w:sz w:val="24"/>
          <w:szCs w:val="24"/>
        </w:rPr>
        <w:t>а</w:t>
      </w:r>
      <w:r w:rsidRPr="00A354E5">
        <w:rPr>
          <w:rFonts w:ascii="Times New Roman" w:hAnsi="Times New Roman"/>
          <w:i/>
          <w:iCs/>
          <w:sz w:val="24"/>
          <w:szCs w:val="24"/>
        </w:rPr>
        <w:t>, Ставрополь, Россия</w:t>
      </w:r>
      <w:r w:rsidR="00A354E5">
        <w:rPr>
          <w:rFonts w:ascii="Times New Roman" w:hAnsi="Times New Roman"/>
          <w:i/>
          <w:iCs/>
          <w:sz w:val="24"/>
          <w:szCs w:val="24"/>
        </w:rPr>
        <w:br/>
      </w:r>
      <w:r w:rsidR="002E1D2A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2E1D2A" w:rsidRPr="002E1D2A">
        <w:rPr>
          <w:rFonts w:ascii="Times New Roman" w:hAnsi="Times New Roman"/>
          <w:i/>
          <w:iCs/>
          <w:sz w:val="24"/>
          <w:szCs w:val="24"/>
        </w:rPr>
        <w:t>-</w:t>
      </w:r>
      <w:r w:rsidR="002E1D2A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2E1D2A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A354E5">
        <w:rPr>
          <w:rFonts w:ascii="Times New Roman" w:hAnsi="Times New Roman"/>
          <w:i/>
          <w:iCs/>
          <w:sz w:val="24"/>
          <w:szCs w:val="24"/>
          <w:lang w:val="en-US"/>
        </w:rPr>
        <w:t>kav</w:t>
      </w:r>
      <w:proofErr w:type="spellEnd"/>
      <w:r w:rsidR="00A354E5" w:rsidRPr="00A354E5">
        <w:rPr>
          <w:rFonts w:ascii="Times New Roman" w:hAnsi="Times New Roman"/>
          <w:i/>
          <w:iCs/>
          <w:sz w:val="24"/>
          <w:szCs w:val="24"/>
        </w:rPr>
        <w:t>2004</w:t>
      </w:r>
      <w:r w:rsidR="00A354E5">
        <w:rPr>
          <w:rFonts w:ascii="Times New Roman" w:hAnsi="Times New Roman"/>
          <w:i/>
          <w:iCs/>
          <w:sz w:val="24"/>
          <w:szCs w:val="24"/>
          <w:lang w:val="en-US"/>
        </w:rPr>
        <w:t>av</w:t>
      </w:r>
      <w:r w:rsidR="00A354E5" w:rsidRPr="00A354E5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 w:rsidR="00A354E5">
        <w:rPr>
          <w:rFonts w:ascii="Times New Roman" w:hAnsi="Times New Roman"/>
          <w:i/>
          <w:iCs/>
          <w:sz w:val="24"/>
          <w:szCs w:val="24"/>
          <w:lang w:val="en-US"/>
        </w:rPr>
        <w:t>gmail</w:t>
      </w:r>
      <w:proofErr w:type="spellEnd"/>
      <w:r w:rsidR="00A354E5" w:rsidRPr="00A354E5">
        <w:rPr>
          <w:rFonts w:ascii="Times New Roman" w:hAnsi="Times New Roman"/>
          <w:i/>
          <w:iCs/>
          <w:sz w:val="24"/>
          <w:szCs w:val="24"/>
        </w:rPr>
        <w:t>.</w:t>
      </w:r>
      <w:r w:rsidR="00A354E5">
        <w:rPr>
          <w:rFonts w:ascii="Times New Roman" w:hAnsi="Times New Roman"/>
          <w:i/>
          <w:iCs/>
          <w:sz w:val="24"/>
          <w:szCs w:val="24"/>
          <w:lang w:val="en-US"/>
        </w:rPr>
        <w:t>com</w:t>
      </w:r>
    </w:p>
    <w:p w14:paraId="1FCB69F7" w14:textId="77777777" w:rsidR="00371295" w:rsidRPr="00CC3646" w:rsidRDefault="00371295" w:rsidP="006E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B2E33A" w14:textId="0ACEF8E5" w:rsidR="001324BD" w:rsidRPr="00B02C3B" w:rsidRDefault="001324BD" w:rsidP="006E1C1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4E5">
        <w:rPr>
          <w:rFonts w:ascii="Times New Roman" w:eastAsiaTheme="majorEastAsia" w:hAnsi="Times New Roman"/>
          <w:bCs/>
          <w:sz w:val="24"/>
          <w:szCs w:val="24"/>
        </w:rPr>
        <w:t>Теоретической базой данного исследования являются сле</w:t>
      </w:r>
      <w:r w:rsidR="00B02C3B">
        <w:rPr>
          <w:rFonts w:ascii="Times New Roman" w:eastAsiaTheme="majorEastAsia" w:hAnsi="Times New Roman"/>
          <w:bCs/>
          <w:sz w:val="24"/>
          <w:szCs w:val="24"/>
        </w:rPr>
        <w:t>д</w:t>
      </w:r>
      <w:r w:rsidRPr="00A354E5">
        <w:rPr>
          <w:rFonts w:ascii="Times New Roman" w:eastAsiaTheme="majorEastAsia" w:hAnsi="Times New Roman"/>
          <w:bCs/>
          <w:sz w:val="24"/>
          <w:szCs w:val="24"/>
        </w:rPr>
        <w:t>ующие понятия: ономастика –</w:t>
      </w:r>
      <w:r w:rsidR="006E1C1D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Pr="00A354E5">
        <w:rPr>
          <w:rFonts w:ascii="Times New Roman" w:eastAsiaTheme="majorEastAsia" w:hAnsi="Times New Roman"/>
          <w:bCs/>
          <w:sz w:val="24"/>
          <w:szCs w:val="24"/>
        </w:rPr>
        <w:t xml:space="preserve">наука, охватывающая имена собственные от фамилий и прозвищ до названий больших и малых географических объектов. В связи с этим она подразделяется на несколько направлений, одним из которых является топонимика, изучающая названия географических объектов. Одним из разделов топонимики является </w:t>
      </w:r>
      <w:proofErr w:type="spellStart"/>
      <w:r w:rsidRPr="00A354E5">
        <w:rPr>
          <w:rFonts w:ascii="Times New Roman" w:eastAsiaTheme="majorEastAsia" w:hAnsi="Times New Roman"/>
          <w:bCs/>
          <w:sz w:val="24"/>
          <w:szCs w:val="24"/>
        </w:rPr>
        <w:t>урбанонимика</w:t>
      </w:r>
      <w:proofErr w:type="spellEnd"/>
      <w:r w:rsidRPr="00A354E5">
        <w:rPr>
          <w:rFonts w:ascii="Times New Roman" w:eastAsiaTheme="majorEastAsia" w:hAnsi="Times New Roman"/>
          <w:bCs/>
          <w:sz w:val="24"/>
          <w:szCs w:val="24"/>
        </w:rPr>
        <w:t>, которая занимается изучением названий внутригородских объектов</w:t>
      </w:r>
      <w:r w:rsidR="00B02C3B">
        <w:rPr>
          <w:rFonts w:ascii="Times New Roman" w:hAnsi="Times New Roman"/>
          <w:sz w:val="24"/>
          <w:szCs w:val="24"/>
        </w:rPr>
        <w:t>.</w:t>
      </w:r>
      <w:r w:rsidR="00F5681A">
        <w:rPr>
          <w:rFonts w:ascii="Times New Roman" w:hAnsi="Times New Roman"/>
          <w:sz w:val="24"/>
          <w:szCs w:val="24"/>
        </w:rPr>
        <w:t xml:space="preserve"> </w:t>
      </w:r>
      <w:r w:rsidR="00B02C3B">
        <w:rPr>
          <w:rFonts w:ascii="Times New Roman" w:hAnsi="Times New Roman"/>
          <w:sz w:val="24"/>
          <w:szCs w:val="24"/>
        </w:rPr>
        <w:t>Д</w:t>
      </w:r>
      <w:r w:rsidR="00B02C3B" w:rsidRPr="00CC3646">
        <w:rPr>
          <w:rFonts w:ascii="Times New Roman" w:hAnsi="Times New Roman"/>
          <w:sz w:val="24"/>
          <w:szCs w:val="24"/>
        </w:rPr>
        <w:t>ля наиболее полного изучения современного состояния языка необходимо рассматривать его единицы не только в синхроническом, но и диахроническом аспекте</w:t>
      </w:r>
      <w:r w:rsidR="00B02C3B">
        <w:rPr>
          <w:rFonts w:ascii="Times New Roman" w:hAnsi="Times New Roman"/>
          <w:sz w:val="24"/>
          <w:szCs w:val="24"/>
        </w:rPr>
        <w:t>, то есть изучать как современное состояние языка, так и его развитие в различных исторических периодах.</w:t>
      </w:r>
      <w:r w:rsidR="00B02C3B" w:rsidRPr="00CC3646">
        <w:rPr>
          <w:rFonts w:ascii="Times New Roman" w:hAnsi="Times New Roman"/>
          <w:sz w:val="24"/>
          <w:szCs w:val="24"/>
        </w:rPr>
        <w:t xml:space="preserve"> </w:t>
      </w:r>
    </w:p>
    <w:p w14:paraId="58623569" w14:textId="77777777" w:rsidR="006E1C1D" w:rsidRDefault="006E1C1D" w:rsidP="006E1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C1D">
        <w:rPr>
          <w:rFonts w:ascii="Times New Roman" w:hAnsi="Times New Roman"/>
          <w:sz w:val="24"/>
          <w:szCs w:val="24"/>
        </w:rPr>
        <w:t xml:space="preserve">Целью данной работы является выявление языковых особенностей некоторых ставропольских </w:t>
      </w:r>
      <w:proofErr w:type="spellStart"/>
      <w:r w:rsidRPr="006E1C1D">
        <w:rPr>
          <w:rFonts w:ascii="Times New Roman" w:hAnsi="Times New Roman"/>
          <w:sz w:val="24"/>
          <w:szCs w:val="24"/>
        </w:rPr>
        <w:t>урбанонимов</w:t>
      </w:r>
      <w:proofErr w:type="spellEnd"/>
      <w:r w:rsidRPr="006E1C1D">
        <w:rPr>
          <w:rFonts w:ascii="Times New Roman" w:hAnsi="Times New Roman"/>
          <w:sz w:val="24"/>
          <w:szCs w:val="24"/>
        </w:rPr>
        <w:t>, их характеристика с точки зрения синхронического и диахронического подходов.</w:t>
      </w:r>
    </w:p>
    <w:p w14:paraId="22E29348" w14:textId="77777777" w:rsidR="00CC1BDF" w:rsidRPr="006E1C1D" w:rsidRDefault="00CC1BDF" w:rsidP="006E1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DF634F" w14:textId="412F2955" w:rsidR="006E1C1D" w:rsidRPr="006E1C1D" w:rsidRDefault="006E1C1D" w:rsidP="006E1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C1D">
        <w:rPr>
          <w:rFonts w:ascii="Times New Roman" w:hAnsi="Times New Roman"/>
          <w:sz w:val="24"/>
          <w:szCs w:val="24"/>
        </w:rPr>
        <w:t xml:space="preserve">Вначале рассмотрим ставропольские </w:t>
      </w:r>
      <w:proofErr w:type="spellStart"/>
      <w:r w:rsidRPr="006E1C1D">
        <w:rPr>
          <w:rFonts w:ascii="Times New Roman" w:hAnsi="Times New Roman"/>
          <w:sz w:val="24"/>
          <w:szCs w:val="24"/>
        </w:rPr>
        <w:t>урбанонимы</w:t>
      </w:r>
      <w:proofErr w:type="spellEnd"/>
      <w:r w:rsidRPr="006E1C1D">
        <w:rPr>
          <w:rFonts w:ascii="Times New Roman" w:hAnsi="Times New Roman"/>
          <w:sz w:val="24"/>
          <w:szCs w:val="24"/>
        </w:rPr>
        <w:t xml:space="preserve"> с точки зрения синхронии.</w:t>
      </w:r>
    </w:p>
    <w:p w14:paraId="2FCB1B2A" w14:textId="495167F0" w:rsidR="006E1C1D" w:rsidRPr="00CC3646" w:rsidRDefault="006E1C1D" w:rsidP="006E1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C1D">
        <w:rPr>
          <w:rFonts w:ascii="Times New Roman" w:hAnsi="Times New Roman"/>
          <w:i/>
          <w:iCs/>
          <w:sz w:val="24"/>
          <w:szCs w:val="24"/>
        </w:rPr>
        <w:t>Площадь Ленина</w:t>
      </w:r>
      <w:r w:rsidRPr="006E1C1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E1C1D">
        <w:rPr>
          <w:rFonts w:ascii="Times New Roman" w:hAnsi="Times New Roman"/>
          <w:sz w:val="24"/>
          <w:szCs w:val="24"/>
        </w:rPr>
        <w:t>агороним</w:t>
      </w:r>
      <w:proofErr w:type="spellEnd"/>
      <w:r w:rsidRPr="006E1C1D">
        <w:rPr>
          <w:rFonts w:ascii="Times New Roman" w:hAnsi="Times New Roman"/>
          <w:sz w:val="24"/>
          <w:szCs w:val="24"/>
        </w:rPr>
        <w:t xml:space="preserve">, представляющий собой </w:t>
      </w:r>
      <w:proofErr w:type="spellStart"/>
      <w:r w:rsidRPr="006E1C1D">
        <w:rPr>
          <w:rFonts w:ascii="Times New Roman" w:hAnsi="Times New Roman"/>
          <w:sz w:val="24"/>
          <w:szCs w:val="24"/>
        </w:rPr>
        <w:t>антропотопоним</w:t>
      </w:r>
      <w:proofErr w:type="spellEnd"/>
      <w:r w:rsidRPr="006E1C1D">
        <w:rPr>
          <w:rFonts w:ascii="Times New Roman" w:hAnsi="Times New Roman"/>
          <w:sz w:val="24"/>
          <w:szCs w:val="24"/>
        </w:rPr>
        <w:t xml:space="preserve">, так как образован от псевдонима Ленин. В языке города </w:t>
      </w:r>
      <w:proofErr w:type="spellStart"/>
      <w:r w:rsidRPr="006E1C1D">
        <w:rPr>
          <w:rFonts w:ascii="Times New Roman" w:hAnsi="Times New Roman"/>
          <w:sz w:val="24"/>
          <w:szCs w:val="24"/>
        </w:rPr>
        <w:t>оним</w:t>
      </w:r>
      <w:proofErr w:type="spellEnd"/>
      <w:r w:rsidRPr="006E1C1D">
        <w:rPr>
          <w:rFonts w:ascii="Times New Roman" w:hAnsi="Times New Roman"/>
          <w:sz w:val="24"/>
          <w:szCs w:val="24"/>
        </w:rPr>
        <w:t xml:space="preserve"> Ленина не употребляется без апеллятива (площадь), поскольку в Ставрополе имеется одноимённая улица. Апеллятив в данном случае выполняет дифференцирующую функцию.</w:t>
      </w:r>
    </w:p>
    <w:p w14:paraId="10ABB37C" w14:textId="77777777" w:rsidR="006E1C1D" w:rsidRPr="00CC3646" w:rsidRDefault="002D60BA" w:rsidP="006E1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Проспект Карла Маркса</w:t>
      </w:r>
      <w:r w:rsidRPr="00CC364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579AB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3579AB" w:rsidRPr="00CC3646">
        <w:rPr>
          <w:rFonts w:ascii="Times New Roman" w:hAnsi="Times New Roman"/>
          <w:sz w:val="24"/>
          <w:szCs w:val="24"/>
        </w:rPr>
        <w:t>, состоящий из апеллятива (проспект) и сложного</w:t>
      </w:r>
      <w:r w:rsidR="00163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AB" w:rsidRPr="00CC3646">
        <w:rPr>
          <w:rFonts w:ascii="Times New Roman" w:hAnsi="Times New Roman"/>
          <w:sz w:val="24"/>
          <w:szCs w:val="24"/>
        </w:rPr>
        <w:t>онима</w:t>
      </w:r>
      <w:proofErr w:type="spellEnd"/>
      <w:r w:rsidR="003579AB" w:rsidRPr="00CC3646">
        <w:rPr>
          <w:rFonts w:ascii="Times New Roman" w:hAnsi="Times New Roman"/>
          <w:sz w:val="24"/>
          <w:szCs w:val="24"/>
        </w:rPr>
        <w:t xml:space="preserve">, представленного именем и фамилией известного исторического деятеля. В языке города может употребляться без апеллятива, но сам </w:t>
      </w:r>
      <w:proofErr w:type="spellStart"/>
      <w:r w:rsidR="003579AB" w:rsidRPr="00CC3646">
        <w:rPr>
          <w:rFonts w:ascii="Times New Roman" w:hAnsi="Times New Roman"/>
          <w:sz w:val="24"/>
          <w:szCs w:val="24"/>
        </w:rPr>
        <w:t>оним</w:t>
      </w:r>
      <w:proofErr w:type="spellEnd"/>
      <w:r w:rsidR="003579AB" w:rsidRPr="00CC3646">
        <w:rPr>
          <w:rFonts w:ascii="Times New Roman" w:hAnsi="Times New Roman"/>
          <w:sz w:val="24"/>
          <w:szCs w:val="24"/>
        </w:rPr>
        <w:t xml:space="preserve"> </w:t>
      </w:r>
      <w:r w:rsidR="006A6335" w:rsidRPr="00CC3646">
        <w:rPr>
          <w:rFonts w:ascii="Times New Roman" w:hAnsi="Times New Roman"/>
          <w:sz w:val="24"/>
          <w:szCs w:val="24"/>
        </w:rPr>
        <w:t xml:space="preserve">сохраняет свою структуру полностью, без сокращения до только одного компонента (например, «магазин на Карла Маркса», </w:t>
      </w:r>
      <w:r w:rsidR="006E1C1D" w:rsidRPr="00CC3646">
        <w:rPr>
          <w:rFonts w:ascii="Times New Roman" w:hAnsi="Times New Roman"/>
          <w:sz w:val="24"/>
          <w:szCs w:val="24"/>
        </w:rPr>
        <w:t>а не «на Маркса»).</w:t>
      </w:r>
    </w:p>
    <w:p w14:paraId="269ED894" w14:textId="66C8C192" w:rsidR="006E1C1D" w:rsidRDefault="006E1C1D" w:rsidP="006E1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Улица Пушкина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D60BA" w:rsidRPr="00CC364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CB1165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CB1165" w:rsidRPr="00CC3646">
        <w:rPr>
          <w:rFonts w:ascii="Times New Roman" w:hAnsi="Times New Roman"/>
          <w:sz w:val="24"/>
          <w:szCs w:val="24"/>
        </w:rPr>
        <w:t xml:space="preserve">, являющийся, как и два предыдущих, </w:t>
      </w:r>
      <w:proofErr w:type="spellStart"/>
      <w:r w:rsidR="00CB1165" w:rsidRPr="00CC3646">
        <w:rPr>
          <w:rFonts w:ascii="Times New Roman" w:hAnsi="Times New Roman"/>
          <w:sz w:val="24"/>
          <w:szCs w:val="24"/>
        </w:rPr>
        <w:t>антро</w:t>
      </w:r>
      <w:r>
        <w:rPr>
          <w:rFonts w:ascii="Times New Roman" w:hAnsi="Times New Roman"/>
          <w:sz w:val="24"/>
          <w:szCs w:val="24"/>
        </w:rPr>
        <w:t>по</w:t>
      </w:r>
      <w:r w:rsidR="00CB1165" w:rsidRPr="00CC3646">
        <w:rPr>
          <w:rFonts w:ascii="Times New Roman" w:hAnsi="Times New Roman"/>
          <w:sz w:val="24"/>
          <w:szCs w:val="24"/>
        </w:rPr>
        <w:t>топонимом</w:t>
      </w:r>
      <w:proofErr w:type="spellEnd"/>
      <w:r w:rsidR="00CB1165" w:rsidRPr="00CC3646">
        <w:rPr>
          <w:rFonts w:ascii="Times New Roman" w:hAnsi="Times New Roman"/>
          <w:sz w:val="24"/>
          <w:szCs w:val="24"/>
        </w:rPr>
        <w:t xml:space="preserve">, поскольку он связан с другим классом имён собственных </w:t>
      </w:r>
      <w:r w:rsidR="00640EDA" w:rsidRPr="00CC3646">
        <w:rPr>
          <w:rFonts w:ascii="Times New Roman" w:hAnsi="Times New Roman"/>
          <w:sz w:val="24"/>
          <w:szCs w:val="24"/>
        </w:rPr>
        <w:t xml:space="preserve">– антропонимами. </w:t>
      </w:r>
      <w:proofErr w:type="spellStart"/>
      <w:r w:rsidR="00640EDA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640EDA" w:rsidRPr="00CC3646">
        <w:rPr>
          <w:rFonts w:ascii="Times New Roman" w:hAnsi="Times New Roman"/>
          <w:sz w:val="24"/>
          <w:szCs w:val="24"/>
        </w:rPr>
        <w:t xml:space="preserve"> </w:t>
      </w:r>
      <w:r w:rsidR="00CB1165" w:rsidRPr="00CC3646">
        <w:rPr>
          <w:rFonts w:ascii="Times New Roman" w:hAnsi="Times New Roman"/>
          <w:sz w:val="24"/>
          <w:szCs w:val="24"/>
        </w:rPr>
        <w:t>образован от фамилии</w:t>
      </w:r>
      <w:r w:rsidR="00640EDA" w:rsidRPr="00CC3646">
        <w:rPr>
          <w:rFonts w:ascii="Times New Roman" w:hAnsi="Times New Roman"/>
          <w:sz w:val="24"/>
          <w:szCs w:val="24"/>
        </w:rPr>
        <w:t xml:space="preserve"> великого русского поэта </w:t>
      </w:r>
      <w:r w:rsidR="00CC1BDF">
        <w:rPr>
          <w:rFonts w:ascii="Times New Roman" w:hAnsi="Times New Roman"/>
          <w:sz w:val="24"/>
          <w:szCs w:val="24"/>
        </w:rPr>
        <w:t xml:space="preserve">А.С. </w:t>
      </w:r>
      <w:r w:rsidR="00640EDA" w:rsidRPr="00CC3646">
        <w:rPr>
          <w:rFonts w:ascii="Times New Roman" w:hAnsi="Times New Roman"/>
          <w:sz w:val="24"/>
          <w:szCs w:val="24"/>
        </w:rPr>
        <w:t>Пушкина</w:t>
      </w:r>
      <w:r w:rsidR="00FC0D0E" w:rsidRPr="00CC3646">
        <w:rPr>
          <w:rFonts w:ascii="Times New Roman" w:hAnsi="Times New Roman"/>
          <w:sz w:val="24"/>
          <w:szCs w:val="24"/>
        </w:rPr>
        <w:t>, который дважды приезжал в Ставрополь. Так, в 1820 году</w:t>
      </w:r>
      <w:r w:rsidR="00CC3646" w:rsidRPr="00CC3646">
        <w:rPr>
          <w:rFonts w:ascii="Times New Roman" w:hAnsi="Times New Roman"/>
          <w:sz w:val="24"/>
          <w:szCs w:val="24"/>
        </w:rPr>
        <w:t>,</w:t>
      </w:r>
      <w:r w:rsidR="00FC0D0E" w:rsidRPr="00CC3646">
        <w:rPr>
          <w:rFonts w:ascii="Times New Roman" w:hAnsi="Times New Roman"/>
          <w:sz w:val="24"/>
          <w:szCs w:val="24"/>
        </w:rPr>
        <w:t xml:space="preserve"> по пути на Кавказские Минеральные Воды</w:t>
      </w:r>
      <w:r w:rsidR="00CC3646" w:rsidRPr="00CC3646">
        <w:rPr>
          <w:rFonts w:ascii="Times New Roman" w:hAnsi="Times New Roman"/>
          <w:sz w:val="24"/>
          <w:szCs w:val="24"/>
        </w:rPr>
        <w:t>,</w:t>
      </w:r>
      <w:r w:rsidR="00FC0D0E" w:rsidRPr="00CC3646">
        <w:rPr>
          <w:rFonts w:ascii="Times New Roman" w:hAnsi="Times New Roman"/>
          <w:sz w:val="24"/>
          <w:szCs w:val="24"/>
        </w:rPr>
        <w:t xml:space="preserve"> здесь у писателя </w:t>
      </w:r>
      <w:r w:rsidR="00CC3646" w:rsidRPr="00CC3646">
        <w:rPr>
          <w:rFonts w:ascii="Times New Roman" w:hAnsi="Times New Roman"/>
          <w:sz w:val="24"/>
          <w:szCs w:val="24"/>
        </w:rPr>
        <w:t>за</w:t>
      </w:r>
      <w:r w:rsidR="00FC0D0E" w:rsidRPr="00CC3646">
        <w:rPr>
          <w:rFonts w:ascii="Times New Roman" w:hAnsi="Times New Roman"/>
          <w:sz w:val="24"/>
          <w:szCs w:val="24"/>
        </w:rPr>
        <w:t>родился замысел поэмы «Кавказский пленник». По</w:t>
      </w:r>
      <w:r w:rsidR="00507C2F" w:rsidRPr="00CC3646">
        <w:rPr>
          <w:rFonts w:ascii="Times New Roman" w:hAnsi="Times New Roman"/>
          <w:sz w:val="24"/>
          <w:szCs w:val="24"/>
        </w:rPr>
        <w:t>э</w:t>
      </w:r>
      <w:r w:rsidR="00FC0D0E" w:rsidRPr="00CC3646">
        <w:rPr>
          <w:rFonts w:ascii="Times New Roman" w:hAnsi="Times New Roman"/>
          <w:sz w:val="24"/>
          <w:szCs w:val="24"/>
        </w:rPr>
        <w:t xml:space="preserve">тому данный </w:t>
      </w:r>
      <w:proofErr w:type="spellStart"/>
      <w:r w:rsidR="00507C2F" w:rsidRPr="00CC3646">
        <w:rPr>
          <w:rFonts w:ascii="Times New Roman" w:hAnsi="Times New Roman"/>
          <w:sz w:val="24"/>
          <w:szCs w:val="24"/>
        </w:rPr>
        <w:t>урбаноним</w:t>
      </w:r>
      <w:proofErr w:type="spellEnd"/>
      <w:r w:rsidR="00FC0D0E" w:rsidRPr="00CC3646">
        <w:rPr>
          <w:rFonts w:ascii="Times New Roman" w:hAnsi="Times New Roman"/>
          <w:sz w:val="24"/>
          <w:szCs w:val="24"/>
        </w:rPr>
        <w:t xml:space="preserve"> отражает не только культурн</w:t>
      </w:r>
      <w:r w:rsidR="00507C2F" w:rsidRPr="00CC3646">
        <w:rPr>
          <w:rFonts w:ascii="Times New Roman" w:hAnsi="Times New Roman"/>
          <w:sz w:val="24"/>
          <w:szCs w:val="24"/>
        </w:rPr>
        <w:t>ое</w:t>
      </w:r>
      <w:r w:rsidR="00FC0D0E" w:rsidRPr="00CC3646">
        <w:rPr>
          <w:rFonts w:ascii="Times New Roman" w:hAnsi="Times New Roman"/>
          <w:sz w:val="24"/>
          <w:szCs w:val="24"/>
        </w:rPr>
        <w:t xml:space="preserve"> </w:t>
      </w:r>
      <w:r w:rsidR="00507C2F" w:rsidRPr="00CC3646">
        <w:rPr>
          <w:rFonts w:ascii="Times New Roman" w:hAnsi="Times New Roman"/>
          <w:sz w:val="24"/>
          <w:szCs w:val="24"/>
        </w:rPr>
        <w:t>наследие</w:t>
      </w:r>
      <w:r w:rsidR="00FC0D0E" w:rsidRPr="00CC3646">
        <w:rPr>
          <w:rFonts w:ascii="Times New Roman" w:hAnsi="Times New Roman"/>
          <w:sz w:val="24"/>
          <w:szCs w:val="24"/>
        </w:rPr>
        <w:t xml:space="preserve"> всей страны, но и событие из истории самого </w:t>
      </w:r>
      <w:r w:rsidRPr="00CC3646">
        <w:rPr>
          <w:rFonts w:ascii="Times New Roman" w:hAnsi="Times New Roman"/>
          <w:sz w:val="24"/>
          <w:szCs w:val="24"/>
        </w:rPr>
        <w:t>города.</w:t>
      </w:r>
    </w:p>
    <w:p w14:paraId="34EAB942" w14:textId="7C714C0B" w:rsidR="00D9321F" w:rsidRPr="00CC3646" w:rsidRDefault="006E1C1D" w:rsidP="00D93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Улица</w:t>
      </w:r>
      <w:r w:rsidR="002D60BA" w:rsidRPr="00CC3646">
        <w:rPr>
          <w:rFonts w:ascii="Times New Roman" w:hAnsi="Times New Roman"/>
          <w:i/>
          <w:iCs/>
          <w:sz w:val="24"/>
          <w:szCs w:val="24"/>
        </w:rPr>
        <w:t xml:space="preserve"> Розы Люксембург</w:t>
      </w:r>
      <w:r w:rsidR="002D60BA" w:rsidRPr="00CC364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60BA5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560BA5" w:rsidRPr="00CC3646">
        <w:rPr>
          <w:rFonts w:ascii="Times New Roman" w:hAnsi="Times New Roman"/>
          <w:sz w:val="24"/>
          <w:szCs w:val="24"/>
        </w:rPr>
        <w:t xml:space="preserve">, представленный </w:t>
      </w:r>
      <w:proofErr w:type="spellStart"/>
      <w:r w:rsidR="00560BA5" w:rsidRPr="00CC3646">
        <w:rPr>
          <w:rFonts w:ascii="Times New Roman" w:hAnsi="Times New Roman"/>
          <w:sz w:val="24"/>
          <w:szCs w:val="24"/>
        </w:rPr>
        <w:t>антро</w:t>
      </w:r>
      <w:r>
        <w:rPr>
          <w:rFonts w:ascii="Times New Roman" w:hAnsi="Times New Roman"/>
          <w:sz w:val="24"/>
          <w:szCs w:val="24"/>
        </w:rPr>
        <w:t>по</w:t>
      </w:r>
      <w:r w:rsidR="00560BA5" w:rsidRPr="00CC3646">
        <w:rPr>
          <w:rFonts w:ascii="Times New Roman" w:hAnsi="Times New Roman"/>
          <w:sz w:val="24"/>
          <w:szCs w:val="24"/>
        </w:rPr>
        <w:t>топонимом</w:t>
      </w:r>
      <w:proofErr w:type="spellEnd"/>
      <w:r w:rsidR="00560BA5" w:rsidRPr="00CC3646">
        <w:rPr>
          <w:rFonts w:ascii="Times New Roman" w:hAnsi="Times New Roman"/>
          <w:sz w:val="24"/>
          <w:szCs w:val="24"/>
        </w:rPr>
        <w:t xml:space="preserve"> – именем и фамилией </w:t>
      </w:r>
      <w:r w:rsidR="00560BA5" w:rsidRPr="00CC3646">
        <w:rPr>
          <w:rFonts w:ascii="Times New Roman" w:hAnsi="Times New Roman"/>
          <w:sz w:val="24"/>
          <w:szCs w:val="24"/>
          <w:shd w:val="clear" w:color="auto" w:fill="FFFFFF"/>
        </w:rPr>
        <w:t xml:space="preserve">польско-немецкого теоретика марксизма Розы Люксембург. </w:t>
      </w:r>
      <w:r w:rsidR="00272EC9" w:rsidRPr="00CC3646">
        <w:rPr>
          <w:rFonts w:ascii="Times New Roman" w:hAnsi="Times New Roman"/>
          <w:sz w:val="24"/>
          <w:szCs w:val="24"/>
          <w:shd w:val="clear" w:color="auto" w:fill="FFFFFF"/>
        </w:rPr>
        <w:t>Ф</w:t>
      </w:r>
      <w:r w:rsidR="00560BA5" w:rsidRPr="00CC3646">
        <w:rPr>
          <w:rFonts w:ascii="Times New Roman" w:hAnsi="Times New Roman"/>
          <w:sz w:val="24"/>
          <w:szCs w:val="24"/>
          <w:shd w:val="clear" w:color="auto" w:fill="FFFFFF"/>
        </w:rPr>
        <w:t xml:space="preserve">амилия </w:t>
      </w:r>
      <w:r w:rsidR="00272EC9" w:rsidRPr="00CC3646">
        <w:rPr>
          <w:rFonts w:ascii="Times New Roman" w:hAnsi="Times New Roman"/>
          <w:sz w:val="24"/>
          <w:szCs w:val="24"/>
          <w:shd w:val="clear" w:color="auto" w:fill="FFFFFF"/>
        </w:rPr>
        <w:t xml:space="preserve">Люксембург является несклоняемым существительным, поэтому </w:t>
      </w:r>
      <w:r w:rsidR="00A26AD4" w:rsidRPr="00CC3646">
        <w:rPr>
          <w:rFonts w:ascii="Times New Roman" w:hAnsi="Times New Roman"/>
          <w:sz w:val="24"/>
          <w:szCs w:val="24"/>
          <w:shd w:val="clear" w:color="auto" w:fill="FFFFFF"/>
        </w:rPr>
        <w:t xml:space="preserve">падеж </w:t>
      </w:r>
      <w:proofErr w:type="spellStart"/>
      <w:r w:rsidR="00A26AD4" w:rsidRPr="00CC3646">
        <w:rPr>
          <w:rFonts w:ascii="Times New Roman" w:hAnsi="Times New Roman"/>
          <w:sz w:val="24"/>
          <w:szCs w:val="24"/>
          <w:shd w:val="clear" w:color="auto" w:fill="FFFFFF"/>
        </w:rPr>
        <w:t>годо</w:t>
      </w:r>
      <w:r w:rsidR="00CC3646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A26AD4" w:rsidRPr="00CC3646">
        <w:rPr>
          <w:rFonts w:ascii="Times New Roman" w:hAnsi="Times New Roman"/>
          <w:sz w:val="24"/>
          <w:szCs w:val="24"/>
          <w:shd w:val="clear" w:color="auto" w:fill="FFFFFF"/>
        </w:rPr>
        <w:t>има</w:t>
      </w:r>
      <w:proofErr w:type="spellEnd"/>
      <w:r w:rsidR="00A26AD4" w:rsidRPr="00CC3646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определяется по форме, в которой стоит апеллятив (например, «рядом с улиц-ей Розы </w:t>
      </w:r>
      <w:r w:rsidR="00D9321F" w:rsidRPr="00CC3646">
        <w:rPr>
          <w:rFonts w:ascii="Times New Roman" w:hAnsi="Times New Roman"/>
          <w:sz w:val="24"/>
          <w:szCs w:val="24"/>
          <w:shd w:val="clear" w:color="auto" w:fill="FFFFFF"/>
        </w:rPr>
        <w:t>Люксембург»).</w:t>
      </w:r>
    </w:p>
    <w:p w14:paraId="43B196A7" w14:textId="77777777" w:rsidR="00D9321F" w:rsidRPr="00CC3646" w:rsidRDefault="00D9321F" w:rsidP="00D93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Улица</w:t>
      </w:r>
      <w:r w:rsidR="002D60BA" w:rsidRPr="00CC3646">
        <w:rPr>
          <w:rFonts w:ascii="Times New Roman" w:hAnsi="Times New Roman"/>
          <w:i/>
          <w:iCs/>
          <w:sz w:val="24"/>
          <w:szCs w:val="24"/>
        </w:rPr>
        <w:t xml:space="preserve"> Мира</w:t>
      </w:r>
      <w:r w:rsidR="002D60BA" w:rsidRPr="00CC3646">
        <w:rPr>
          <w:rFonts w:ascii="Times New Roman" w:hAnsi="Times New Roman"/>
          <w:sz w:val="24"/>
          <w:szCs w:val="24"/>
        </w:rPr>
        <w:t xml:space="preserve"> – </w:t>
      </w:r>
      <w:r w:rsidR="00507C2F" w:rsidRPr="00CC3646">
        <w:rPr>
          <w:rFonts w:ascii="Times New Roman" w:hAnsi="Times New Roman"/>
          <w:sz w:val="24"/>
          <w:szCs w:val="24"/>
        </w:rPr>
        <w:t xml:space="preserve">образование данного </w:t>
      </w:r>
      <w:proofErr w:type="spellStart"/>
      <w:r w:rsidR="00507C2F" w:rsidRPr="00CC3646">
        <w:rPr>
          <w:rFonts w:ascii="Times New Roman" w:hAnsi="Times New Roman"/>
          <w:sz w:val="24"/>
          <w:szCs w:val="24"/>
        </w:rPr>
        <w:t>годонима</w:t>
      </w:r>
      <w:proofErr w:type="spellEnd"/>
      <w:r w:rsidR="00507C2F" w:rsidRPr="00CC3646">
        <w:rPr>
          <w:rFonts w:ascii="Times New Roman" w:hAnsi="Times New Roman"/>
          <w:sz w:val="24"/>
          <w:szCs w:val="24"/>
        </w:rPr>
        <w:t xml:space="preserve"> мотивировано название</w:t>
      </w:r>
      <w:r w:rsidR="003309A6">
        <w:rPr>
          <w:rFonts w:ascii="Times New Roman" w:hAnsi="Times New Roman"/>
          <w:sz w:val="24"/>
          <w:szCs w:val="24"/>
        </w:rPr>
        <w:t>м</w:t>
      </w:r>
      <w:r w:rsidR="00507C2F" w:rsidRPr="00CC3646">
        <w:rPr>
          <w:rFonts w:ascii="Times New Roman" w:hAnsi="Times New Roman"/>
          <w:sz w:val="24"/>
          <w:szCs w:val="24"/>
        </w:rPr>
        <w:t xml:space="preserve"> праздника – Международного дня мира, учреждённого ООН в 1981 году. </w:t>
      </w:r>
      <w:proofErr w:type="spellStart"/>
      <w:r w:rsidR="00507C2F" w:rsidRPr="00CC3646">
        <w:rPr>
          <w:rFonts w:ascii="Times New Roman" w:hAnsi="Times New Roman"/>
          <w:sz w:val="24"/>
          <w:szCs w:val="24"/>
        </w:rPr>
        <w:t>Оним</w:t>
      </w:r>
      <w:proofErr w:type="spellEnd"/>
      <w:r w:rsidR="00507C2F" w:rsidRPr="00CC3646">
        <w:rPr>
          <w:rFonts w:ascii="Times New Roman" w:hAnsi="Times New Roman"/>
          <w:sz w:val="24"/>
          <w:szCs w:val="24"/>
        </w:rPr>
        <w:t xml:space="preserve"> представлен формой родительного падежа мотивирующего слова </w:t>
      </w:r>
      <w:r w:rsidR="003309A6">
        <w:rPr>
          <w:rFonts w:ascii="Times New Roman" w:hAnsi="Times New Roman"/>
          <w:sz w:val="24"/>
          <w:szCs w:val="24"/>
        </w:rPr>
        <w:t>«</w:t>
      </w:r>
      <w:r w:rsidR="00507C2F" w:rsidRPr="00CC3646">
        <w:rPr>
          <w:rFonts w:ascii="Times New Roman" w:hAnsi="Times New Roman"/>
          <w:sz w:val="24"/>
          <w:szCs w:val="24"/>
        </w:rPr>
        <w:t>мир</w:t>
      </w:r>
      <w:r w:rsidR="003309A6">
        <w:rPr>
          <w:rFonts w:ascii="Times New Roman" w:hAnsi="Times New Roman"/>
          <w:sz w:val="24"/>
          <w:szCs w:val="24"/>
        </w:rPr>
        <w:t>»</w:t>
      </w:r>
      <w:r w:rsidR="00507C2F" w:rsidRPr="00CC3646">
        <w:rPr>
          <w:rFonts w:ascii="Times New Roman" w:hAnsi="Times New Roman"/>
          <w:sz w:val="24"/>
          <w:szCs w:val="24"/>
        </w:rPr>
        <w:t xml:space="preserve">. В языке города может употребляться без апеллятива (например, «жить на </w:t>
      </w:r>
      <w:r w:rsidRPr="00CC3646">
        <w:rPr>
          <w:rFonts w:ascii="Times New Roman" w:hAnsi="Times New Roman"/>
          <w:sz w:val="24"/>
          <w:szCs w:val="24"/>
        </w:rPr>
        <w:t>Мира»).</w:t>
      </w:r>
    </w:p>
    <w:p w14:paraId="30D4649E" w14:textId="4D1E1C9E" w:rsidR="002D60BA" w:rsidRPr="00CC3646" w:rsidRDefault="00D9321F" w:rsidP="00D9321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Центральный</w:t>
      </w:r>
      <w:r w:rsidR="002D60BA" w:rsidRPr="00CC3646">
        <w:rPr>
          <w:rFonts w:ascii="Times New Roman" w:hAnsi="Times New Roman"/>
          <w:i/>
          <w:iCs/>
          <w:sz w:val="24"/>
          <w:szCs w:val="24"/>
        </w:rPr>
        <w:t xml:space="preserve"> парк</w:t>
      </w:r>
      <w:r w:rsidR="002D60BA" w:rsidRPr="00CC3646">
        <w:rPr>
          <w:rFonts w:ascii="Times New Roman" w:hAnsi="Times New Roman"/>
          <w:sz w:val="24"/>
          <w:szCs w:val="24"/>
        </w:rPr>
        <w:t xml:space="preserve"> – городской хороним, состоящий из апеллятива, обозначающего вид объекта – парк, и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онима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D60BA" w:rsidRPr="00CC3646">
        <w:rPr>
          <w:rFonts w:ascii="Times New Roman" w:hAnsi="Times New Roman"/>
          <w:sz w:val="24"/>
          <w:szCs w:val="24"/>
        </w:rPr>
        <w:t xml:space="preserve">мотивированного географическим положением парка – в центре города. В данном топониме наблюдается процесс частичной субстантивации, так как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оним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>, будучи прилагательным, может употребляться как имя существительное (например, «в летнем Центральном»).</w:t>
      </w:r>
    </w:p>
    <w:p w14:paraId="1BC12CF7" w14:textId="77777777" w:rsidR="002D1520" w:rsidRPr="00CC3646" w:rsidRDefault="002D1520" w:rsidP="006E1C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15AE9" w14:textId="77777777" w:rsidR="00D9321F" w:rsidRPr="00CC3646" w:rsidRDefault="00D9321F" w:rsidP="00D93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21F">
        <w:rPr>
          <w:rFonts w:ascii="Times New Roman" w:hAnsi="Times New Roman"/>
          <w:sz w:val="24"/>
          <w:szCs w:val="24"/>
        </w:rPr>
        <w:lastRenderedPageBreak/>
        <w:t>Далее рассмотрим языковые особенности тех же внутригородских объектов в диахроническом аспекте,</w:t>
      </w:r>
      <w:r>
        <w:rPr>
          <w:rFonts w:ascii="Times New Roman" w:hAnsi="Times New Roman"/>
          <w:sz w:val="24"/>
          <w:szCs w:val="24"/>
        </w:rPr>
        <w:t xml:space="preserve"> т.е.</w:t>
      </w:r>
      <w:r w:rsidRPr="00CC3646">
        <w:rPr>
          <w:rFonts w:ascii="Times New Roman" w:hAnsi="Times New Roman"/>
          <w:sz w:val="24"/>
          <w:szCs w:val="24"/>
        </w:rPr>
        <w:t xml:space="preserve"> в дореволюционный период истории города Ставрополя.</w:t>
      </w:r>
      <w:r w:rsidRPr="00D90F96">
        <w:t xml:space="preserve"> </w:t>
      </w:r>
    </w:p>
    <w:p w14:paraId="7EFBF0E0" w14:textId="4AAD8726" w:rsidR="00D9321F" w:rsidRPr="00CC3646" w:rsidRDefault="00D9321F" w:rsidP="00D93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Базарная</w:t>
      </w:r>
      <w:r w:rsidR="00B027B3" w:rsidRPr="00CC3646">
        <w:rPr>
          <w:rFonts w:ascii="Times New Roman" w:hAnsi="Times New Roman"/>
          <w:sz w:val="24"/>
          <w:szCs w:val="24"/>
        </w:rPr>
        <w:t xml:space="preserve"> </w:t>
      </w:r>
      <w:r w:rsidR="002D60BA" w:rsidRPr="00D9321F">
        <w:rPr>
          <w:rFonts w:ascii="Times New Roman" w:hAnsi="Times New Roman"/>
          <w:i/>
          <w:iCs/>
          <w:sz w:val="24"/>
          <w:szCs w:val="24"/>
        </w:rPr>
        <w:t>площадь</w:t>
      </w:r>
      <w:r w:rsidR="002D60BA" w:rsidRPr="00CC3646">
        <w:rPr>
          <w:rFonts w:ascii="Times New Roman" w:hAnsi="Times New Roman"/>
          <w:sz w:val="24"/>
          <w:szCs w:val="24"/>
        </w:rPr>
        <w:t xml:space="preserve"> </w:t>
      </w:r>
      <w:r w:rsidR="00B027B3" w:rsidRPr="00CC3646">
        <w:rPr>
          <w:rFonts w:ascii="Times New Roman" w:hAnsi="Times New Roman"/>
          <w:sz w:val="24"/>
          <w:szCs w:val="24"/>
        </w:rPr>
        <w:t xml:space="preserve">– </w:t>
      </w:r>
      <w:r w:rsidR="002D60BA" w:rsidRPr="00CC3646">
        <w:rPr>
          <w:rFonts w:ascii="Times New Roman" w:hAnsi="Times New Roman"/>
          <w:sz w:val="24"/>
          <w:szCs w:val="24"/>
        </w:rPr>
        <w:t xml:space="preserve">данный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агороним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 xml:space="preserve"> обозначал центральную площадь города, ныне именуемому площадью Ленина. Топоним состоит из апеллятива (площадь) и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онима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>, образование которого мотивировано располагавшимися на данной территории торговыми рядами</w:t>
      </w:r>
      <w:r w:rsidR="00830319" w:rsidRPr="00CC3646">
        <w:rPr>
          <w:rFonts w:ascii="Times New Roman" w:hAnsi="Times New Roman"/>
          <w:sz w:val="24"/>
          <w:szCs w:val="24"/>
        </w:rPr>
        <w:t xml:space="preserve"> – главным центральным базаром в городе</w:t>
      </w:r>
      <w:r w:rsidRPr="00CC3646">
        <w:rPr>
          <w:rFonts w:ascii="Times New Roman" w:hAnsi="Times New Roman"/>
          <w:sz w:val="24"/>
          <w:szCs w:val="24"/>
        </w:rPr>
        <w:t xml:space="preserve">. </w:t>
      </w:r>
    </w:p>
    <w:p w14:paraId="2C8FFB3D" w14:textId="77777777" w:rsidR="00D9321F" w:rsidRPr="00CC3646" w:rsidRDefault="00D9321F" w:rsidP="00D93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Николаевский</w:t>
      </w:r>
      <w:r w:rsidR="00B027B3" w:rsidRPr="00CC3646">
        <w:rPr>
          <w:rFonts w:ascii="Times New Roman" w:hAnsi="Times New Roman"/>
          <w:i/>
          <w:iCs/>
          <w:sz w:val="24"/>
          <w:szCs w:val="24"/>
        </w:rPr>
        <w:t xml:space="preserve"> проспект</w:t>
      </w:r>
      <w:r w:rsidR="00B027B3" w:rsidRPr="00CC3646">
        <w:rPr>
          <w:rFonts w:ascii="Times New Roman" w:hAnsi="Times New Roman"/>
          <w:sz w:val="24"/>
          <w:szCs w:val="24"/>
        </w:rPr>
        <w:t xml:space="preserve"> – </w:t>
      </w:r>
      <w:r w:rsidR="002D60BA" w:rsidRPr="00CC3646">
        <w:rPr>
          <w:rFonts w:ascii="Times New Roman" w:hAnsi="Times New Roman"/>
          <w:sz w:val="24"/>
          <w:szCs w:val="24"/>
        </w:rPr>
        <w:t xml:space="preserve">одно из названий первой и главной улицы Ставрополя (нынешнего проспекта Карла Маркса). Данный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 xml:space="preserve"> относится к мемориальным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антро</w:t>
      </w:r>
      <w:r w:rsidR="006E1C1D">
        <w:rPr>
          <w:rFonts w:ascii="Times New Roman" w:hAnsi="Times New Roman"/>
          <w:sz w:val="24"/>
          <w:szCs w:val="24"/>
        </w:rPr>
        <w:t>по</w:t>
      </w:r>
      <w:r w:rsidR="002D60BA" w:rsidRPr="00CC3646">
        <w:rPr>
          <w:rFonts w:ascii="Times New Roman" w:hAnsi="Times New Roman"/>
          <w:sz w:val="24"/>
          <w:szCs w:val="24"/>
        </w:rPr>
        <w:t>топонимам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 xml:space="preserve">, поскольку образован от имени императора Николая </w:t>
      </w:r>
      <w:r w:rsidR="002D60BA" w:rsidRPr="00CC3646">
        <w:rPr>
          <w:rFonts w:ascii="Times New Roman" w:hAnsi="Times New Roman"/>
          <w:sz w:val="24"/>
          <w:szCs w:val="24"/>
          <w:lang w:val="en-US"/>
        </w:rPr>
        <w:t>I</w:t>
      </w:r>
      <w:r w:rsidR="002D60BA" w:rsidRPr="00CC3646">
        <w:rPr>
          <w:rFonts w:ascii="Times New Roman" w:hAnsi="Times New Roman"/>
          <w:sz w:val="24"/>
          <w:szCs w:val="24"/>
        </w:rPr>
        <w:t xml:space="preserve">, посетившего город в 1837 году. Топоним состоит из апеллятива (проспект) и </w:t>
      </w:r>
      <w:proofErr w:type="spellStart"/>
      <w:r w:rsidR="002D60BA" w:rsidRPr="00CC3646">
        <w:rPr>
          <w:rFonts w:ascii="Times New Roman" w:hAnsi="Times New Roman"/>
          <w:sz w:val="24"/>
          <w:szCs w:val="24"/>
        </w:rPr>
        <w:t>онима</w:t>
      </w:r>
      <w:proofErr w:type="spellEnd"/>
      <w:r w:rsidR="002D60BA" w:rsidRPr="00CC3646">
        <w:rPr>
          <w:rFonts w:ascii="Times New Roman" w:hAnsi="Times New Roman"/>
          <w:sz w:val="24"/>
          <w:szCs w:val="24"/>
        </w:rPr>
        <w:t xml:space="preserve">, </w:t>
      </w:r>
      <w:r w:rsidR="00F5681A">
        <w:rPr>
          <w:rFonts w:ascii="Times New Roman" w:hAnsi="Times New Roman"/>
          <w:sz w:val="24"/>
          <w:szCs w:val="24"/>
        </w:rPr>
        <w:t>представленного прилагательным</w:t>
      </w:r>
      <w:r w:rsidRPr="00CC3646">
        <w:rPr>
          <w:rFonts w:ascii="Times New Roman" w:hAnsi="Times New Roman"/>
          <w:sz w:val="24"/>
          <w:szCs w:val="24"/>
        </w:rPr>
        <w:t>.</w:t>
      </w:r>
    </w:p>
    <w:p w14:paraId="7611B5FC" w14:textId="77777777" w:rsidR="00D9321F" w:rsidRPr="00CC3646" w:rsidRDefault="00D9321F" w:rsidP="00D932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Семинарская</w:t>
      </w:r>
      <w:r w:rsidR="00B027B3" w:rsidRPr="00CC3646">
        <w:rPr>
          <w:rFonts w:ascii="Times New Roman" w:hAnsi="Times New Roman"/>
          <w:i/>
          <w:iCs/>
          <w:sz w:val="24"/>
          <w:szCs w:val="24"/>
        </w:rPr>
        <w:t xml:space="preserve"> улица</w:t>
      </w:r>
      <w:r w:rsidR="00B027B3" w:rsidRPr="00CC3646">
        <w:rPr>
          <w:rFonts w:ascii="Times New Roman" w:hAnsi="Times New Roman"/>
          <w:sz w:val="24"/>
          <w:szCs w:val="24"/>
        </w:rPr>
        <w:t xml:space="preserve"> – бывшее название современной улицы Пушкина. Данный </w:t>
      </w:r>
      <w:proofErr w:type="spellStart"/>
      <w:r w:rsidR="00B027B3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B027B3" w:rsidRPr="00CC3646">
        <w:rPr>
          <w:rFonts w:ascii="Times New Roman" w:hAnsi="Times New Roman"/>
          <w:sz w:val="24"/>
          <w:szCs w:val="24"/>
        </w:rPr>
        <w:t xml:space="preserve"> представлен прилагательным, образованным от </w:t>
      </w:r>
      <w:r w:rsidR="003309A6">
        <w:rPr>
          <w:rFonts w:ascii="Times New Roman" w:hAnsi="Times New Roman"/>
          <w:sz w:val="24"/>
          <w:szCs w:val="24"/>
        </w:rPr>
        <w:t>слова</w:t>
      </w:r>
      <w:r w:rsidR="00B027B3" w:rsidRPr="00CC3646">
        <w:rPr>
          <w:rFonts w:ascii="Times New Roman" w:hAnsi="Times New Roman"/>
          <w:sz w:val="24"/>
          <w:szCs w:val="24"/>
        </w:rPr>
        <w:t xml:space="preserve"> семинария</w:t>
      </w:r>
      <w:r w:rsidR="003309A6">
        <w:rPr>
          <w:rFonts w:ascii="Times New Roman" w:hAnsi="Times New Roman"/>
          <w:sz w:val="24"/>
          <w:szCs w:val="24"/>
        </w:rPr>
        <w:t xml:space="preserve"> </w:t>
      </w:r>
      <w:r w:rsidR="003309A6" w:rsidRPr="003309A6">
        <w:rPr>
          <w:rFonts w:ascii="Times New Roman" w:hAnsi="Times New Roman"/>
          <w:sz w:val="24"/>
          <w:szCs w:val="24"/>
        </w:rPr>
        <w:t>(учебное заведение для подготовки христианского духовенства)</w:t>
      </w:r>
      <w:r w:rsidR="00B027B3" w:rsidRPr="003309A6">
        <w:rPr>
          <w:rFonts w:ascii="Times New Roman" w:hAnsi="Times New Roman"/>
          <w:sz w:val="24"/>
          <w:szCs w:val="24"/>
        </w:rPr>
        <w:t xml:space="preserve">. </w:t>
      </w:r>
      <w:r w:rsidR="00B027B3" w:rsidRPr="00CC3646">
        <w:rPr>
          <w:rFonts w:ascii="Times New Roman" w:hAnsi="Times New Roman"/>
          <w:sz w:val="24"/>
          <w:szCs w:val="24"/>
        </w:rPr>
        <w:t>Топоним отражает территориальное расположение на данной улице духовной семинарии, учреждённой в 1846 году</w:t>
      </w:r>
      <w:r w:rsidRPr="00CC3646">
        <w:rPr>
          <w:rFonts w:ascii="Times New Roman" w:hAnsi="Times New Roman"/>
          <w:sz w:val="24"/>
          <w:szCs w:val="24"/>
        </w:rPr>
        <w:t>.</w:t>
      </w:r>
    </w:p>
    <w:p w14:paraId="7355443E" w14:textId="77777777" w:rsidR="00D9321F" w:rsidRPr="00CC3646" w:rsidRDefault="00D9321F" w:rsidP="00D93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Кладбищенская</w:t>
      </w:r>
      <w:r w:rsidR="00B027B3" w:rsidRPr="00CC3646">
        <w:rPr>
          <w:rFonts w:ascii="Times New Roman" w:hAnsi="Times New Roman"/>
          <w:i/>
          <w:iCs/>
          <w:sz w:val="24"/>
          <w:szCs w:val="24"/>
        </w:rPr>
        <w:t xml:space="preserve"> улица</w:t>
      </w:r>
      <w:r w:rsidR="00B027B3" w:rsidRPr="00CC3646">
        <w:rPr>
          <w:rFonts w:ascii="Times New Roman" w:hAnsi="Times New Roman"/>
          <w:sz w:val="24"/>
          <w:szCs w:val="24"/>
        </w:rPr>
        <w:t xml:space="preserve"> – </w:t>
      </w:r>
      <w:r w:rsidR="003309A6">
        <w:rPr>
          <w:rFonts w:ascii="Times New Roman" w:hAnsi="Times New Roman"/>
          <w:sz w:val="24"/>
          <w:szCs w:val="24"/>
        </w:rPr>
        <w:t xml:space="preserve">простой </w:t>
      </w:r>
      <w:proofErr w:type="spellStart"/>
      <w:r w:rsidR="00B027B3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B027B3" w:rsidRPr="00CC3646">
        <w:rPr>
          <w:rFonts w:ascii="Times New Roman" w:hAnsi="Times New Roman"/>
          <w:sz w:val="24"/>
          <w:szCs w:val="24"/>
        </w:rPr>
        <w:t xml:space="preserve">, </w:t>
      </w:r>
      <w:r w:rsidR="003309A6">
        <w:rPr>
          <w:rFonts w:ascii="Times New Roman" w:hAnsi="Times New Roman"/>
          <w:sz w:val="24"/>
          <w:szCs w:val="24"/>
        </w:rPr>
        <w:t xml:space="preserve">состоящий из апеллятива и </w:t>
      </w:r>
      <w:proofErr w:type="spellStart"/>
      <w:r w:rsidR="003309A6">
        <w:rPr>
          <w:rFonts w:ascii="Times New Roman" w:hAnsi="Times New Roman"/>
          <w:sz w:val="24"/>
          <w:szCs w:val="24"/>
        </w:rPr>
        <w:t>онима</w:t>
      </w:r>
      <w:proofErr w:type="spellEnd"/>
      <w:r w:rsidR="003309A6">
        <w:rPr>
          <w:rFonts w:ascii="Times New Roman" w:hAnsi="Times New Roman"/>
          <w:sz w:val="24"/>
          <w:szCs w:val="24"/>
        </w:rPr>
        <w:t xml:space="preserve">. Его образование мотивировано </w:t>
      </w:r>
      <w:r w:rsidR="00B027B3" w:rsidRPr="00CC3646">
        <w:rPr>
          <w:rFonts w:ascii="Times New Roman" w:hAnsi="Times New Roman"/>
          <w:sz w:val="24"/>
          <w:szCs w:val="24"/>
        </w:rPr>
        <w:t>расположением кладбища рядом с данной улицей (сейчас она переименована в улицу Розы Люксембург).</w:t>
      </w:r>
      <w:r w:rsidR="003309A6">
        <w:rPr>
          <w:rFonts w:ascii="Times New Roman" w:hAnsi="Times New Roman"/>
          <w:sz w:val="24"/>
          <w:szCs w:val="24"/>
        </w:rPr>
        <w:t xml:space="preserve"> </w:t>
      </w:r>
      <w:r w:rsidR="006E1C1D">
        <w:rPr>
          <w:rFonts w:ascii="Times New Roman" w:hAnsi="Times New Roman"/>
          <w:sz w:val="24"/>
          <w:szCs w:val="24"/>
        </w:rPr>
        <w:t>В настоящее время</w:t>
      </w:r>
      <w:r w:rsidR="003309A6">
        <w:rPr>
          <w:rFonts w:ascii="Times New Roman" w:hAnsi="Times New Roman"/>
          <w:sz w:val="24"/>
          <w:szCs w:val="24"/>
        </w:rPr>
        <w:t xml:space="preserve"> в городе на этом месте кладбища больше нет, поэтому данный </w:t>
      </w:r>
      <w:proofErr w:type="spellStart"/>
      <w:r w:rsidR="003309A6">
        <w:rPr>
          <w:rFonts w:ascii="Times New Roman" w:hAnsi="Times New Roman"/>
          <w:sz w:val="24"/>
          <w:szCs w:val="24"/>
        </w:rPr>
        <w:t>годоним</w:t>
      </w:r>
      <w:proofErr w:type="spellEnd"/>
      <w:r w:rsidR="003309A6">
        <w:rPr>
          <w:rFonts w:ascii="Times New Roman" w:hAnsi="Times New Roman"/>
          <w:sz w:val="24"/>
          <w:szCs w:val="24"/>
        </w:rPr>
        <w:t xml:space="preserve"> является примером закрепления и хранения истории в языке</w:t>
      </w:r>
      <w:bookmarkStart w:id="0" w:name="_Hlk160050442"/>
      <w:r>
        <w:rPr>
          <w:rFonts w:ascii="Times New Roman" w:hAnsi="Times New Roman"/>
          <w:sz w:val="24"/>
          <w:szCs w:val="24"/>
        </w:rPr>
        <w:t>.</w:t>
      </w:r>
    </w:p>
    <w:p w14:paraId="0C96401D" w14:textId="77777777" w:rsidR="00CC1BDF" w:rsidRDefault="00D9321F" w:rsidP="00CC1B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Жандармская</w:t>
      </w:r>
      <w:bookmarkEnd w:id="0"/>
      <w:r w:rsidR="00B027B3" w:rsidRPr="00CC3646">
        <w:rPr>
          <w:rFonts w:ascii="Times New Roman" w:hAnsi="Times New Roman"/>
          <w:i/>
          <w:iCs/>
          <w:sz w:val="24"/>
          <w:szCs w:val="24"/>
        </w:rPr>
        <w:t xml:space="preserve"> улица</w:t>
      </w:r>
      <w:r w:rsidR="00B027B3" w:rsidRPr="00CC3646">
        <w:rPr>
          <w:rFonts w:ascii="Times New Roman" w:hAnsi="Times New Roman"/>
          <w:sz w:val="24"/>
          <w:szCs w:val="24"/>
        </w:rPr>
        <w:t xml:space="preserve"> – пример </w:t>
      </w:r>
      <w:proofErr w:type="spellStart"/>
      <w:r w:rsidR="00B027B3" w:rsidRPr="00CC3646">
        <w:rPr>
          <w:rFonts w:ascii="Times New Roman" w:hAnsi="Times New Roman"/>
          <w:sz w:val="24"/>
          <w:szCs w:val="24"/>
        </w:rPr>
        <w:t>годонима</w:t>
      </w:r>
      <w:proofErr w:type="spellEnd"/>
      <w:r w:rsidR="00B027B3" w:rsidRPr="00CC3646">
        <w:rPr>
          <w:rFonts w:ascii="Times New Roman" w:hAnsi="Times New Roman"/>
          <w:sz w:val="24"/>
          <w:szCs w:val="24"/>
        </w:rPr>
        <w:t>, мотивированного устаревшим словом, вышедшим из употребления в связи с исчезновением самого понятия – историзмом. Жандарм – конный полицейский в Российской империи. От этой основы</w:t>
      </w:r>
      <w:r w:rsidR="006E1C1D">
        <w:rPr>
          <w:rFonts w:ascii="Times New Roman" w:hAnsi="Times New Roman"/>
          <w:sz w:val="24"/>
          <w:szCs w:val="24"/>
        </w:rPr>
        <w:t xml:space="preserve"> </w:t>
      </w:r>
      <w:r w:rsidR="00B027B3" w:rsidRPr="00CC3646">
        <w:rPr>
          <w:rFonts w:ascii="Times New Roman" w:hAnsi="Times New Roman"/>
          <w:sz w:val="24"/>
          <w:szCs w:val="24"/>
        </w:rPr>
        <w:t xml:space="preserve">и был образован данный </w:t>
      </w:r>
      <w:proofErr w:type="spellStart"/>
      <w:r w:rsidR="00B027B3" w:rsidRPr="00CC3646">
        <w:rPr>
          <w:rFonts w:ascii="Times New Roman" w:hAnsi="Times New Roman"/>
          <w:sz w:val="24"/>
          <w:szCs w:val="24"/>
        </w:rPr>
        <w:t>годоним</w:t>
      </w:r>
      <w:proofErr w:type="spellEnd"/>
      <w:r w:rsidR="00B027B3" w:rsidRPr="00CC3646">
        <w:rPr>
          <w:rFonts w:ascii="Times New Roman" w:hAnsi="Times New Roman"/>
          <w:sz w:val="24"/>
          <w:szCs w:val="24"/>
        </w:rPr>
        <w:t xml:space="preserve">. Со временем улица </w:t>
      </w:r>
      <w:r w:rsidR="006E1C1D">
        <w:rPr>
          <w:rFonts w:ascii="Times New Roman" w:hAnsi="Times New Roman"/>
          <w:sz w:val="24"/>
          <w:szCs w:val="24"/>
        </w:rPr>
        <w:t xml:space="preserve">Жандармская </w:t>
      </w:r>
      <w:r w:rsidR="00B027B3" w:rsidRPr="00CC3646">
        <w:rPr>
          <w:rFonts w:ascii="Times New Roman" w:hAnsi="Times New Roman"/>
          <w:sz w:val="24"/>
          <w:szCs w:val="24"/>
        </w:rPr>
        <w:t>стала частью современной улицы Мира</w:t>
      </w:r>
      <w:bookmarkStart w:id="1" w:name="_Hlk160050457"/>
      <w:r w:rsidR="00CC1BDF" w:rsidRPr="00CC3646">
        <w:rPr>
          <w:rFonts w:ascii="Times New Roman" w:hAnsi="Times New Roman"/>
          <w:sz w:val="24"/>
          <w:szCs w:val="24"/>
        </w:rPr>
        <w:t>.</w:t>
      </w:r>
    </w:p>
    <w:p w14:paraId="1DD9B75D" w14:textId="083335C6" w:rsidR="002D1520" w:rsidRPr="00CC3646" w:rsidRDefault="00CC1BDF" w:rsidP="00CC1B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646">
        <w:rPr>
          <w:rFonts w:ascii="Times New Roman" w:hAnsi="Times New Roman"/>
          <w:i/>
          <w:iCs/>
          <w:sz w:val="24"/>
          <w:szCs w:val="24"/>
        </w:rPr>
        <w:t>Воронцовская</w:t>
      </w:r>
      <w:bookmarkEnd w:id="1"/>
      <w:r w:rsidR="00B027B3" w:rsidRPr="00CC3646">
        <w:rPr>
          <w:rFonts w:ascii="Times New Roman" w:hAnsi="Times New Roman"/>
          <w:i/>
          <w:iCs/>
          <w:sz w:val="24"/>
          <w:szCs w:val="24"/>
        </w:rPr>
        <w:t xml:space="preserve"> роща</w:t>
      </w:r>
      <w:r w:rsidR="00B027B3" w:rsidRPr="00CC3646">
        <w:rPr>
          <w:rFonts w:ascii="Times New Roman" w:hAnsi="Times New Roman"/>
          <w:sz w:val="24"/>
          <w:szCs w:val="24"/>
        </w:rPr>
        <w:t xml:space="preserve"> – городской хороним, бывшее название современного Центрального парка. Назван в честь графа Воронцова, внёсшего значительный вклад в развитие паркового комплекса. Вследствие этого данный </w:t>
      </w:r>
      <w:proofErr w:type="spellStart"/>
      <w:r w:rsidR="00B027B3" w:rsidRPr="00CC3646">
        <w:rPr>
          <w:rFonts w:ascii="Times New Roman" w:hAnsi="Times New Roman"/>
          <w:sz w:val="24"/>
          <w:szCs w:val="24"/>
        </w:rPr>
        <w:t>урбаноним</w:t>
      </w:r>
      <w:proofErr w:type="spellEnd"/>
      <w:r w:rsidR="00B027B3" w:rsidRPr="00CC3646">
        <w:rPr>
          <w:rFonts w:ascii="Times New Roman" w:hAnsi="Times New Roman"/>
          <w:sz w:val="24"/>
          <w:szCs w:val="24"/>
        </w:rPr>
        <w:t xml:space="preserve"> можно отнести к мемориальным антропонимам, поскольку он происходит от фамилии значимой исторической личности.</w:t>
      </w:r>
    </w:p>
    <w:p w14:paraId="35455A10" w14:textId="1F42BB98" w:rsidR="00830319" w:rsidRDefault="00D9321F" w:rsidP="006E1C1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</w:t>
      </w:r>
      <w:r w:rsidR="00B02C3B">
        <w:rPr>
          <w:rFonts w:ascii="Times New Roman" w:hAnsi="Times New Roman"/>
          <w:sz w:val="24"/>
          <w:szCs w:val="24"/>
        </w:rPr>
        <w:t xml:space="preserve"> я</w:t>
      </w:r>
      <w:r w:rsidR="00B02C3B" w:rsidRPr="00CC3646">
        <w:rPr>
          <w:rFonts w:ascii="Times New Roman" w:hAnsi="Times New Roman"/>
          <w:sz w:val="24"/>
          <w:szCs w:val="24"/>
        </w:rPr>
        <w:t>зык каждого населённого пункта содержит в себе историю, культуру и мировоззрение народа на разных этапах его жизни</w:t>
      </w:r>
      <w:r w:rsidR="006E1C1D">
        <w:rPr>
          <w:rFonts w:ascii="Times New Roman" w:hAnsi="Times New Roman"/>
          <w:sz w:val="24"/>
          <w:szCs w:val="24"/>
        </w:rPr>
        <w:t>,</w:t>
      </w:r>
      <w:r w:rsidR="00B02C3B" w:rsidRPr="00CC3646">
        <w:rPr>
          <w:rFonts w:ascii="Times New Roman" w:hAnsi="Times New Roman"/>
          <w:sz w:val="24"/>
          <w:szCs w:val="24"/>
        </w:rPr>
        <w:t xml:space="preserve"> поскольку зачастую новые названия люди дают в соответствии с актуальным для них идеологическим и культурным контекстом.</w:t>
      </w:r>
    </w:p>
    <w:p w14:paraId="32D150B7" w14:textId="76A40418" w:rsidR="006E1C1D" w:rsidRPr="00CC3646" w:rsidRDefault="006E1C1D" w:rsidP="00CC1B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21F">
        <w:rPr>
          <w:rFonts w:ascii="Times New Roman" w:hAnsi="Times New Roman"/>
          <w:sz w:val="24"/>
          <w:szCs w:val="24"/>
        </w:rPr>
        <w:t>Также</w:t>
      </w:r>
      <w:r w:rsidRPr="00D9321F">
        <w:rPr>
          <w:rFonts w:ascii="Times New Roman" w:hAnsi="Times New Roman"/>
          <w:sz w:val="24"/>
          <w:szCs w:val="24"/>
        </w:rPr>
        <w:t xml:space="preserve"> следует отметить, что в дореволюционный период образование </w:t>
      </w:r>
      <w:proofErr w:type="spellStart"/>
      <w:r w:rsidRPr="00D9321F">
        <w:rPr>
          <w:rFonts w:ascii="Times New Roman" w:hAnsi="Times New Roman"/>
          <w:sz w:val="24"/>
          <w:szCs w:val="24"/>
        </w:rPr>
        <w:t>урбанонимов</w:t>
      </w:r>
      <w:proofErr w:type="spellEnd"/>
      <w:r w:rsidRPr="00D9321F">
        <w:rPr>
          <w:rFonts w:ascii="Times New Roman" w:hAnsi="Times New Roman"/>
          <w:sz w:val="24"/>
          <w:szCs w:val="24"/>
        </w:rPr>
        <w:t xml:space="preserve">, в основном было мотивировано наименованиями близлежащих объектов и организаций, поскольку их основной задачей была передача семантического значения, связанного с обозначаемым объектом. Современные же наименования </w:t>
      </w:r>
      <w:proofErr w:type="spellStart"/>
      <w:r w:rsidRPr="00D9321F">
        <w:rPr>
          <w:rFonts w:ascii="Times New Roman" w:hAnsi="Times New Roman"/>
          <w:sz w:val="24"/>
          <w:szCs w:val="24"/>
        </w:rPr>
        <w:t>урбанонимов</w:t>
      </w:r>
      <w:proofErr w:type="spellEnd"/>
      <w:r w:rsidRPr="00D9321F">
        <w:rPr>
          <w:rFonts w:ascii="Times New Roman" w:hAnsi="Times New Roman"/>
          <w:sz w:val="24"/>
          <w:szCs w:val="24"/>
        </w:rPr>
        <w:t xml:space="preserve"> преимущественно мотивированы антропонимами – фамилиями и именами известных исторических или культурных деятелей.</w:t>
      </w:r>
    </w:p>
    <w:sectPr w:rsidR="006E1C1D" w:rsidRPr="00CC3646" w:rsidSect="009822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54"/>
    <w:rsid w:val="00056654"/>
    <w:rsid w:val="001003CD"/>
    <w:rsid w:val="001324BD"/>
    <w:rsid w:val="00163DD4"/>
    <w:rsid w:val="00196F68"/>
    <w:rsid w:val="00272EC9"/>
    <w:rsid w:val="002D1520"/>
    <w:rsid w:val="002D60BA"/>
    <w:rsid w:val="002E1D2A"/>
    <w:rsid w:val="002F58F9"/>
    <w:rsid w:val="003309A6"/>
    <w:rsid w:val="003579AB"/>
    <w:rsid w:val="00371295"/>
    <w:rsid w:val="00507C2F"/>
    <w:rsid w:val="00546CA7"/>
    <w:rsid w:val="00560BA5"/>
    <w:rsid w:val="00640EDA"/>
    <w:rsid w:val="006A07D8"/>
    <w:rsid w:val="006A6335"/>
    <w:rsid w:val="006A7ED9"/>
    <w:rsid w:val="006E1C1D"/>
    <w:rsid w:val="006F5A44"/>
    <w:rsid w:val="0076061A"/>
    <w:rsid w:val="00830319"/>
    <w:rsid w:val="009822E7"/>
    <w:rsid w:val="00A26AD4"/>
    <w:rsid w:val="00A354E5"/>
    <w:rsid w:val="00AB60F0"/>
    <w:rsid w:val="00B027B3"/>
    <w:rsid w:val="00B02C3B"/>
    <w:rsid w:val="00CB1165"/>
    <w:rsid w:val="00CC1BDF"/>
    <w:rsid w:val="00CC3646"/>
    <w:rsid w:val="00D12E54"/>
    <w:rsid w:val="00D31D01"/>
    <w:rsid w:val="00D9321F"/>
    <w:rsid w:val="00DE7003"/>
    <w:rsid w:val="00E07F5A"/>
    <w:rsid w:val="00F5681A"/>
    <w:rsid w:val="00F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10A4"/>
  <w15:chartTrackingRefBased/>
  <w15:docId w15:val="{41589AF1-554F-481F-A3A8-7B632DA3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6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731</Words>
  <Characters>5249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Костюченко</dc:creator>
  <cp:keywords/>
  <dc:description/>
  <cp:lastModifiedBy>Анна Костюченко</cp:lastModifiedBy>
  <cp:revision>7</cp:revision>
  <dcterms:created xsi:type="dcterms:W3CDTF">2024-02-04T12:26:00Z</dcterms:created>
  <dcterms:modified xsi:type="dcterms:W3CDTF">2024-02-28T19:20:00Z</dcterms:modified>
</cp:coreProperties>
</file>