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ED" w:rsidRDefault="002274ED" w:rsidP="00814DBE">
      <w:pPr>
        <w:spacing w:line="240" w:lineRule="auto"/>
        <w:ind w:firstLine="709"/>
        <w:contextualSpacing/>
        <w:jc w:val="center"/>
      </w:pPr>
      <w:r w:rsidRPr="002274ED">
        <w:t>Словообразовательные средства обозна</w:t>
      </w:r>
      <w:r w:rsidR="00E05845">
        <w:t>чения меры признака</w:t>
      </w:r>
      <w:r w:rsidR="00E05845" w:rsidRPr="004A2F24">
        <w:t xml:space="preserve"> </w:t>
      </w:r>
      <w:r w:rsidR="00614EE7" w:rsidRPr="004A2F24">
        <w:t>у</w:t>
      </w:r>
      <w:r w:rsidR="00614EE7">
        <w:rPr>
          <w:color w:val="FF0000"/>
        </w:rPr>
        <w:t xml:space="preserve"> </w:t>
      </w:r>
      <w:r w:rsidR="00E05845">
        <w:t>причастий в</w:t>
      </w:r>
      <w:r w:rsidR="00E05845">
        <w:rPr>
          <w:lang w:val="en-US"/>
        </w:rPr>
        <w:t> </w:t>
      </w:r>
      <w:r w:rsidRPr="002274ED">
        <w:t>современной речи</w:t>
      </w:r>
    </w:p>
    <w:p w:rsidR="00814DBE" w:rsidRPr="00BC5103" w:rsidRDefault="00814DBE" w:rsidP="00814DBE">
      <w:pPr>
        <w:spacing w:line="240" w:lineRule="auto"/>
        <w:ind w:firstLine="709"/>
        <w:contextualSpacing/>
        <w:jc w:val="center"/>
      </w:pPr>
      <w:r w:rsidRPr="00BC5103">
        <w:t>Кукалова Арина Александровна</w:t>
      </w:r>
    </w:p>
    <w:p w:rsidR="00814DBE" w:rsidRDefault="00814DBE" w:rsidP="00814DBE">
      <w:pPr>
        <w:spacing w:line="240" w:lineRule="auto"/>
        <w:ind w:firstLine="709"/>
        <w:contextualSpacing/>
        <w:jc w:val="center"/>
      </w:pPr>
      <w:r>
        <w:t>Студентка Ярославского государственного</w:t>
      </w:r>
      <w:r w:rsidRPr="00AF162F">
        <w:t xml:space="preserve"> педагог</w:t>
      </w:r>
      <w:r>
        <w:t>ического университета им. К. Д. </w:t>
      </w:r>
      <w:r w:rsidRPr="00AF162F">
        <w:t>Ушинского, Ярославль, Россия</w:t>
      </w:r>
      <w:r>
        <w:t xml:space="preserve"> </w:t>
      </w:r>
    </w:p>
    <w:p w:rsidR="002274ED" w:rsidRPr="002274ED" w:rsidRDefault="002274ED" w:rsidP="002274ED">
      <w:pPr>
        <w:spacing w:line="240" w:lineRule="auto"/>
        <w:ind w:firstLine="709"/>
        <w:contextualSpacing/>
        <w:jc w:val="both"/>
      </w:pPr>
      <w:r w:rsidRPr="002274ED">
        <w:t xml:space="preserve">Признак </w:t>
      </w:r>
      <w:proofErr w:type="spellStart"/>
      <w:r w:rsidRPr="002274ED">
        <w:t>градуирования</w:t>
      </w:r>
      <w:proofErr w:type="spellEnd"/>
      <w:r w:rsidRPr="002274ED">
        <w:t xml:space="preserve"> имеют многие части речи: имена существительные, имена прилагательные, глаголы, на</w:t>
      </w:r>
      <w:bookmarkStart w:id="0" w:name="_GoBack"/>
      <w:bookmarkEnd w:id="0"/>
      <w:r w:rsidRPr="002274ED">
        <w:t>речия. «Градуирование — это такое определение градуируемого объекта, при котором выявляется (самая) высокая или (самая) низкая степень его признака для градуирующего субъекта, при условии, что градуируемый объект соответствует норме (нулевой ступени измерения), удовлетворяющей градуирующему субъекту» [Колесникова</w:t>
      </w:r>
      <w:r w:rsidR="00B5676F">
        <w:t xml:space="preserve">: </w:t>
      </w:r>
      <w:r w:rsidRPr="002274ED">
        <w:t>31].</w:t>
      </w:r>
    </w:p>
    <w:p w:rsidR="002274ED" w:rsidRPr="002274ED" w:rsidRDefault="002274ED" w:rsidP="002274ED">
      <w:pPr>
        <w:spacing w:line="240" w:lineRule="auto"/>
        <w:ind w:firstLine="709"/>
        <w:contextualSpacing/>
        <w:jc w:val="both"/>
      </w:pPr>
      <w:r w:rsidRPr="002274ED">
        <w:t>Градуирование признака проявляется на разных уровнях языка. Так, на словообразовательном уровне интенсивность выражается при помощи морфем, которые усиливают или ослабляют степень проявления признака. Например, суффиксы прилагательных –</w:t>
      </w:r>
      <w:proofErr w:type="spellStart"/>
      <w:r w:rsidRPr="002274ED">
        <w:rPr>
          <w:i/>
        </w:rPr>
        <w:t>аст</w:t>
      </w:r>
      <w:proofErr w:type="spellEnd"/>
      <w:r w:rsidRPr="002274ED">
        <w:t>- (</w:t>
      </w:r>
      <w:r w:rsidRPr="002274ED">
        <w:rPr>
          <w:i/>
        </w:rPr>
        <w:t>грудастый</w:t>
      </w:r>
      <w:r w:rsidRPr="002274ED">
        <w:t>), -</w:t>
      </w:r>
      <w:proofErr w:type="spellStart"/>
      <w:r w:rsidRPr="002274ED">
        <w:rPr>
          <w:i/>
        </w:rPr>
        <w:t>ат</w:t>
      </w:r>
      <w:proofErr w:type="spellEnd"/>
      <w:r w:rsidRPr="002274ED">
        <w:t>- (</w:t>
      </w:r>
      <w:r w:rsidRPr="002274ED">
        <w:rPr>
          <w:i/>
        </w:rPr>
        <w:t>пузатый</w:t>
      </w:r>
      <w:r w:rsidRPr="002274ED">
        <w:t>), -</w:t>
      </w:r>
      <w:proofErr w:type="spellStart"/>
      <w:r w:rsidRPr="002274ED">
        <w:rPr>
          <w:i/>
        </w:rPr>
        <w:t>енек</w:t>
      </w:r>
      <w:proofErr w:type="spellEnd"/>
      <w:r w:rsidRPr="002274ED">
        <w:t>-/-</w:t>
      </w:r>
      <w:proofErr w:type="spellStart"/>
      <w:r w:rsidRPr="002274ED">
        <w:rPr>
          <w:i/>
        </w:rPr>
        <w:t>онек</w:t>
      </w:r>
      <w:proofErr w:type="spellEnd"/>
      <w:r w:rsidRPr="002274ED">
        <w:t>- (</w:t>
      </w:r>
      <w:r w:rsidRPr="002274ED">
        <w:rPr>
          <w:i/>
        </w:rPr>
        <w:t>слабенек</w:t>
      </w:r>
      <w:r w:rsidRPr="002274ED">
        <w:t xml:space="preserve">, </w:t>
      </w:r>
      <w:r w:rsidRPr="002274ED">
        <w:rPr>
          <w:i/>
        </w:rPr>
        <w:t>далеконек</w:t>
      </w:r>
      <w:r w:rsidRPr="002274ED">
        <w:t>), -</w:t>
      </w:r>
      <w:proofErr w:type="spellStart"/>
      <w:r w:rsidRPr="002274ED">
        <w:rPr>
          <w:i/>
        </w:rPr>
        <w:t>енн</w:t>
      </w:r>
      <w:proofErr w:type="spellEnd"/>
      <w:r w:rsidRPr="002274ED">
        <w:t>- (</w:t>
      </w:r>
      <w:r w:rsidRPr="002274ED">
        <w:rPr>
          <w:i/>
        </w:rPr>
        <w:t>здоровенный</w:t>
      </w:r>
      <w:r w:rsidRPr="002274ED">
        <w:t xml:space="preserve">, </w:t>
      </w:r>
      <w:r w:rsidRPr="002274ED">
        <w:rPr>
          <w:i/>
        </w:rPr>
        <w:t>высоченный</w:t>
      </w:r>
      <w:r w:rsidRPr="002274ED">
        <w:t>) обозначают высокую степень качества; -</w:t>
      </w:r>
      <w:proofErr w:type="spellStart"/>
      <w:r w:rsidRPr="002274ED">
        <w:rPr>
          <w:i/>
        </w:rPr>
        <w:t>оват</w:t>
      </w:r>
      <w:proofErr w:type="spellEnd"/>
      <w:r w:rsidRPr="002274ED">
        <w:t>- (</w:t>
      </w:r>
      <w:r w:rsidRPr="002274ED">
        <w:rPr>
          <w:i/>
        </w:rPr>
        <w:t>красноватый</w:t>
      </w:r>
      <w:r w:rsidRPr="002274ED">
        <w:t>), -</w:t>
      </w:r>
      <w:proofErr w:type="spellStart"/>
      <w:r w:rsidRPr="002274ED">
        <w:rPr>
          <w:i/>
        </w:rPr>
        <w:t>охоньк</w:t>
      </w:r>
      <w:proofErr w:type="spellEnd"/>
      <w:r w:rsidRPr="002274ED">
        <w:t>-/-</w:t>
      </w:r>
      <w:proofErr w:type="spellStart"/>
      <w:r w:rsidRPr="002274ED">
        <w:rPr>
          <w:i/>
        </w:rPr>
        <w:t>ошеньк</w:t>
      </w:r>
      <w:proofErr w:type="spellEnd"/>
      <w:r w:rsidRPr="002274ED">
        <w:t>- (</w:t>
      </w:r>
      <w:r w:rsidRPr="002274ED">
        <w:rPr>
          <w:i/>
        </w:rPr>
        <w:t>полнёхонький</w:t>
      </w:r>
      <w:r w:rsidRPr="002274ED">
        <w:t xml:space="preserve"> и </w:t>
      </w:r>
      <w:r w:rsidRPr="002274ED">
        <w:rPr>
          <w:i/>
        </w:rPr>
        <w:t>полнёшенький</w:t>
      </w:r>
      <w:r w:rsidRPr="002274ED">
        <w:t>) — ослабленную степень проявления качества [РГ</w:t>
      </w:r>
      <w:r w:rsidR="00B5676F" w:rsidRPr="004A2F24">
        <w:t>:</w:t>
      </w:r>
      <w:r w:rsidR="00B5676F">
        <w:t xml:space="preserve"> </w:t>
      </w:r>
      <w:r w:rsidRPr="002274ED">
        <w:t xml:space="preserve">298-297]. Приставки </w:t>
      </w:r>
      <w:r w:rsidRPr="002274ED">
        <w:rPr>
          <w:i/>
        </w:rPr>
        <w:t>архи</w:t>
      </w:r>
      <w:r w:rsidRPr="002274ED">
        <w:t>- (</w:t>
      </w:r>
      <w:r w:rsidRPr="002274ED">
        <w:rPr>
          <w:i/>
        </w:rPr>
        <w:t>архисложный</w:t>
      </w:r>
      <w:r w:rsidRPr="002274ED">
        <w:t xml:space="preserve">), </w:t>
      </w:r>
      <w:r w:rsidRPr="002274ED">
        <w:rPr>
          <w:i/>
        </w:rPr>
        <w:t>сверх</w:t>
      </w:r>
      <w:r w:rsidRPr="002274ED">
        <w:t>- (</w:t>
      </w:r>
      <w:r w:rsidRPr="002274ED">
        <w:rPr>
          <w:i/>
        </w:rPr>
        <w:t>сверхсовременный</w:t>
      </w:r>
      <w:r w:rsidRPr="002274ED">
        <w:t xml:space="preserve">), </w:t>
      </w:r>
      <w:r w:rsidRPr="002274ED">
        <w:rPr>
          <w:i/>
        </w:rPr>
        <w:t>раз</w:t>
      </w:r>
      <w:r w:rsidRPr="002274ED">
        <w:t>- (</w:t>
      </w:r>
      <w:r w:rsidRPr="002274ED">
        <w:rPr>
          <w:i/>
        </w:rPr>
        <w:t>развесёлый</w:t>
      </w:r>
      <w:r w:rsidRPr="002274ED">
        <w:t xml:space="preserve">), </w:t>
      </w:r>
      <w:r w:rsidRPr="002274ED">
        <w:rPr>
          <w:i/>
        </w:rPr>
        <w:t>пре</w:t>
      </w:r>
      <w:r w:rsidRPr="002274ED">
        <w:t>- (</w:t>
      </w:r>
      <w:r w:rsidRPr="002274ED">
        <w:rPr>
          <w:i/>
        </w:rPr>
        <w:t>предобрый</w:t>
      </w:r>
      <w:r w:rsidRPr="002274ED">
        <w:t xml:space="preserve">), </w:t>
      </w:r>
      <w:r w:rsidRPr="002274ED">
        <w:rPr>
          <w:i/>
        </w:rPr>
        <w:t>супер</w:t>
      </w:r>
      <w:r w:rsidRPr="002274ED">
        <w:t>- (</w:t>
      </w:r>
      <w:r w:rsidRPr="002274ED">
        <w:rPr>
          <w:i/>
        </w:rPr>
        <w:t>супермодный</w:t>
      </w:r>
      <w:r w:rsidRPr="002274ED">
        <w:t xml:space="preserve">), </w:t>
      </w:r>
      <w:r w:rsidRPr="002274ED">
        <w:rPr>
          <w:i/>
        </w:rPr>
        <w:t>ультра</w:t>
      </w:r>
      <w:r w:rsidRPr="002274ED">
        <w:t>- (</w:t>
      </w:r>
      <w:r w:rsidRPr="002274ED">
        <w:rPr>
          <w:i/>
        </w:rPr>
        <w:t>ультравысокий</w:t>
      </w:r>
      <w:r w:rsidRPr="002274ED">
        <w:t xml:space="preserve">), </w:t>
      </w:r>
      <w:proofErr w:type="spellStart"/>
      <w:r w:rsidRPr="002274ED">
        <w:rPr>
          <w:i/>
        </w:rPr>
        <w:t>гипер</w:t>
      </w:r>
      <w:proofErr w:type="spellEnd"/>
      <w:r w:rsidRPr="002274ED">
        <w:t>- (</w:t>
      </w:r>
      <w:r w:rsidRPr="002274ED">
        <w:rPr>
          <w:i/>
        </w:rPr>
        <w:t>гиперзвуковой</w:t>
      </w:r>
      <w:r w:rsidRPr="002274ED">
        <w:t>) имеют значения высшей степени проявления признака [РГ</w:t>
      </w:r>
      <w:r w:rsidR="00B5676F" w:rsidRPr="004A2F24">
        <w:t>:</w:t>
      </w:r>
      <w:r w:rsidR="00B5676F">
        <w:t xml:space="preserve"> </w:t>
      </w:r>
      <w:r w:rsidRPr="002274ED">
        <w:t xml:space="preserve">302-309]. Заметим, что суффиксы прилагательных присоединяются непосредственно к корню, а затем следует флексия. </w:t>
      </w:r>
    </w:p>
    <w:p w:rsidR="000B0A03" w:rsidRDefault="002274ED" w:rsidP="002274ED">
      <w:pPr>
        <w:spacing w:line="240" w:lineRule="auto"/>
        <w:ind w:firstLine="709"/>
        <w:contextualSpacing/>
        <w:jc w:val="both"/>
      </w:pPr>
      <w:r w:rsidRPr="002274ED">
        <w:t>Как видим, обычно эти аффиксы присоединяются к основам имён прилагательных. Однако в современной речи под</w:t>
      </w:r>
      <w:r w:rsidR="00E56622">
        <w:t xml:space="preserve">вергаться </w:t>
      </w:r>
      <w:proofErr w:type="spellStart"/>
      <w:r w:rsidR="00E56622">
        <w:t>градуированию</w:t>
      </w:r>
      <w:proofErr w:type="spellEnd"/>
      <w:r w:rsidR="00E56622">
        <w:t xml:space="preserve"> могут и </w:t>
      </w:r>
      <w:r w:rsidRPr="002274ED">
        <w:t xml:space="preserve">причастия. Они употребляются с префиксами, которые указывают на степень интенсивности проявления признака: </w:t>
      </w:r>
      <w:proofErr w:type="spellStart"/>
      <w:r w:rsidRPr="002274ED">
        <w:rPr>
          <w:i/>
        </w:rPr>
        <w:t>архизнающий</w:t>
      </w:r>
      <w:proofErr w:type="spellEnd"/>
      <w:r w:rsidRPr="002274ED">
        <w:rPr>
          <w:i/>
        </w:rPr>
        <w:t xml:space="preserve">, </w:t>
      </w:r>
      <w:proofErr w:type="spellStart"/>
      <w:r w:rsidRPr="002274ED">
        <w:rPr>
          <w:i/>
        </w:rPr>
        <w:t>сверхсделанный</w:t>
      </w:r>
      <w:proofErr w:type="spellEnd"/>
      <w:r w:rsidRPr="002274ED">
        <w:rPr>
          <w:i/>
        </w:rPr>
        <w:t xml:space="preserve">, </w:t>
      </w:r>
      <w:proofErr w:type="spellStart"/>
      <w:r w:rsidRPr="002274ED">
        <w:rPr>
          <w:i/>
        </w:rPr>
        <w:t>супервидимый</w:t>
      </w:r>
      <w:proofErr w:type="spellEnd"/>
      <w:r w:rsidRPr="002274ED">
        <w:t xml:space="preserve">. </w:t>
      </w:r>
    </w:p>
    <w:p w:rsidR="002274ED" w:rsidRPr="002274ED" w:rsidRDefault="002274ED" w:rsidP="002274ED">
      <w:pPr>
        <w:spacing w:line="240" w:lineRule="auto"/>
        <w:ind w:firstLine="709"/>
        <w:contextualSpacing/>
        <w:jc w:val="both"/>
      </w:pPr>
      <w:r w:rsidRPr="002274ED">
        <w:t>Действительные причастия настоящего времени достаточно часто употребляются с приставками, которые усиливают степень проявления признака:</w:t>
      </w:r>
    </w:p>
    <w:p w:rsidR="002274ED" w:rsidRPr="002274ED" w:rsidRDefault="000B0A03" w:rsidP="002274ED">
      <w:pPr>
        <w:spacing w:line="240" w:lineRule="auto"/>
        <w:ind w:firstLine="709"/>
        <w:contextualSpacing/>
        <w:jc w:val="both"/>
      </w:pPr>
      <w:r w:rsidRPr="002274ED">
        <w:rPr>
          <w:i/>
        </w:rPr>
        <w:t xml:space="preserve"> </w:t>
      </w:r>
      <w:r w:rsidR="00CA1B08">
        <w:rPr>
          <w:i/>
        </w:rPr>
        <w:t>(1</w:t>
      </w:r>
      <w:r w:rsidR="002274ED" w:rsidRPr="002274ED">
        <w:rPr>
          <w:i/>
        </w:rPr>
        <w:t xml:space="preserve">) Даже если вы спустили последние деньги на </w:t>
      </w:r>
      <w:proofErr w:type="spellStart"/>
      <w:r w:rsidR="002274ED" w:rsidRPr="002274ED">
        <w:rPr>
          <w:b/>
          <w:i/>
        </w:rPr>
        <w:t>суперидущий</w:t>
      </w:r>
      <w:proofErr w:type="spellEnd"/>
      <w:r w:rsidR="002274ED" w:rsidRPr="002274ED">
        <w:rPr>
          <w:i/>
        </w:rPr>
        <w:t xml:space="preserve"> </w:t>
      </w:r>
      <w:r w:rsidR="002274ED" w:rsidRPr="002274ED">
        <w:rPr>
          <w:b/>
          <w:i/>
        </w:rPr>
        <w:t>вам</w:t>
      </w:r>
      <w:r w:rsidR="002274ED" w:rsidRPr="002274ED">
        <w:rPr>
          <w:i/>
        </w:rPr>
        <w:t xml:space="preserve"> костюм (это обязательное условие, чтобы не абы какой) и с заказчиком не получилось, вы заметите, что один за другим подтягиваются новые!</w:t>
      </w:r>
      <w:r w:rsidR="002274ED" w:rsidRPr="002274ED">
        <w:t xml:space="preserve"> (сайт vk.com, автор </w:t>
      </w:r>
      <w:proofErr w:type="spellStart"/>
      <w:r w:rsidR="002274ED" w:rsidRPr="002274ED">
        <w:t>Irina</w:t>
      </w:r>
      <w:proofErr w:type="spellEnd"/>
      <w:r w:rsidR="002274ED" w:rsidRPr="002274ED">
        <w:t xml:space="preserve"> Green, 16.10.2018) </w:t>
      </w:r>
    </w:p>
    <w:p w:rsidR="002274ED" w:rsidRPr="002274ED" w:rsidRDefault="002274ED" w:rsidP="002274ED">
      <w:pPr>
        <w:spacing w:line="240" w:lineRule="auto"/>
        <w:ind w:firstLine="709"/>
        <w:contextualSpacing/>
        <w:jc w:val="both"/>
      </w:pPr>
      <w:r w:rsidRPr="002274ED">
        <w:t xml:space="preserve">В этом предложении причастие </w:t>
      </w:r>
      <w:proofErr w:type="spellStart"/>
      <w:r w:rsidRPr="002274ED">
        <w:rPr>
          <w:i/>
        </w:rPr>
        <w:t>суперидущий</w:t>
      </w:r>
      <w:proofErr w:type="spellEnd"/>
      <w:r w:rsidR="00B5676F">
        <w:t xml:space="preserve"> образовано от </w:t>
      </w:r>
      <w:r w:rsidRPr="002274ED">
        <w:t xml:space="preserve">глагола </w:t>
      </w:r>
      <w:r w:rsidRPr="002274ED">
        <w:rPr>
          <w:i/>
        </w:rPr>
        <w:t>идти</w:t>
      </w:r>
      <w:r w:rsidRPr="002274ED">
        <w:t>, употребл</w:t>
      </w:r>
      <w:r w:rsidR="00614EE7">
        <w:t>ё</w:t>
      </w:r>
      <w:r w:rsidRPr="002274ED">
        <w:t>нного в переносном значении ‘гармонировать с чьим-либо обликом, скрывая недостатки и подчёркивая достоинства внешности’ [</w:t>
      </w:r>
      <w:r w:rsidR="00614EE7" w:rsidRPr="004A2F24">
        <w:t>БУСРЯ</w:t>
      </w:r>
      <w:r w:rsidR="00B16EA2">
        <w:t>:</w:t>
      </w:r>
      <w:r w:rsidRPr="002274ED">
        <w:t xml:space="preserve"> с. 371]. Компонент значения ‘гармонировать’ обладает количественной характеристикой, поэтому присоединение приставки </w:t>
      </w:r>
      <w:r w:rsidRPr="002274ED">
        <w:rPr>
          <w:i/>
        </w:rPr>
        <w:t>супер</w:t>
      </w:r>
      <w:r w:rsidRPr="002274ED">
        <w:t xml:space="preserve">- становится возможным. </w:t>
      </w:r>
    </w:p>
    <w:p w:rsidR="002274ED" w:rsidRPr="002274ED" w:rsidRDefault="002274ED" w:rsidP="002274ED">
      <w:pPr>
        <w:spacing w:line="240" w:lineRule="auto"/>
        <w:ind w:firstLine="709"/>
        <w:contextualSpacing/>
        <w:jc w:val="both"/>
      </w:pPr>
      <w:r w:rsidRPr="002274ED">
        <w:t>Префиксы со значением высокой степени проявления признака присоединяются к действительным причастиям прошедшего времени очень редко. Эта группа причастий обычно описывает действия, имевшие место в прошлом и уже неактуальные с точки зрения интенсивности:</w:t>
      </w:r>
    </w:p>
    <w:p w:rsidR="002274ED" w:rsidRPr="002274ED" w:rsidRDefault="00CA1B08" w:rsidP="002274ED">
      <w:pPr>
        <w:spacing w:line="240" w:lineRule="auto"/>
        <w:ind w:firstLine="709"/>
        <w:contextualSpacing/>
        <w:jc w:val="both"/>
      </w:pPr>
      <w:r>
        <w:rPr>
          <w:i/>
        </w:rPr>
        <w:t>(2</w:t>
      </w:r>
      <w:r w:rsidR="002274ED" w:rsidRPr="002274ED">
        <w:rPr>
          <w:i/>
        </w:rPr>
        <w:t xml:space="preserve">) Я уже едва ли помню фамилии своих </w:t>
      </w:r>
      <w:r w:rsidR="002274ED" w:rsidRPr="002274ED">
        <w:rPr>
          <w:b/>
          <w:i/>
        </w:rPr>
        <w:t>«</w:t>
      </w:r>
      <w:proofErr w:type="spellStart"/>
      <w:r w:rsidR="002274ED" w:rsidRPr="002274ED">
        <w:rPr>
          <w:b/>
          <w:i/>
        </w:rPr>
        <w:t>сверхбывших</w:t>
      </w:r>
      <w:proofErr w:type="spellEnd"/>
      <w:r w:rsidR="002274ED" w:rsidRPr="002274ED">
        <w:rPr>
          <w:b/>
          <w:i/>
        </w:rPr>
        <w:t>»</w:t>
      </w:r>
      <w:r w:rsidR="002274ED" w:rsidRPr="002274ED">
        <w:rPr>
          <w:i/>
        </w:rPr>
        <w:t xml:space="preserve"> одноклассников... Позабывал уже всех. Было бы неплохо вспомнить.)</w:t>
      </w:r>
      <w:r w:rsidR="002274ED" w:rsidRPr="002274ED">
        <w:t xml:space="preserve"> (сайт vk.com, автор Женя Сальник, 25.03. 2009)</w:t>
      </w:r>
    </w:p>
    <w:p w:rsidR="002274ED" w:rsidRPr="002274ED" w:rsidRDefault="002274ED" w:rsidP="002274ED">
      <w:pPr>
        <w:spacing w:line="240" w:lineRule="auto"/>
        <w:ind w:firstLine="709"/>
        <w:contextualSpacing/>
        <w:jc w:val="both"/>
      </w:pPr>
      <w:r w:rsidRPr="002274ED">
        <w:t xml:space="preserve">В этом примере пишущий, употребляя слово </w:t>
      </w:r>
      <w:proofErr w:type="spellStart"/>
      <w:r w:rsidRPr="002274ED">
        <w:rPr>
          <w:i/>
        </w:rPr>
        <w:t>сверхбывших</w:t>
      </w:r>
      <w:proofErr w:type="spellEnd"/>
      <w:r w:rsidRPr="002274ED">
        <w:t xml:space="preserve">, указывает, что событие (выпуск из школы) произошло очень давно с его точки зрения. При этом он осознаёт, что подобное образование с префиксом </w:t>
      </w:r>
      <w:proofErr w:type="gramStart"/>
      <w:r w:rsidRPr="002274ED">
        <w:rPr>
          <w:i/>
        </w:rPr>
        <w:t>сверх</w:t>
      </w:r>
      <w:r w:rsidRPr="002274ED">
        <w:t>- неестественно</w:t>
      </w:r>
      <w:proofErr w:type="gramEnd"/>
      <w:r w:rsidRPr="002274ED">
        <w:t>, поэтому использует кавычки.</w:t>
      </w:r>
    </w:p>
    <w:p w:rsidR="002274ED" w:rsidRPr="002274ED" w:rsidRDefault="002274ED" w:rsidP="002274ED">
      <w:pPr>
        <w:spacing w:line="240" w:lineRule="auto"/>
        <w:ind w:firstLine="709"/>
        <w:contextualSpacing/>
        <w:jc w:val="both"/>
      </w:pPr>
      <w:r w:rsidRPr="002274ED">
        <w:t>Страдательные причастия настоящего времени активно образуют формы с приставками, указывающими на степень проявления признака, и притом значение причастия обычно соответствует значению исходного глагола:</w:t>
      </w:r>
    </w:p>
    <w:p w:rsidR="002274ED" w:rsidRPr="002274ED" w:rsidRDefault="00CA1B08" w:rsidP="002274ED">
      <w:pPr>
        <w:spacing w:line="240" w:lineRule="auto"/>
        <w:ind w:firstLine="709"/>
        <w:contextualSpacing/>
        <w:jc w:val="both"/>
      </w:pPr>
      <w:r>
        <w:rPr>
          <w:i/>
        </w:rPr>
        <w:lastRenderedPageBreak/>
        <w:t>(3</w:t>
      </w:r>
      <w:r w:rsidR="002274ED" w:rsidRPr="002274ED">
        <w:rPr>
          <w:i/>
        </w:rPr>
        <w:t xml:space="preserve">) Наконец-то </w:t>
      </w:r>
      <w:proofErr w:type="spellStart"/>
      <w:r w:rsidR="002274ED" w:rsidRPr="002274ED">
        <w:rPr>
          <w:i/>
        </w:rPr>
        <w:t>годноту</w:t>
      </w:r>
      <w:proofErr w:type="spellEnd"/>
      <w:r w:rsidR="002274ED" w:rsidRPr="002274ED">
        <w:rPr>
          <w:i/>
        </w:rPr>
        <w:t xml:space="preserve"> подвезли. Михаил - </w:t>
      </w:r>
      <w:proofErr w:type="spellStart"/>
      <w:r w:rsidR="002274ED" w:rsidRPr="002274ED">
        <w:rPr>
          <w:b/>
          <w:i/>
        </w:rPr>
        <w:t>суперуважаемый</w:t>
      </w:r>
      <w:proofErr w:type="spellEnd"/>
      <w:r w:rsidR="002274ED" w:rsidRPr="002274ED">
        <w:rPr>
          <w:i/>
        </w:rPr>
        <w:t xml:space="preserve"> (особенно лично </w:t>
      </w:r>
      <w:r w:rsidR="002274ED" w:rsidRPr="002274ED">
        <w:rPr>
          <w:b/>
          <w:i/>
        </w:rPr>
        <w:t>мной</w:t>
      </w:r>
      <w:r w:rsidR="002274ED" w:rsidRPr="002274ED">
        <w:rPr>
          <w:i/>
        </w:rPr>
        <w:t xml:space="preserve">) знаток латыни. Завтра первая лекция, бесплатно :) </w:t>
      </w:r>
      <w:r w:rsidR="002274ED" w:rsidRPr="002274ED">
        <w:t xml:space="preserve">(сайт t.me, канал Латынь по-пацански, 20.11.2020) </w:t>
      </w:r>
    </w:p>
    <w:p w:rsidR="002274ED" w:rsidRPr="002274ED" w:rsidRDefault="002274ED" w:rsidP="002274ED">
      <w:pPr>
        <w:spacing w:line="240" w:lineRule="auto"/>
        <w:ind w:firstLine="709"/>
        <w:contextualSpacing/>
        <w:jc w:val="both"/>
      </w:pPr>
      <w:r w:rsidRPr="002274ED">
        <w:t xml:space="preserve">Слово </w:t>
      </w:r>
      <w:proofErr w:type="spellStart"/>
      <w:r w:rsidRPr="002274ED">
        <w:rPr>
          <w:i/>
        </w:rPr>
        <w:t>суперуважаемый</w:t>
      </w:r>
      <w:proofErr w:type="spellEnd"/>
      <w:r w:rsidRPr="002274ED">
        <w:t xml:space="preserve"> сохраняет признаки причастия, поскольку употребляется с агентивным дополнением в форме творительного падежа — </w:t>
      </w:r>
      <w:r w:rsidRPr="002274ED">
        <w:rPr>
          <w:i/>
        </w:rPr>
        <w:t>мной</w:t>
      </w:r>
      <w:r w:rsidRPr="002274ED">
        <w:t xml:space="preserve">. Присоединение приставки </w:t>
      </w:r>
      <w:r w:rsidRPr="002274ED">
        <w:rPr>
          <w:i/>
        </w:rPr>
        <w:t>супер-</w:t>
      </w:r>
      <w:r w:rsidRPr="002274ED">
        <w:t xml:space="preserve"> возможно, потому что причастие </w:t>
      </w:r>
      <w:r w:rsidRPr="002274ED">
        <w:rPr>
          <w:i/>
        </w:rPr>
        <w:t xml:space="preserve">уважаемый </w:t>
      </w:r>
      <w:r w:rsidRPr="002274ED">
        <w:t xml:space="preserve">образовано от глагола </w:t>
      </w:r>
      <w:r w:rsidRPr="002274ED">
        <w:rPr>
          <w:i/>
        </w:rPr>
        <w:t>уважать</w:t>
      </w:r>
      <w:r w:rsidRPr="002274ED">
        <w:t xml:space="preserve">, обладающего признаком </w:t>
      </w:r>
      <w:proofErr w:type="spellStart"/>
      <w:r w:rsidRPr="002274ED">
        <w:t>градуирования</w:t>
      </w:r>
      <w:proofErr w:type="spellEnd"/>
      <w:r w:rsidRPr="002274ED">
        <w:t xml:space="preserve">: </w:t>
      </w:r>
      <w:r w:rsidRPr="002274ED">
        <w:rPr>
          <w:b/>
          <w:i/>
        </w:rPr>
        <w:t>очень</w:t>
      </w:r>
      <w:r w:rsidRPr="002274ED">
        <w:rPr>
          <w:i/>
        </w:rPr>
        <w:t xml:space="preserve"> уважать</w:t>
      </w:r>
      <w:r w:rsidRPr="002274ED">
        <w:t xml:space="preserve">. Как видим, этот глагол обозначает состояние, которое может испытывать или один человек с разной интенсивностью, или разное количество людей. </w:t>
      </w:r>
    </w:p>
    <w:p w:rsidR="002274ED" w:rsidRPr="002274ED" w:rsidRDefault="002274ED" w:rsidP="002274ED">
      <w:pPr>
        <w:spacing w:line="240" w:lineRule="auto"/>
        <w:ind w:firstLine="709"/>
        <w:contextualSpacing/>
        <w:jc w:val="both"/>
      </w:pPr>
      <w:r w:rsidRPr="002274ED">
        <w:t xml:space="preserve">Страдательные причастия прошедшего времени редко употребляются с приставками, усиливающими степень проявления признака. Вероятно, </w:t>
      </w:r>
      <w:r w:rsidRPr="004A2F24">
        <w:t>это</w:t>
      </w:r>
      <w:r w:rsidRPr="002274ED">
        <w:t xml:space="preserve"> связано с тем, что</w:t>
      </w:r>
      <w:r w:rsidRPr="004A2F24">
        <w:t xml:space="preserve"> </w:t>
      </w:r>
      <w:r w:rsidR="00ED5640" w:rsidRPr="004A2F24">
        <w:t>данная</w:t>
      </w:r>
      <w:r w:rsidR="00ED5640">
        <w:rPr>
          <w:color w:val="FF0000"/>
        </w:rPr>
        <w:t xml:space="preserve"> </w:t>
      </w:r>
      <w:r w:rsidRPr="002274ED">
        <w:t xml:space="preserve">группа причастий обозначает завершённое действие, не актуальное с точки зрения интенсивности выполнения, поэтому </w:t>
      </w:r>
      <w:r w:rsidR="004A2F24">
        <w:t>данная</w:t>
      </w:r>
      <w:r w:rsidRPr="002274ED">
        <w:t xml:space="preserve"> группа причастий может обозначать градуируемый признак только при сдвиге в значении причастия. </w:t>
      </w:r>
    </w:p>
    <w:p w:rsidR="002274ED" w:rsidRPr="002274ED" w:rsidRDefault="00CA1B08" w:rsidP="002274ED">
      <w:pPr>
        <w:spacing w:line="240" w:lineRule="auto"/>
        <w:ind w:firstLine="709"/>
        <w:contextualSpacing/>
        <w:jc w:val="both"/>
      </w:pPr>
      <w:r>
        <w:rPr>
          <w:i/>
        </w:rPr>
        <w:t>(4</w:t>
      </w:r>
      <w:r w:rsidR="002274ED" w:rsidRPr="002274ED">
        <w:rPr>
          <w:i/>
        </w:rPr>
        <w:t xml:space="preserve">) Завтра в 13.00 последняя ликвидационная подача проекта! При себе иметь </w:t>
      </w:r>
      <w:proofErr w:type="spellStart"/>
      <w:r w:rsidR="002274ED" w:rsidRPr="002274ED">
        <w:rPr>
          <w:b/>
          <w:i/>
        </w:rPr>
        <w:t>суперсделанный</w:t>
      </w:r>
      <w:proofErr w:type="spellEnd"/>
      <w:r w:rsidR="002274ED" w:rsidRPr="002274ED">
        <w:rPr>
          <w:i/>
        </w:rPr>
        <w:t xml:space="preserve"> проект, </w:t>
      </w:r>
      <w:proofErr w:type="spellStart"/>
      <w:r w:rsidR="002274ED" w:rsidRPr="002274ED">
        <w:rPr>
          <w:i/>
        </w:rPr>
        <w:t>мед.справку</w:t>
      </w:r>
      <w:proofErr w:type="spellEnd"/>
      <w:r w:rsidR="002274ED" w:rsidRPr="002274ED">
        <w:rPr>
          <w:i/>
        </w:rPr>
        <w:t xml:space="preserve">, заверенную в деканате и допуск к этой подаче от Семенцова или </w:t>
      </w:r>
      <w:proofErr w:type="spellStart"/>
      <w:r w:rsidR="002274ED" w:rsidRPr="002274ED">
        <w:rPr>
          <w:i/>
        </w:rPr>
        <w:t>Кельха</w:t>
      </w:r>
      <w:proofErr w:type="spellEnd"/>
      <w:r w:rsidR="002274ED" w:rsidRPr="002274ED">
        <w:rPr>
          <w:i/>
        </w:rPr>
        <w:t>!</w:t>
      </w:r>
      <w:r w:rsidR="002274ED" w:rsidRPr="002274ED">
        <w:t xml:space="preserve"> (сайт </w:t>
      </w:r>
      <w:proofErr w:type="spellStart"/>
      <w:r w:rsidR="002274ED" w:rsidRPr="002274ED">
        <w:rPr>
          <w:lang w:val="en-US"/>
        </w:rPr>
        <w:t>vk</w:t>
      </w:r>
      <w:proofErr w:type="spellEnd"/>
      <w:r w:rsidR="002274ED" w:rsidRPr="002274ED">
        <w:t>.</w:t>
      </w:r>
      <w:r w:rsidR="002274ED" w:rsidRPr="002274ED">
        <w:rPr>
          <w:lang w:val="en-US"/>
        </w:rPr>
        <w:t>com</w:t>
      </w:r>
      <w:r w:rsidR="002274ED" w:rsidRPr="002274ED">
        <w:t>, сообщество 4-</w:t>
      </w:r>
      <w:r w:rsidR="002274ED" w:rsidRPr="002274ED">
        <w:rPr>
          <w:lang w:val="en-US"/>
        </w:rPr>
        <w:t>A</w:t>
      </w:r>
      <w:r w:rsidR="002274ED" w:rsidRPr="002274ED">
        <w:t>-</w:t>
      </w:r>
      <w:r w:rsidR="002274ED" w:rsidRPr="002274ED">
        <w:rPr>
          <w:lang w:val="en-US"/>
        </w:rPr>
        <w:t>V</w:t>
      </w:r>
      <w:r w:rsidR="002274ED" w:rsidRPr="002274ED">
        <w:t xml:space="preserve">, 09.012014) </w:t>
      </w:r>
    </w:p>
    <w:p w:rsidR="002274ED" w:rsidRPr="002274ED" w:rsidRDefault="002274ED" w:rsidP="002274ED">
      <w:pPr>
        <w:spacing w:line="240" w:lineRule="auto"/>
        <w:ind w:firstLine="709"/>
        <w:contextualSpacing/>
        <w:jc w:val="both"/>
      </w:pPr>
      <w:r w:rsidRPr="002274ED">
        <w:t xml:space="preserve">Причастие </w:t>
      </w:r>
      <w:r w:rsidRPr="002274ED">
        <w:rPr>
          <w:i/>
        </w:rPr>
        <w:t>сделанный</w:t>
      </w:r>
      <w:r w:rsidRPr="002274ED">
        <w:t xml:space="preserve"> соотносится с глаголом </w:t>
      </w:r>
      <w:r w:rsidRPr="002274ED">
        <w:rPr>
          <w:i/>
        </w:rPr>
        <w:t>сделать</w:t>
      </w:r>
      <w:r w:rsidRPr="002274ED">
        <w:t>, который имеет значение ‘произвести, изготовить, приготовить что-либо’ [БТС</w:t>
      </w:r>
      <w:r w:rsidR="00B5676F" w:rsidRPr="004A2F24">
        <w:t>:</w:t>
      </w:r>
      <w:r w:rsidR="00B5676F">
        <w:t xml:space="preserve"> </w:t>
      </w:r>
      <w:r w:rsidRPr="002274ED">
        <w:t xml:space="preserve">1167]. </w:t>
      </w:r>
      <w:r w:rsidRPr="004A2F24">
        <w:t>Это</w:t>
      </w:r>
      <w:r w:rsidRPr="002274ED">
        <w:t xml:space="preserve"> слово вне контекста не имеет признак </w:t>
      </w:r>
      <w:proofErr w:type="spellStart"/>
      <w:r w:rsidRPr="002274ED">
        <w:t>градуирования</w:t>
      </w:r>
      <w:proofErr w:type="spellEnd"/>
      <w:r w:rsidRPr="002274ED">
        <w:t xml:space="preserve">, однако в предложении префикс </w:t>
      </w:r>
      <w:r w:rsidRPr="002274ED">
        <w:rPr>
          <w:i/>
        </w:rPr>
        <w:t>супер</w:t>
      </w:r>
      <w:r w:rsidRPr="002274ED">
        <w:t xml:space="preserve">- употребляется вместо наречий </w:t>
      </w:r>
      <w:r w:rsidRPr="002274ED">
        <w:rPr>
          <w:i/>
        </w:rPr>
        <w:t>хорошо</w:t>
      </w:r>
      <w:r w:rsidRPr="002274ED">
        <w:t xml:space="preserve">, </w:t>
      </w:r>
      <w:r w:rsidRPr="002274ED">
        <w:rPr>
          <w:i/>
        </w:rPr>
        <w:t>качественно</w:t>
      </w:r>
      <w:r w:rsidRPr="002274ED">
        <w:t xml:space="preserve">, поэтому автор высказывания присоединяет эту приставку к причастию. </w:t>
      </w:r>
    </w:p>
    <w:p w:rsidR="00814DBE" w:rsidRDefault="002274ED" w:rsidP="002274ED">
      <w:pPr>
        <w:spacing w:line="240" w:lineRule="auto"/>
        <w:ind w:firstLine="709"/>
        <w:contextualSpacing/>
        <w:jc w:val="both"/>
      </w:pPr>
      <w:r w:rsidRPr="002274ED">
        <w:t>Таким образом, все виды причастий могут присоединять приставки, усиливающие степень проявления признака при определ</w:t>
      </w:r>
      <w:r w:rsidR="00ED5640">
        <w:t>ё</w:t>
      </w:r>
      <w:r w:rsidRPr="002274ED">
        <w:t>нных условиях. Во-первых, э</w:t>
      </w:r>
      <w:r w:rsidR="008B017C">
        <w:t>то возможно при адъективации. В</w:t>
      </w:r>
      <w:r w:rsidR="008B017C">
        <w:rPr>
          <w:lang w:val="en-US"/>
        </w:rPr>
        <w:t> </w:t>
      </w:r>
      <w:r w:rsidRPr="002274ED">
        <w:t>таком случае причастие начинает функционировать как качественное имя прилагательное. Во</w:t>
      </w:r>
      <w:r w:rsidR="00ED5640">
        <w:t>-</w:t>
      </w:r>
      <w:r w:rsidRPr="002274ED">
        <w:t>вторых, это причастия, образованные от глаголов, которые содержат в значении</w:t>
      </w:r>
      <w:r w:rsidR="00ED5640">
        <w:t xml:space="preserve"> </w:t>
      </w:r>
      <w:r w:rsidR="00ED5640" w:rsidRPr="004A2F24">
        <w:t>(прямом или переносном)</w:t>
      </w:r>
      <w:r w:rsidRPr="004A2F24">
        <w:t xml:space="preserve"> компонент, способный к </w:t>
      </w:r>
      <w:proofErr w:type="spellStart"/>
      <w:r w:rsidRPr="004A2F24">
        <w:t>градуированию</w:t>
      </w:r>
      <w:proofErr w:type="spellEnd"/>
      <w:r w:rsidRPr="004A2F24">
        <w:t>.</w:t>
      </w:r>
    </w:p>
    <w:p w:rsidR="00814DBE" w:rsidRDefault="00814DBE"/>
    <w:p w:rsidR="002274ED" w:rsidRDefault="00814DBE" w:rsidP="002274ED">
      <w:pPr>
        <w:spacing w:line="240" w:lineRule="auto"/>
        <w:ind w:firstLine="709"/>
        <w:contextualSpacing/>
        <w:jc w:val="center"/>
      </w:pPr>
      <w:r>
        <w:t>Литература</w:t>
      </w:r>
    </w:p>
    <w:p w:rsidR="002274ED" w:rsidRDefault="002274ED" w:rsidP="002274ED">
      <w:pPr>
        <w:spacing w:line="240" w:lineRule="auto"/>
        <w:ind w:firstLine="709"/>
        <w:contextualSpacing/>
        <w:jc w:val="both"/>
      </w:pPr>
      <w:r w:rsidRPr="002274ED">
        <w:t xml:space="preserve">1. </w:t>
      </w:r>
      <w:r w:rsidR="00614EE7" w:rsidRPr="004A2F24">
        <w:rPr>
          <w:i/>
          <w:iCs/>
        </w:rPr>
        <w:t>БТС</w:t>
      </w:r>
      <w:r w:rsidR="00614EE7" w:rsidRPr="004A2F24">
        <w:t>:</w:t>
      </w:r>
      <w:r w:rsidR="00614EE7">
        <w:rPr>
          <w:color w:val="FF0000"/>
        </w:rPr>
        <w:t xml:space="preserve"> </w:t>
      </w:r>
      <w:r w:rsidRPr="002274ED">
        <w:t>Большой толковый словарь русского языка / Под ред. С. А. Кузнецова. СПб., 2000.</w:t>
      </w:r>
      <w:r w:rsidR="004A2F24">
        <w:t xml:space="preserve"> </w:t>
      </w:r>
    </w:p>
    <w:p w:rsidR="004A2F24" w:rsidRDefault="004A2F24" w:rsidP="002274ED">
      <w:pPr>
        <w:spacing w:line="240" w:lineRule="auto"/>
        <w:ind w:firstLine="709"/>
        <w:contextualSpacing/>
        <w:jc w:val="both"/>
      </w:pPr>
      <w:r w:rsidRPr="004A2F24">
        <w:t xml:space="preserve">2. </w:t>
      </w:r>
      <w:r w:rsidRPr="00403068">
        <w:rPr>
          <w:i/>
        </w:rPr>
        <w:t>БУСРЯ</w:t>
      </w:r>
      <w:r w:rsidR="00B16EA2">
        <w:t>: Морковкин В. В., Богачёва Г. Ф., Луцкая Н. </w:t>
      </w:r>
      <w:r w:rsidRPr="004A2F24">
        <w:t>М. Большой универсальный словарь русского языка</w:t>
      </w:r>
      <w:r w:rsidR="00B16EA2">
        <w:t xml:space="preserve"> / Под. ред. В. В. </w:t>
      </w:r>
      <w:r w:rsidRPr="004A2F24">
        <w:t>Морковкина. М.,2020</w:t>
      </w:r>
    </w:p>
    <w:p w:rsidR="000B0A03" w:rsidRDefault="00614EE7" w:rsidP="00403068">
      <w:pPr>
        <w:spacing w:line="240" w:lineRule="auto"/>
        <w:ind w:firstLine="709"/>
        <w:contextualSpacing/>
        <w:jc w:val="both"/>
      </w:pPr>
      <w:r w:rsidRPr="00403068">
        <w:t>3.</w:t>
      </w:r>
      <w:r w:rsidR="002274ED" w:rsidRPr="00403068">
        <w:t xml:space="preserve"> Колесникова С. М. Функционально-семантическая категория градуальности в современном русском языке. М., 2010.</w:t>
      </w:r>
      <w:r w:rsidR="00403068">
        <w:t xml:space="preserve"> </w:t>
      </w:r>
    </w:p>
    <w:p w:rsidR="000B0A03" w:rsidRPr="000B0A03" w:rsidRDefault="000B0A03" w:rsidP="000B0A03">
      <w:pPr>
        <w:spacing w:line="240" w:lineRule="auto"/>
        <w:ind w:firstLine="709"/>
        <w:contextualSpacing/>
        <w:jc w:val="both"/>
      </w:pPr>
      <w:r>
        <w:t>4</w:t>
      </w:r>
      <w:r w:rsidRPr="00403068">
        <w:t xml:space="preserve">. </w:t>
      </w:r>
      <w:r w:rsidR="00614EE7" w:rsidRPr="00403068">
        <w:rPr>
          <w:i/>
          <w:iCs/>
        </w:rPr>
        <w:t>РГ</w:t>
      </w:r>
      <w:r w:rsidR="00614EE7" w:rsidRPr="00403068">
        <w:t xml:space="preserve">: </w:t>
      </w:r>
      <w:r w:rsidRPr="00403068">
        <w:t>Русская грамматика. Т. 1: Фонетика. Фонология. Ударение. Интонация. Словообразование. Морфология. М., 1980.</w:t>
      </w:r>
      <w:r w:rsidRPr="000B0A03">
        <w:t xml:space="preserve"> </w:t>
      </w:r>
    </w:p>
    <w:p w:rsidR="000B0A03" w:rsidRPr="002274ED" w:rsidRDefault="000B0A03" w:rsidP="002274ED">
      <w:pPr>
        <w:spacing w:line="240" w:lineRule="auto"/>
        <w:ind w:firstLine="709"/>
        <w:contextualSpacing/>
        <w:jc w:val="both"/>
      </w:pPr>
    </w:p>
    <w:p w:rsidR="00814DBE" w:rsidRPr="00ED270F" w:rsidRDefault="00814DBE"/>
    <w:sectPr w:rsidR="00814DBE" w:rsidRPr="00ED270F" w:rsidSect="00922467">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8F" w:rsidRDefault="00B3598F" w:rsidP="00ED270F">
      <w:pPr>
        <w:spacing w:after="0" w:line="240" w:lineRule="auto"/>
      </w:pPr>
      <w:r>
        <w:separator/>
      </w:r>
    </w:p>
  </w:endnote>
  <w:endnote w:type="continuationSeparator" w:id="0">
    <w:p w:rsidR="00B3598F" w:rsidRDefault="00B3598F" w:rsidP="00ED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8F" w:rsidRDefault="00B3598F" w:rsidP="00ED270F">
      <w:pPr>
        <w:spacing w:after="0" w:line="240" w:lineRule="auto"/>
      </w:pPr>
      <w:r>
        <w:separator/>
      </w:r>
    </w:p>
  </w:footnote>
  <w:footnote w:type="continuationSeparator" w:id="0">
    <w:p w:rsidR="00B3598F" w:rsidRDefault="00B3598F" w:rsidP="00ED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A2" w:rsidRDefault="00B16EA2">
    <w:pPr>
      <w:pStyle w:val="a3"/>
    </w:pPr>
  </w:p>
  <w:p w:rsidR="00ED270F" w:rsidRDefault="00ED270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7F3"/>
    <w:multiLevelType w:val="hybridMultilevel"/>
    <w:tmpl w:val="71B6A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0F"/>
    <w:rsid w:val="00004535"/>
    <w:rsid w:val="00026BFB"/>
    <w:rsid w:val="000B0A03"/>
    <w:rsid w:val="000F2EC2"/>
    <w:rsid w:val="00163BC3"/>
    <w:rsid w:val="002274ED"/>
    <w:rsid w:val="002D34EE"/>
    <w:rsid w:val="00403068"/>
    <w:rsid w:val="00480535"/>
    <w:rsid w:val="004A2F24"/>
    <w:rsid w:val="004D3A7A"/>
    <w:rsid w:val="00557F2A"/>
    <w:rsid w:val="005E34CD"/>
    <w:rsid w:val="005F22CF"/>
    <w:rsid w:val="005F7EC0"/>
    <w:rsid w:val="00614EE7"/>
    <w:rsid w:val="007F1C21"/>
    <w:rsid w:val="00814DBE"/>
    <w:rsid w:val="008B017C"/>
    <w:rsid w:val="00901FCC"/>
    <w:rsid w:val="00922467"/>
    <w:rsid w:val="00941D3F"/>
    <w:rsid w:val="00991EF5"/>
    <w:rsid w:val="00B16EA2"/>
    <w:rsid w:val="00B276BF"/>
    <w:rsid w:val="00B3598F"/>
    <w:rsid w:val="00B5676F"/>
    <w:rsid w:val="00C20C60"/>
    <w:rsid w:val="00CA1B08"/>
    <w:rsid w:val="00E05845"/>
    <w:rsid w:val="00E56622"/>
    <w:rsid w:val="00ED270F"/>
    <w:rsid w:val="00ED5640"/>
    <w:rsid w:val="00F1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4891-9135-40DE-9FEF-DC188D9A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BE"/>
    <w:pPr>
      <w:spacing w:after="160" w:line="259" w:lineRule="auto"/>
    </w:pPr>
    <w:rPr>
      <w:rFonts w:ascii="Times New Roman" w:hAnsi="Times New Roman"/>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70F"/>
    <w:pPr>
      <w:tabs>
        <w:tab w:val="center" w:pos="4677"/>
        <w:tab w:val="right" w:pos="9355"/>
      </w:tabs>
      <w:spacing w:after="0" w:line="240" w:lineRule="auto"/>
    </w:pPr>
    <w:rPr>
      <w:rFonts w:ascii="Calibri" w:hAnsi="Calibri"/>
      <w:sz w:val="22"/>
      <w:szCs w:val="22"/>
    </w:rPr>
  </w:style>
  <w:style w:type="character" w:customStyle="1" w:styleId="a4">
    <w:name w:val="Верхний колонтитул Знак"/>
    <w:basedOn w:val="a0"/>
    <w:link w:val="a3"/>
    <w:uiPriority w:val="99"/>
    <w:rsid w:val="00ED270F"/>
  </w:style>
  <w:style w:type="paragraph" w:styleId="a5">
    <w:name w:val="footer"/>
    <w:basedOn w:val="a"/>
    <w:link w:val="a6"/>
    <w:uiPriority w:val="99"/>
    <w:unhideWhenUsed/>
    <w:rsid w:val="00ED270F"/>
    <w:pPr>
      <w:tabs>
        <w:tab w:val="center" w:pos="4677"/>
        <w:tab w:val="right" w:pos="9355"/>
      </w:tabs>
      <w:spacing w:after="0" w:line="240" w:lineRule="auto"/>
    </w:pPr>
    <w:rPr>
      <w:rFonts w:ascii="Calibri" w:hAnsi="Calibri"/>
      <w:sz w:val="22"/>
      <w:szCs w:val="22"/>
    </w:rPr>
  </w:style>
  <w:style w:type="character" w:customStyle="1" w:styleId="a6">
    <w:name w:val="Нижний колонтитул Знак"/>
    <w:basedOn w:val="a0"/>
    <w:link w:val="a5"/>
    <w:uiPriority w:val="99"/>
    <w:rsid w:val="00ED270F"/>
  </w:style>
  <w:style w:type="paragraph" w:styleId="a7">
    <w:name w:val="List Paragraph"/>
    <w:basedOn w:val="a"/>
    <w:uiPriority w:val="34"/>
    <w:qFormat/>
    <w:rsid w:val="000B0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dc:creator>
  <cp:keywords/>
  <dc:description/>
  <cp:lastModifiedBy>АРИНА</cp:lastModifiedBy>
  <cp:revision>2</cp:revision>
  <dcterms:created xsi:type="dcterms:W3CDTF">2024-02-25T15:05:00Z</dcterms:created>
  <dcterms:modified xsi:type="dcterms:W3CDTF">2024-02-25T15:05:00Z</dcterms:modified>
</cp:coreProperties>
</file>