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070" w:rsidRPr="006766C3" w:rsidRDefault="00EE4BA8">
      <w:pPr>
        <w:jc w:val="center"/>
        <w:rPr>
          <w:lang w:val="ru-RU"/>
        </w:rPr>
      </w:pPr>
      <w:r w:rsidRPr="006766C3">
        <w:rPr>
          <w:lang w:val="ru-RU"/>
        </w:rPr>
        <w:t>Восприятие Ф.М. Достоевского в китайской аудитории.</w:t>
      </w:r>
    </w:p>
    <w:p w:rsidR="007D6070" w:rsidRDefault="00EE4BA8">
      <w:pPr>
        <w:jc w:val="center"/>
        <w:rPr>
          <w:lang w:val="ru-RU"/>
        </w:rPr>
      </w:pPr>
      <w:proofErr w:type="spellStart"/>
      <w:r>
        <w:rPr>
          <w:lang w:val="ru-RU"/>
        </w:rPr>
        <w:t>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Сюань</w:t>
      </w:r>
      <w:proofErr w:type="spellEnd"/>
    </w:p>
    <w:p w:rsidR="007D6070" w:rsidRDefault="00D82E18">
      <w:pPr>
        <w:jc w:val="center"/>
        <w:rPr>
          <w:color w:val="353535"/>
          <w:shd w:val="clear" w:color="auto" w:fill="FFFFFF"/>
          <w:lang w:val="ru-RU"/>
        </w:rPr>
      </w:pPr>
      <w:r>
        <w:rPr>
          <w:color w:val="353535"/>
          <w:shd w:val="clear" w:color="auto" w:fill="FFFFFF"/>
          <w:lang w:val="ru-RU"/>
        </w:rPr>
        <w:t>М</w:t>
      </w:r>
      <w:r w:rsidR="00EE4BA8">
        <w:rPr>
          <w:color w:val="353535"/>
          <w:shd w:val="clear" w:color="auto" w:fill="FFFFFF"/>
          <w:lang w:val="ru-RU"/>
        </w:rPr>
        <w:t xml:space="preserve">агистрант </w:t>
      </w:r>
      <w:r>
        <w:rPr>
          <w:color w:val="353535"/>
          <w:shd w:val="clear" w:color="auto" w:fill="FFFFFF"/>
          <w:lang w:val="ru-RU"/>
        </w:rPr>
        <w:t>Московского государственного университета им.</w:t>
      </w:r>
      <w:r w:rsidR="00EE4BA8">
        <w:rPr>
          <w:color w:val="353535"/>
          <w:shd w:val="clear" w:color="auto" w:fill="FFFFFF"/>
          <w:lang w:val="ru-RU"/>
        </w:rPr>
        <w:t xml:space="preserve"> М.В. Ломоносова, Москва, Россия</w:t>
      </w:r>
    </w:p>
    <w:p w:rsidR="007D6070" w:rsidRDefault="007D6070">
      <w:pPr>
        <w:rPr>
          <w:lang w:val="ru-RU"/>
        </w:rPr>
      </w:pPr>
    </w:p>
    <w:p w:rsidR="007D6070" w:rsidRDefault="007D6070">
      <w:pPr>
        <w:rPr>
          <w:lang w:val="ru-RU"/>
        </w:rPr>
      </w:pPr>
    </w:p>
    <w:p w:rsidR="007D6070" w:rsidRDefault="00EE4BA8" w:rsidP="00C63FBE">
      <w:pPr>
        <w:rPr>
          <w:lang w:val="ru-RU"/>
        </w:rPr>
      </w:pPr>
      <w:r>
        <w:rPr>
          <w:lang w:val="ru-RU"/>
        </w:rPr>
        <w:t xml:space="preserve">Восприятие </w:t>
      </w:r>
      <w:r w:rsidR="00CB6859">
        <w:rPr>
          <w:lang w:val="ru-RU"/>
        </w:rPr>
        <w:t>творчества Достоевского</w:t>
      </w:r>
      <w:r>
        <w:rPr>
          <w:lang w:val="ru-RU"/>
        </w:rPr>
        <w:t xml:space="preserve"> в китайской аудитории определяется рядом факторов:</w:t>
      </w:r>
    </w:p>
    <w:p w:rsidR="007D6070" w:rsidRDefault="00EE4BA8" w:rsidP="00C63FBE">
      <w:pPr>
        <w:rPr>
          <w:lang w:val="ru-RU"/>
        </w:rPr>
      </w:pPr>
      <w:r>
        <w:rPr>
          <w:lang w:val="ru-RU"/>
        </w:rPr>
        <w:t>а)</w:t>
      </w:r>
      <w:r w:rsidR="00C63FBE">
        <w:rPr>
          <w:lang w:val="ru-RU"/>
        </w:rPr>
        <w:t xml:space="preserve"> </w:t>
      </w:r>
      <w:r>
        <w:rPr>
          <w:lang w:val="ru-RU"/>
        </w:rPr>
        <w:t>стереотипом восприятия творчества писателя, который создается под влиянием истории публикации текстов, опыта переводов и сложившейся в стране традиции изучения творчества писателя;</w:t>
      </w:r>
    </w:p>
    <w:p w:rsidR="007D6070" w:rsidRDefault="00EE4BA8" w:rsidP="00C63FBE">
      <w:pPr>
        <w:rPr>
          <w:lang w:val="ru-RU"/>
        </w:rPr>
      </w:pPr>
      <w:r>
        <w:rPr>
          <w:lang w:val="ru-RU"/>
        </w:rPr>
        <w:t>б) сформировавшимся стереотипом образа текстов Достоевского;</w:t>
      </w:r>
    </w:p>
    <w:p w:rsidR="007D6070" w:rsidRDefault="00EE4BA8" w:rsidP="00C63FBE">
      <w:pPr>
        <w:rPr>
          <w:lang w:val="ru-RU"/>
        </w:rPr>
      </w:pPr>
      <w:r>
        <w:rPr>
          <w:lang w:val="ru-RU"/>
        </w:rPr>
        <w:t>в) читательскими ожиданиями;</w:t>
      </w:r>
    </w:p>
    <w:p w:rsidR="006766C3" w:rsidRDefault="00EE4BA8" w:rsidP="006766C3">
      <w:pPr>
        <w:rPr>
          <w:lang w:val="ru-RU"/>
        </w:rPr>
      </w:pPr>
      <w:r>
        <w:rPr>
          <w:lang w:val="ru-RU"/>
        </w:rPr>
        <w:t>г)</w:t>
      </w:r>
      <w:r w:rsidR="00D43CBA">
        <w:rPr>
          <w:lang w:val="ru-RU"/>
        </w:rPr>
        <w:t xml:space="preserve"> </w:t>
      </w:r>
      <w:r>
        <w:rPr>
          <w:lang w:val="ru-RU"/>
        </w:rPr>
        <w:t>соотнесенность/</w:t>
      </w:r>
      <w:proofErr w:type="spellStart"/>
      <w:r>
        <w:rPr>
          <w:lang w:val="ru-RU"/>
        </w:rPr>
        <w:t>несоотнесенностью</w:t>
      </w:r>
      <w:proofErr w:type="spellEnd"/>
      <w:r>
        <w:rPr>
          <w:lang w:val="ru-RU"/>
        </w:rPr>
        <w:t xml:space="preserve"> с традициями китайской культуры</w:t>
      </w:r>
      <w:r w:rsidR="00CB6859">
        <w:rPr>
          <w:lang w:val="ru-RU"/>
        </w:rPr>
        <w:t>.</w:t>
      </w:r>
    </w:p>
    <w:p w:rsidR="007D6070" w:rsidRDefault="00EE4BA8" w:rsidP="00C63FBE">
      <w:pPr>
        <w:rPr>
          <w:lang w:val="ru-RU"/>
        </w:rPr>
      </w:pPr>
      <w:r>
        <w:rPr>
          <w:lang w:val="ru-RU"/>
        </w:rPr>
        <w:t>История публикаций и переводов произведений Достоевского в Китае отражает процесс освоения его наследия китайскими учеными.</w:t>
      </w:r>
    </w:p>
    <w:p w:rsidR="007D6070" w:rsidRDefault="00EE4BA8">
      <w:pPr>
        <w:rPr>
          <w:lang w:val="ru-RU"/>
        </w:rPr>
      </w:pPr>
      <w:r>
        <w:rPr>
          <w:b/>
          <w:color w:val="000000"/>
          <w:lang w:val="ru-RU"/>
        </w:rPr>
        <w:t>Первые переводы и первое упоминание имени Достоевского в Китае.</w:t>
      </w:r>
    </w:p>
    <w:p w:rsidR="007D6070" w:rsidRPr="00C63FBE" w:rsidRDefault="00EE4BA8" w:rsidP="00C63FBE">
      <w:pPr>
        <w:rPr>
          <w:lang w:val="ru-RU"/>
        </w:rPr>
      </w:pPr>
      <w:r>
        <w:rPr>
          <w:lang w:val="ru-RU"/>
        </w:rPr>
        <w:t>В январе 1907</w:t>
      </w:r>
      <w:r w:rsidR="00D07618" w:rsidRPr="00C63FBE">
        <w:rPr>
          <w:color w:val="auto"/>
          <w:lang w:val="ru-RU"/>
        </w:rPr>
        <w:t xml:space="preserve"> </w:t>
      </w:r>
      <w:r w:rsidRPr="00C63FBE">
        <w:rPr>
          <w:color w:val="auto"/>
          <w:lang w:val="ru-RU"/>
        </w:rPr>
        <w:t xml:space="preserve">имя Достоевского впервые встречается в китайских исследованиях. Он </w:t>
      </w:r>
      <w:r>
        <w:rPr>
          <w:lang w:val="ru-RU"/>
        </w:rPr>
        <w:t xml:space="preserve">появился в Китае под китайским именем </w:t>
      </w:r>
      <w:proofErr w:type="spellStart"/>
      <w:r>
        <w:rPr>
          <w:lang w:val="ru-RU"/>
        </w:rPr>
        <w:t>Таодецюань</w:t>
      </w:r>
      <w:proofErr w:type="spellEnd"/>
      <w:r w:rsidRPr="00C63FBE">
        <w:rPr>
          <w:rFonts w:ascii="宋体" w:eastAsia="宋体" w:hAnsi="宋体" w:cs="宋体" w:hint="eastAsia"/>
          <w:lang w:val="ru-RU"/>
        </w:rPr>
        <w:t>（陶德全）</w:t>
      </w:r>
      <w:r>
        <w:rPr>
          <w:lang w:val="ru-RU"/>
        </w:rPr>
        <w:t xml:space="preserve">в статье «Малая история партии </w:t>
      </w:r>
      <w:r w:rsidR="00C86AF3" w:rsidRPr="00C63FBE">
        <w:rPr>
          <w:lang w:val="ru-RU"/>
        </w:rPr>
        <w:t>нигилистов</w:t>
      </w:r>
      <w:r w:rsidRPr="00C63FBE">
        <w:rPr>
          <w:color w:val="auto"/>
          <w:lang w:val="ru-RU"/>
        </w:rPr>
        <w:t>»</w:t>
      </w:r>
      <w:r w:rsidR="00330F49">
        <w:rPr>
          <w:color w:val="auto"/>
          <w:lang w:val="ru-RU"/>
        </w:rPr>
        <w:t xml:space="preserve"> (перевод</w:t>
      </w:r>
      <w:r w:rsidRPr="00C63FBE">
        <w:rPr>
          <w:color w:val="auto"/>
          <w:lang w:val="ru-RU"/>
        </w:rPr>
        <w:t xml:space="preserve"> с японского языка</w:t>
      </w:r>
      <w:r w:rsidR="00330F49">
        <w:rPr>
          <w:color w:val="auto"/>
          <w:lang w:val="ru-RU"/>
        </w:rPr>
        <w:t>)</w:t>
      </w:r>
      <w:r w:rsidR="00F408A3">
        <w:rPr>
          <w:color w:val="auto"/>
          <w:lang w:val="ru-RU"/>
        </w:rPr>
        <w:t>.</w:t>
      </w:r>
      <w:r w:rsidR="00D43CBA" w:rsidRPr="00C63FBE">
        <w:rPr>
          <w:color w:val="auto"/>
          <w:lang w:val="ru-RU"/>
        </w:rPr>
        <w:t xml:space="preserve"> </w:t>
      </w:r>
      <w:r>
        <w:rPr>
          <w:lang w:val="ru-RU"/>
        </w:rPr>
        <w:t>Достоевский упоминается в статье как «член революционной группы, возглавляемой лейтенантом Петрашевским»</w:t>
      </w:r>
      <w:r w:rsidR="00665247">
        <w:rPr>
          <w:lang w:val="ru-RU"/>
        </w:rPr>
        <w:t xml:space="preserve"> </w:t>
      </w:r>
      <w:r w:rsidR="00665247" w:rsidRPr="00665247">
        <w:rPr>
          <w:lang w:val="ru-RU"/>
        </w:rPr>
        <w:t>[</w:t>
      </w:r>
      <w:r w:rsidR="00665247" w:rsidRPr="00C63FBE">
        <w:rPr>
          <w:lang w:val="ru-RU"/>
        </w:rPr>
        <w:t>Дин: 6</w:t>
      </w:r>
      <w:r w:rsidR="00665247" w:rsidRPr="00665247">
        <w:rPr>
          <w:lang w:val="ru-RU"/>
        </w:rPr>
        <w:t>]</w:t>
      </w:r>
      <w:r>
        <w:rPr>
          <w:lang w:val="ru-RU"/>
        </w:rPr>
        <w:t xml:space="preserve">. </w:t>
      </w:r>
    </w:p>
    <w:p w:rsidR="007D6070" w:rsidRDefault="00EE4BA8" w:rsidP="00C63FBE">
      <w:pPr>
        <w:rPr>
          <w:lang w:val="ru-RU"/>
        </w:rPr>
      </w:pPr>
      <w:r>
        <w:rPr>
          <w:lang w:val="ru-RU"/>
        </w:rPr>
        <w:t>Китайское написание имени Ф.М.</w:t>
      </w:r>
      <w:r>
        <w:t> </w:t>
      </w:r>
      <w:r>
        <w:rPr>
          <w:lang w:val="ru-RU"/>
        </w:rPr>
        <w:t>Достоевского также прошло через различные этапы, известны следующие варианты имени: «</w:t>
      </w:r>
      <w:proofErr w:type="spellStart"/>
      <w:r>
        <w:rPr>
          <w:lang w:val="ru-RU"/>
        </w:rPr>
        <w:t>Таодецюань</w:t>
      </w:r>
      <w:proofErr w:type="spellEnd"/>
      <w:r>
        <w:rPr>
          <w:lang w:val="ru-RU"/>
        </w:rPr>
        <w:t>» (</w:t>
      </w:r>
      <w:r>
        <w:rPr>
          <w:rFonts w:ascii="宋体" w:eastAsia="宋体" w:hAnsi="宋体" w:cs="宋体" w:hint="eastAsia"/>
          <w:lang w:val="ru-RU"/>
        </w:rPr>
        <w:t>陶德全</w:t>
      </w:r>
      <w:r>
        <w:rPr>
          <w:lang w:val="ru-RU"/>
        </w:rPr>
        <w:t>), «</w:t>
      </w:r>
      <w:proofErr w:type="spellStart"/>
      <w:r>
        <w:rPr>
          <w:lang w:val="ru-RU"/>
        </w:rPr>
        <w:t>Таоситуфуси</w:t>
      </w:r>
      <w:proofErr w:type="spellEnd"/>
      <w:r>
        <w:rPr>
          <w:lang w:val="ru-RU"/>
        </w:rPr>
        <w:t>» (</w:t>
      </w:r>
      <w:r>
        <w:rPr>
          <w:rFonts w:ascii="宋体" w:eastAsia="宋体" w:hAnsi="宋体" w:cs="宋体" w:hint="eastAsia"/>
        </w:rPr>
        <w:t>陀思妥夫斯奇</w:t>
      </w:r>
      <w:r>
        <w:rPr>
          <w:lang w:val="ru-RU"/>
        </w:rPr>
        <w:t>)</w:t>
      </w:r>
      <w:r>
        <w:rPr>
          <w:rFonts w:eastAsia="微软雅黑"/>
          <w:color w:val="888888"/>
          <w:shd w:val="clear" w:color="auto" w:fill="FFFFFF"/>
          <w:lang w:val="ru-RU"/>
        </w:rPr>
        <w:t xml:space="preserve"> </w:t>
      </w:r>
      <w:r>
        <w:rPr>
          <w:lang w:val="ru-RU"/>
        </w:rPr>
        <w:t>«</w:t>
      </w:r>
      <w:proofErr w:type="spellStart"/>
      <w:r>
        <w:rPr>
          <w:lang w:val="ru-RU"/>
        </w:rPr>
        <w:t>Дуситуайфуси</w:t>
      </w:r>
      <w:proofErr w:type="spellEnd"/>
      <w:r>
        <w:rPr>
          <w:lang w:val="ru-RU"/>
        </w:rPr>
        <w:t>» (</w:t>
      </w:r>
      <w:r>
        <w:rPr>
          <w:rFonts w:ascii="宋体" w:eastAsia="宋体" w:hAnsi="宋体" w:cs="宋体" w:hint="eastAsia"/>
          <w:lang w:val="ru-RU"/>
        </w:rPr>
        <w:t>杜思妥亦夫斯基</w:t>
      </w:r>
      <w:r>
        <w:rPr>
          <w:lang w:val="ru-RU"/>
        </w:rPr>
        <w:t>), «</w:t>
      </w:r>
      <w:proofErr w:type="spellStart"/>
      <w:r>
        <w:rPr>
          <w:lang w:val="ru-RU"/>
        </w:rPr>
        <w:t>Таоситуифуси</w:t>
      </w:r>
      <w:proofErr w:type="spellEnd"/>
      <w:r>
        <w:rPr>
          <w:lang w:val="ru-RU"/>
        </w:rPr>
        <w:t>»</w:t>
      </w:r>
      <w:r>
        <w:rPr>
          <w:rFonts w:eastAsia="微软雅黑"/>
          <w:color w:val="888888"/>
          <w:shd w:val="clear" w:color="auto" w:fill="FFFFFF"/>
          <w:lang w:val="ru-RU"/>
        </w:rPr>
        <w:t xml:space="preserve"> </w:t>
      </w:r>
      <w:r>
        <w:rPr>
          <w:lang w:val="ru-RU"/>
        </w:rPr>
        <w:t>(</w:t>
      </w:r>
      <w:r>
        <w:rPr>
          <w:rFonts w:ascii="宋体" w:eastAsia="宋体" w:hAnsi="宋体" w:cs="宋体" w:hint="eastAsia"/>
          <w:lang w:val="ru-RU"/>
        </w:rPr>
        <w:t>陀思退夫斯基</w:t>
      </w:r>
      <w:r>
        <w:rPr>
          <w:lang w:val="ru-RU"/>
        </w:rPr>
        <w:t>), «</w:t>
      </w:r>
      <w:proofErr w:type="spellStart"/>
      <w:r>
        <w:rPr>
          <w:lang w:val="ru-RU"/>
        </w:rPr>
        <w:t>Таоситуфуси</w:t>
      </w:r>
      <w:proofErr w:type="spellEnd"/>
      <w:r>
        <w:rPr>
          <w:lang w:val="ru-RU"/>
        </w:rPr>
        <w:t>» (</w:t>
      </w:r>
      <w:r>
        <w:rPr>
          <w:rFonts w:ascii="宋体" w:eastAsia="宋体" w:hAnsi="宋体" w:cs="宋体" w:hint="eastAsia"/>
          <w:lang w:val="ru-RU"/>
        </w:rPr>
        <w:t>陀斯妥夫斯基</w:t>
      </w:r>
      <w:r>
        <w:rPr>
          <w:lang w:val="ru-RU"/>
        </w:rPr>
        <w:t>).</w:t>
      </w:r>
      <w:bookmarkStart w:id="0" w:name="OLE_LINK1"/>
      <w:bookmarkStart w:id="1" w:name="OLE_LINK2"/>
      <w:r>
        <w:rPr>
          <w:lang w:val="ru-RU"/>
        </w:rPr>
        <w:t xml:space="preserve"> </w:t>
      </w:r>
      <w:r w:rsidR="00F408A3">
        <w:rPr>
          <w:lang w:val="ru-RU"/>
        </w:rPr>
        <w:t>П</w:t>
      </w:r>
      <w:r>
        <w:rPr>
          <w:lang w:val="ru-RU"/>
        </w:rPr>
        <w:t>ервое имя «</w:t>
      </w:r>
      <w:proofErr w:type="spellStart"/>
      <w:r>
        <w:rPr>
          <w:lang w:val="ru-RU"/>
        </w:rPr>
        <w:t>Таодецюань</w:t>
      </w:r>
      <w:proofErr w:type="spellEnd"/>
      <w:r>
        <w:rPr>
          <w:lang w:val="ru-RU"/>
        </w:rPr>
        <w:t>» (</w:t>
      </w:r>
      <w:r>
        <w:rPr>
          <w:rFonts w:ascii="宋体" w:eastAsia="宋体" w:hAnsi="宋体" w:cs="宋体" w:hint="eastAsia"/>
          <w:lang w:val="ru-RU"/>
        </w:rPr>
        <w:t>陶德全</w:t>
      </w:r>
      <w:r>
        <w:rPr>
          <w:lang w:val="ru-RU"/>
        </w:rPr>
        <w:t>) переведено согласно китайскому обычаю, где «</w:t>
      </w:r>
      <w:proofErr w:type="spellStart"/>
      <w:r>
        <w:rPr>
          <w:lang w:val="ru-RU"/>
        </w:rPr>
        <w:t>Тао</w:t>
      </w:r>
      <w:proofErr w:type="spellEnd"/>
      <w:r>
        <w:rPr>
          <w:lang w:val="ru-RU"/>
        </w:rPr>
        <w:t>» – фамилия, а «</w:t>
      </w:r>
      <w:proofErr w:type="spellStart"/>
      <w:r>
        <w:rPr>
          <w:lang w:val="ru-RU"/>
        </w:rPr>
        <w:t>Децюань</w:t>
      </w:r>
      <w:proofErr w:type="spellEnd"/>
      <w:r>
        <w:rPr>
          <w:lang w:val="ru-RU"/>
        </w:rPr>
        <w:t>» – имя.</w:t>
      </w:r>
      <w:bookmarkEnd w:id="0"/>
      <w:bookmarkEnd w:id="1"/>
    </w:p>
    <w:p w:rsidR="00180D46" w:rsidRPr="00A549BA" w:rsidRDefault="00EE4BA8" w:rsidP="00C63FBE">
      <w:pPr>
        <w:rPr>
          <w:lang w:val="ru-RU"/>
        </w:rPr>
      </w:pPr>
      <w:r>
        <w:rPr>
          <w:lang w:val="ru-RU"/>
        </w:rPr>
        <w:t>Впервые имя Достоевского как писателя появилось в переводной статье с английского в 1918 г</w:t>
      </w:r>
      <w:r w:rsidR="00330F49">
        <w:rPr>
          <w:lang w:val="ru-RU"/>
        </w:rPr>
        <w:t>оду</w:t>
      </w:r>
      <w:r>
        <w:rPr>
          <w:lang w:val="ru-RU"/>
        </w:rPr>
        <w:t xml:space="preserve">, и только через 2 года </w:t>
      </w:r>
      <w:r w:rsidRPr="00A549BA">
        <w:rPr>
          <w:lang w:val="ru-RU"/>
        </w:rPr>
        <w:t xml:space="preserve">были созданы </w:t>
      </w:r>
      <w:r>
        <w:rPr>
          <w:lang w:val="ru-RU"/>
        </w:rPr>
        <w:t xml:space="preserve">первые переводы Достоевского («Честный вор») </w:t>
      </w:r>
      <w:r w:rsidRPr="00A549BA">
        <w:rPr>
          <w:lang w:val="ru-RU"/>
        </w:rPr>
        <w:t>на китайский язык</w:t>
      </w:r>
      <w:r w:rsidR="00CB6859">
        <w:rPr>
          <w:lang w:val="ru-RU"/>
        </w:rPr>
        <w:t xml:space="preserve">. </w:t>
      </w:r>
      <w:r w:rsidR="00407034" w:rsidRPr="00407034">
        <w:rPr>
          <w:lang w:val="ru-RU"/>
        </w:rPr>
        <w:t xml:space="preserve">В этот период основным источником переводов были английские переводы </w:t>
      </w:r>
      <w:r w:rsidR="00330F49">
        <w:rPr>
          <w:lang w:val="ru-RU"/>
        </w:rPr>
        <w:t xml:space="preserve">(например, </w:t>
      </w:r>
      <w:proofErr w:type="spellStart"/>
      <w:r w:rsidR="00407034" w:rsidRPr="00407034">
        <w:rPr>
          <w:lang w:val="ru-RU"/>
        </w:rPr>
        <w:t>Констанс</w:t>
      </w:r>
      <w:proofErr w:type="spellEnd"/>
      <w:r w:rsidR="00407034" w:rsidRPr="00407034">
        <w:rPr>
          <w:lang w:val="ru-RU"/>
        </w:rPr>
        <w:t xml:space="preserve"> </w:t>
      </w:r>
      <w:proofErr w:type="spellStart"/>
      <w:r w:rsidR="00407034" w:rsidRPr="00407034">
        <w:rPr>
          <w:lang w:val="ru-RU"/>
        </w:rPr>
        <w:t>Гарнетт</w:t>
      </w:r>
      <w:proofErr w:type="spellEnd"/>
      <w:r w:rsidR="00CB6859">
        <w:rPr>
          <w:lang w:val="ru-RU"/>
        </w:rPr>
        <w:t>,</w:t>
      </w:r>
      <w:r w:rsidR="00330F49">
        <w:rPr>
          <w:lang w:val="ru-RU"/>
        </w:rPr>
        <w:t xml:space="preserve"> </w:t>
      </w:r>
      <w:r w:rsidR="00407034">
        <w:rPr>
          <w:lang w:val="ru-RU"/>
        </w:rPr>
        <w:t>«</w:t>
      </w:r>
      <w:r w:rsidR="00407034" w:rsidRPr="00407034">
        <w:rPr>
          <w:lang w:val="ru-RU"/>
        </w:rPr>
        <w:t>Бедные люди</w:t>
      </w:r>
      <w:r w:rsidR="00407034">
        <w:rPr>
          <w:lang w:val="ru-RU"/>
        </w:rPr>
        <w:t>»</w:t>
      </w:r>
      <w:r w:rsidR="00407034" w:rsidRPr="00407034">
        <w:rPr>
          <w:lang w:val="ru-RU"/>
        </w:rPr>
        <w:t>, 1926 г</w:t>
      </w:r>
      <w:r w:rsidR="00330F49">
        <w:rPr>
          <w:lang w:val="ru-RU"/>
        </w:rPr>
        <w:t>.)</w:t>
      </w:r>
      <w:r w:rsidR="00407034" w:rsidRPr="00407034">
        <w:rPr>
          <w:lang w:val="ru-RU"/>
        </w:rPr>
        <w:t>.</w:t>
      </w:r>
      <w:r w:rsidR="00180D46" w:rsidRPr="00A549BA">
        <w:rPr>
          <w:lang w:val="ru-RU"/>
        </w:rPr>
        <w:t xml:space="preserve"> </w:t>
      </w:r>
      <w:r w:rsidR="00002A7E">
        <w:rPr>
          <w:lang w:val="ru-RU"/>
        </w:rPr>
        <w:t>П</w:t>
      </w:r>
      <w:r>
        <w:rPr>
          <w:lang w:val="ru-RU"/>
        </w:rPr>
        <w:t xml:space="preserve">ервые переводы с русского на китайский появились в 1940 году. Это были первая и вторая книги «Братьев Карамазовых» (переводчик </w:t>
      </w:r>
      <w:proofErr w:type="spellStart"/>
      <w:r>
        <w:rPr>
          <w:lang w:val="ru-RU"/>
        </w:rPr>
        <w:t>Гэн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Цзичжи</w:t>
      </w:r>
      <w:proofErr w:type="spellEnd"/>
      <w:r>
        <w:rPr>
          <w:lang w:val="ru-RU"/>
        </w:rPr>
        <w:t xml:space="preserve">). </w:t>
      </w:r>
      <w:r w:rsidRPr="00A549BA">
        <w:rPr>
          <w:lang w:val="ru-RU"/>
        </w:rPr>
        <w:t>В условиях значительного количества переводов произведений</w:t>
      </w:r>
      <w:r w:rsidR="0006139F">
        <w:rPr>
          <w:lang w:val="ru-RU"/>
        </w:rPr>
        <w:t xml:space="preserve"> </w:t>
      </w:r>
      <w:r w:rsidRPr="00A549BA">
        <w:rPr>
          <w:lang w:val="ru-RU"/>
        </w:rPr>
        <w:t xml:space="preserve">Достоевского через промежуточные языки, </w:t>
      </w:r>
      <w:proofErr w:type="spellStart"/>
      <w:r w:rsidRPr="00A549BA">
        <w:rPr>
          <w:lang w:val="ru-RU"/>
        </w:rPr>
        <w:t>Гэн</w:t>
      </w:r>
      <w:proofErr w:type="spellEnd"/>
      <w:r w:rsidRPr="00A549BA">
        <w:rPr>
          <w:lang w:val="ru-RU"/>
        </w:rPr>
        <w:t xml:space="preserve"> </w:t>
      </w:r>
      <w:proofErr w:type="spellStart"/>
      <w:r w:rsidRPr="00A549BA">
        <w:rPr>
          <w:lang w:val="ru-RU"/>
        </w:rPr>
        <w:t>Цзичжи</w:t>
      </w:r>
      <w:proofErr w:type="spellEnd"/>
      <w:r w:rsidR="00A549BA">
        <w:rPr>
          <w:rFonts w:ascii="宋体" w:eastAsia="宋体" w:hAnsi="宋体" w:cs="宋体" w:hint="eastAsia"/>
          <w:lang w:val="ru-RU"/>
        </w:rPr>
        <w:t xml:space="preserve"> </w:t>
      </w:r>
      <w:r w:rsidR="00330F49">
        <w:rPr>
          <w:lang w:val="ru-RU"/>
        </w:rPr>
        <w:t>был</w:t>
      </w:r>
      <w:r w:rsidRPr="00A549BA">
        <w:rPr>
          <w:lang w:val="ru-RU"/>
        </w:rPr>
        <w:t xml:space="preserve"> первым, кто перевел произведения Достоевского непосредственно с русского языка</w:t>
      </w:r>
      <w:r w:rsidR="00CB6859">
        <w:rPr>
          <w:lang w:val="ru-RU"/>
        </w:rPr>
        <w:t>.</w:t>
      </w:r>
    </w:p>
    <w:p w:rsidR="007D6070" w:rsidRDefault="00EE4BA8" w:rsidP="00A549BA">
      <w:pPr>
        <w:rPr>
          <w:lang w:val="ru-RU"/>
        </w:rPr>
      </w:pPr>
      <w:r>
        <w:rPr>
          <w:lang w:val="ru-RU"/>
        </w:rPr>
        <w:t>В 1953 году вышла книга «Сборник произведений Достоевского», именно в этот период Достоевский стал известен в китайском культурном пространстве как писатель социальной направленности. С целью содействия социальной революции переводчики в первую очередь переводили</w:t>
      </w:r>
      <w:r w:rsidR="0006139F">
        <w:rPr>
          <w:lang w:val="ru-RU"/>
        </w:rPr>
        <w:t xml:space="preserve"> </w:t>
      </w:r>
      <w:r>
        <w:rPr>
          <w:lang w:val="ru-RU"/>
        </w:rPr>
        <w:t>произведения Достоевского, в которых описывались персонажи из низших слоев общества и раскрывались социальные противоречия.</w:t>
      </w:r>
    </w:p>
    <w:p w:rsidR="007D6070" w:rsidRDefault="00EE4BA8" w:rsidP="00F408A3">
      <w:pPr>
        <w:rPr>
          <w:b/>
          <w:lang w:val="ru-RU"/>
        </w:rPr>
      </w:pPr>
      <w:r>
        <w:rPr>
          <w:b/>
          <w:lang w:val="ru-RU"/>
        </w:rPr>
        <w:t xml:space="preserve">Основное состояние исследований Ф.М. Достоевского в Китае в настоящее </w:t>
      </w:r>
      <w:r w:rsidR="00F408A3">
        <w:rPr>
          <w:b/>
          <w:lang w:val="ru-RU"/>
        </w:rPr>
        <w:t>время.</w:t>
      </w:r>
    </w:p>
    <w:p w:rsidR="00D43CBA" w:rsidRPr="00C63FBE" w:rsidRDefault="00C648A6" w:rsidP="00C63FBE">
      <w:pPr>
        <w:rPr>
          <w:lang w:val="ru-RU"/>
        </w:rPr>
      </w:pPr>
      <w:r>
        <w:rPr>
          <w:lang w:val="ru-RU"/>
        </w:rPr>
        <w:t xml:space="preserve">Современные исследования </w:t>
      </w:r>
      <w:r w:rsidR="00EE4BA8" w:rsidRPr="00C63FBE">
        <w:rPr>
          <w:lang w:val="ru-RU"/>
        </w:rPr>
        <w:t xml:space="preserve">включают в себя следующие </w:t>
      </w:r>
      <w:r w:rsidR="0031040E" w:rsidRPr="00C63FBE">
        <w:rPr>
          <w:lang w:val="ru-RU"/>
        </w:rPr>
        <w:t xml:space="preserve">аспекты: </w:t>
      </w:r>
      <w:r w:rsidR="0031040E">
        <w:rPr>
          <w:lang w:val="ru-RU"/>
        </w:rPr>
        <w:t>целостный</w:t>
      </w:r>
      <w:r w:rsidR="00F408A3">
        <w:rPr>
          <w:lang w:val="ru-RU"/>
        </w:rPr>
        <w:t xml:space="preserve"> </w:t>
      </w:r>
      <w:r w:rsidR="0031040E">
        <w:rPr>
          <w:lang w:val="ru-RU"/>
        </w:rPr>
        <w:t>анализ отдельных</w:t>
      </w:r>
      <w:r w:rsidR="00F408A3">
        <w:rPr>
          <w:lang w:val="ru-RU"/>
        </w:rPr>
        <w:t xml:space="preserve"> </w:t>
      </w:r>
      <w:r w:rsidR="00EE4BA8" w:rsidRPr="00C63FBE">
        <w:rPr>
          <w:lang w:val="ru-RU"/>
        </w:rPr>
        <w:t>произведени</w:t>
      </w:r>
      <w:r w:rsidR="00F408A3">
        <w:rPr>
          <w:lang w:val="ru-RU"/>
        </w:rPr>
        <w:t>й</w:t>
      </w:r>
      <w:r>
        <w:rPr>
          <w:lang w:val="ru-RU"/>
        </w:rPr>
        <w:t xml:space="preserve"> </w:t>
      </w:r>
      <w:r w:rsidRPr="00C63FBE">
        <w:rPr>
          <w:lang w:val="ru-RU"/>
        </w:rPr>
        <w:t>Достоевского</w:t>
      </w:r>
      <w:r>
        <w:rPr>
          <w:lang w:val="ru-RU"/>
        </w:rPr>
        <w:t>;</w:t>
      </w:r>
      <w:r w:rsidRPr="00C63FBE">
        <w:rPr>
          <w:lang w:val="ru-RU"/>
        </w:rPr>
        <w:t xml:space="preserve"> </w:t>
      </w:r>
      <w:r>
        <w:rPr>
          <w:lang w:val="ru-RU"/>
        </w:rPr>
        <w:t>сравнительные</w:t>
      </w:r>
      <w:r w:rsidR="00F408A3">
        <w:rPr>
          <w:lang w:val="ru-RU"/>
        </w:rPr>
        <w:t xml:space="preserve"> исследования (</w:t>
      </w:r>
      <w:r w:rsidRPr="00C63FBE">
        <w:rPr>
          <w:lang w:val="ru-RU"/>
        </w:rPr>
        <w:t>Достоевск</w:t>
      </w:r>
      <w:r>
        <w:rPr>
          <w:lang w:val="ru-RU"/>
        </w:rPr>
        <w:t>ий</w:t>
      </w:r>
      <w:r w:rsidRPr="00C63FBE">
        <w:rPr>
          <w:lang w:val="ru-RU"/>
        </w:rPr>
        <w:t xml:space="preserve"> </w:t>
      </w:r>
      <w:r>
        <w:rPr>
          <w:lang w:val="ru-RU"/>
        </w:rPr>
        <w:t>и</w:t>
      </w:r>
      <w:r w:rsidR="00F408A3">
        <w:rPr>
          <w:lang w:val="ru-RU"/>
        </w:rPr>
        <w:t xml:space="preserve"> </w:t>
      </w:r>
      <w:r w:rsidR="00EE4BA8" w:rsidRPr="00C63FBE">
        <w:rPr>
          <w:lang w:val="ru-RU"/>
        </w:rPr>
        <w:t>китайски</w:t>
      </w:r>
      <w:r w:rsidR="00F408A3">
        <w:rPr>
          <w:lang w:val="ru-RU"/>
        </w:rPr>
        <w:t>е</w:t>
      </w:r>
      <w:r w:rsidR="00EE4BA8" w:rsidRPr="00C63FBE">
        <w:rPr>
          <w:lang w:val="ru-RU"/>
        </w:rPr>
        <w:t xml:space="preserve"> </w:t>
      </w:r>
      <w:r w:rsidR="00F408A3">
        <w:rPr>
          <w:lang w:val="ru-RU"/>
        </w:rPr>
        <w:t>или</w:t>
      </w:r>
      <w:r w:rsidR="00EE4BA8" w:rsidRPr="00C63FBE">
        <w:rPr>
          <w:lang w:val="ru-RU"/>
        </w:rPr>
        <w:t xml:space="preserve"> русски</w:t>
      </w:r>
      <w:r w:rsidR="00F408A3">
        <w:rPr>
          <w:lang w:val="ru-RU"/>
        </w:rPr>
        <w:t>е</w:t>
      </w:r>
      <w:r w:rsidR="00EE4BA8" w:rsidRPr="00C63FBE">
        <w:rPr>
          <w:lang w:val="ru-RU"/>
        </w:rPr>
        <w:t xml:space="preserve"> писател</w:t>
      </w:r>
      <w:r w:rsidR="00F408A3">
        <w:rPr>
          <w:lang w:val="ru-RU"/>
        </w:rPr>
        <w:t>и</w:t>
      </w:r>
      <w:r>
        <w:rPr>
          <w:lang w:val="ru-RU"/>
        </w:rPr>
        <w:t>);</w:t>
      </w:r>
      <w:r w:rsidR="00F408A3">
        <w:rPr>
          <w:lang w:val="ru-RU"/>
        </w:rPr>
        <w:t xml:space="preserve"> </w:t>
      </w:r>
      <w:r w:rsidR="00EE4BA8" w:rsidRPr="00C63FBE">
        <w:rPr>
          <w:lang w:val="ru-RU"/>
        </w:rPr>
        <w:t>проблемы поэтики</w:t>
      </w:r>
      <w:r w:rsidR="00F408A3">
        <w:rPr>
          <w:lang w:val="ru-RU"/>
        </w:rPr>
        <w:t>;</w:t>
      </w:r>
      <w:r w:rsidR="00EE4BA8" w:rsidRPr="00C63FBE">
        <w:rPr>
          <w:lang w:val="ru-RU"/>
        </w:rPr>
        <w:t xml:space="preserve"> </w:t>
      </w:r>
      <w:r w:rsidRPr="00C63FBE">
        <w:rPr>
          <w:lang w:val="ru-RU"/>
        </w:rPr>
        <w:t xml:space="preserve">связанные </w:t>
      </w:r>
      <w:r>
        <w:rPr>
          <w:lang w:val="ru-RU"/>
        </w:rPr>
        <w:t>с</w:t>
      </w:r>
      <w:r w:rsidR="00F408A3">
        <w:rPr>
          <w:lang w:val="ru-RU"/>
        </w:rPr>
        <w:t xml:space="preserve"> </w:t>
      </w:r>
      <w:r w:rsidR="00F408A3">
        <w:rPr>
          <w:lang w:val="ru-RU"/>
        </w:rPr>
        <w:lastRenderedPageBreak/>
        <w:t>творчеством Достоевского</w:t>
      </w:r>
      <w:r w:rsidR="00EE4BA8" w:rsidRPr="00C63FBE">
        <w:rPr>
          <w:lang w:val="ru-RU"/>
        </w:rPr>
        <w:t xml:space="preserve"> религиозно-философские вопросы</w:t>
      </w:r>
      <w:r w:rsidR="0031040E">
        <w:rPr>
          <w:lang w:val="ru-RU"/>
        </w:rPr>
        <w:t>.</w:t>
      </w:r>
      <w:r w:rsidR="00EE4BA8" w:rsidRPr="00C63FBE">
        <w:rPr>
          <w:lang w:val="ru-RU"/>
        </w:rPr>
        <w:t xml:space="preserve"> </w:t>
      </w:r>
      <w:r w:rsidR="00EA5A3C" w:rsidRPr="00C63FBE">
        <w:rPr>
          <w:lang w:val="ru-RU"/>
        </w:rPr>
        <w:t xml:space="preserve">Исследования, </w:t>
      </w:r>
      <w:r>
        <w:rPr>
          <w:lang w:val="ru-RU"/>
        </w:rPr>
        <w:t>посвященные творчеству Достоевского</w:t>
      </w:r>
      <w:r w:rsidR="00EA5A3C" w:rsidRPr="00C63FBE">
        <w:rPr>
          <w:lang w:val="ru-RU"/>
        </w:rPr>
        <w:t xml:space="preserve"> и упомянутые в базе данных китайского академического портала CNKI, включают более 20 научных </w:t>
      </w:r>
      <w:r w:rsidR="0031040E" w:rsidRPr="00C63FBE">
        <w:rPr>
          <w:lang w:val="ru-RU"/>
        </w:rPr>
        <w:t xml:space="preserve">дисциплин </w:t>
      </w:r>
      <w:r w:rsidR="0031040E">
        <w:rPr>
          <w:lang w:val="ru-RU"/>
        </w:rPr>
        <w:t>и</w:t>
      </w:r>
      <w:r w:rsidR="00EA5A3C" w:rsidRPr="00C63FBE">
        <w:rPr>
          <w:lang w:val="ru-RU"/>
        </w:rPr>
        <w:t xml:space="preserve"> более 500 исследователей, </w:t>
      </w:r>
      <w:r w:rsidR="0031040E" w:rsidRPr="00C63FBE">
        <w:rPr>
          <w:lang w:val="ru-RU"/>
        </w:rPr>
        <w:t xml:space="preserve">которые </w:t>
      </w:r>
      <w:r w:rsidR="0031040E">
        <w:rPr>
          <w:lang w:val="ru-RU"/>
        </w:rPr>
        <w:t xml:space="preserve">в целом </w:t>
      </w:r>
      <w:r w:rsidR="00EA5A3C" w:rsidRPr="00C63FBE">
        <w:rPr>
          <w:lang w:val="ru-RU"/>
        </w:rPr>
        <w:t>написали 3554 статьи.</w:t>
      </w:r>
    </w:p>
    <w:p w:rsidR="007D6070" w:rsidRDefault="00EE4BA8" w:rsidP="00C63FBE">
      <w:pPr>
        <w:rPr>
          <w:lang w:val="ru-RU"/>
        </w:rPr>
      </w:pPr>
      <w:r w:rsidRPr="00F46604">
        <w:rPr>
          <w:lang w:val="ru-RU"/>
        </w:rPr>
        <w:t>В настоящее время исследования</w:t>
      </w:r>
      <w:r w:rsidR="00C648A6" w:rsidRPr="00F46604">
        <w:rPr>
          <w:lang w:val="ru-RU"/>
        </w:rPr>
        <w:t xml:space="preserve"> творчества</w:t>
      </w:r>
      <w:r w:rsidRPr="00F46604">
        <w:rPr>
          <w:lang w:val="ru-RU"/>
        </w:rPr>
        <w:t xml:space="preserve"> Достоевского</w:t>
      </w:r>
      <w:r w:rsidR="00C648A6" w:rsidRPr="00F46604">
        <w:rPr>
          <w:lang w:val="ru-RU"/>
        </w:rPr>
        <w:t xml:space="preserve"> </w:t>
      </w:r>
      <w:r w:rsidRPr="00F46604">
        <w:rPr>
          <w:lang w:val="ru-RU"/>
        </w:rPr>
        <w:t xml:space="preserve">имеют широкую государственную поддержку. </w:t>
      </w:r>
      <w:r w:rsidR="0031040E" w:rsidRPr="00F46604">
        <w:rPr>
          <w:lang w:val="ru-RU"/>
        </w:rPr>
        <w:t xml:space="preserve">Многие исследования (статьи в 62 ведущих центральных журналах) </w:t>
      </w:r>
      <w:r w:rsidRPr="00F46604">
        <w:rPr>
          <w:lang w:val="ru-RU"/>
        </w:rPr>
        <w:t xml:space="preserve">являются результатами проектов на </w:t>
      </w:r>
      <w:r w:rsidR="00E049A0" w:rsidRPr="00F46604">
        <w:rPr>
          <w:lang w:val="ru-RU"/>
        </w:rPr>
        <w:t>государственн</w:t>
      </w:r>
      <w:r w:rsidRPr="00F46604">
        <w:rPr>
          <w:lang w:val="ru-RU"/>
        </w:rPr>
        <w:t xml:space="preserve">ом, региональном и местном уровнях. Эти исследовательские проекты получили поддержку от различных фондов </w:t>
      </w:r>
      <w:r w:rsidR="0031040E" w:rsidRPr="00F46604">
        <w:rPr>
          <w:lang w:val="ru-RU"/>
        </w:rPr>
        <w:t>(</w:t>
      </w:r>
      <w:r w:rsidRPr="00F46604">
        <w:rPr>
          <w:lang w:val="ru-RU"/>
        </w:rPr>
        <w:t>109</w:t>
      </w:r>
      <w:r w:rsidR="0031040E" w:rsidRPr="00F46604">
        <w:rPr>
          <w:lang w:val="ru-RU"/>
        </w:rPr>
        <w:t>)</w:t>
      </w:r>
      <w:r w:rsidRPr="00F46604">
        <w:rPr>
          <w:lang w:val="ru-RU"/>
        </w:rPr>
        <w:t>, что свидетельствует о значительном государственном финансировании в этой области.</w:t>
      </w:r>
    </w:p>
    <w:p w:rsidR="007D6070" w:rsidRDefault="00EE4BA8" w:rsidP="0031040E">
      <w:pPr>
        <w:jc w:val="left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Временной фактор исследований Ф.М. Достоевского в Китае.</w:t>
      </w:r>
    </w:p>
    <w:p w:rsidR="007D6070" w:rsidRPr="00C63FBE" w:rsidRDefault="00EE4BA8" w:rsidP="00C63FBE">
      <w:pPr>
        <w:rPr>
          <w:lang w:val="ru-RU"/>
        </w:rPr>
      </w:pPr>
      <w:r>
        <w:rPr>
          <w:lang w:val="ru-RU"/>
        </w:rPr>
        <w:t>История изучения творчества Достоевского определяется также временными рамками юбилеев</w:t>
      </w:r>
      <w:r w:rsidRPr="00C63FBE">
        <w:rPr>
          <w:lang w:val="ru-RU"/>
        </w:rPr>
        <w:t xml:space="preserve">. </w:t>
      </w:r>
      <w:r>
        <w:rPr>
          <w:lang w:val="ru-RU"/>
        </w:rPr>
        <w:t xml:space="preserve">Всплеск интереса к </w:t>
      </w:r>
      <w:r w:rsidR="00C648A6">
        <w:rPr>
          <w:lang w:val="ru-RU"/>
        </w:rPr>
        <w:t xml:space="preserve">творчеству </w:t>
      </w:r>
      <w:r w:rsidR="00C648A6" w:rsidRPr="00C63FBE">
        <w:rPr>
          <w:lang w:val="ru-RU"/>
        </w:rPr>
        <w:t>Достоевского</w:t>
      </w:r>
      <w:r w:rsidRPr="00C63FBE">
        <w:rPr>
          <w:lang w:val="ru-RU"/>
        </w:rPr>
        <w:t xml:space="preserve"> в среде китайских ученых наблюдался во время празднования столетия со дня</w:t>
      </w:r>
      <w:r w:rsidR="00C648A6">
        <w:rPr>
          <w:lang w:val="ru-RU"/>
        </w:rPr>
        <w:t xml:space="preserve"> его </w:t>
      </w:r>
      <w:r w:rsidR="00C648A6" w:rsidRPr="00C63FBE">
        <w:rPr>
          <w:lang w:val="ru-RU"/>
        </w:rPr>
        <w:t>рождения</w:t>
      </w:r>
      <w:r w:rsidR="00002A7E">
        <w:rPr>
          <w:lang w:val="ru-RU"/>
        </w:rPr>
        <w:t xml:space="preserve"> (</w:t>
      </w:r>
      <w:r w:rsidRPr="00C63FBE">
        <w:rPr>
          <w:lang w:val="ru-RU"/>
        </w:rPr>
        <w:t>главной темой 274 статей</w:t>
      </w:r>
      <w:r w:rsidR="00C648A6">
        <w:rPr>
          <w:lang w:val="ru-RU"/>
        </w:rPr>
        <w:t xml:space="preserve"> в ведущих </w:t>
      </w:r>
      <w:r w:rsidR="00CB6859">
        <w:rPr>
          <w:lang w:val="ru-RU"/>
        </w:rPr>
        <w:t>периодических</w:t>
      </w:r>
      <w:r w:rsidR="00C648A6">
        <w:rPr>
          <w:lang w:val="ru-RU"/>
        </w:rPr>
        <w:t xml:space="preserve"> изданиях</w:t>
      </w:r>
      <w:r w:rsidR="00002A7E">
        <w:rPr>
          <w:lang w:val="ru-RU"/>
        </w:rPr>
        <w:t xml:space="preserve"> </w:t>
      </w:r>
      <w:r w:rsidRPr="00C63FBE">
        <w:rPr>
          <w:lang w:val="ru-RU"/>
        </w:rPr>
        <w:t xml:space="preserve">являлся </w:t>
      </w:r>
      <w:r w:rsidR="00CB6859">
        <w:rPr>
          <w:lang w:val="ru-RU"/>
        </w:rPr>
        <w:t xml:space="preserve">сам </w:t>
      </w:r>
      <w:r w:rsidRPr="00C63FBE">
        <w:rPr>
          <w:lang w:val="ru-RU"/>
        </w:rPr>
        <w:t>«Достоевский»</w:t>
      </w:r>
      <w:r w:rsidR="00002A7E">
        <w:rPr>
          <w:lang w:val="ru-RU"/>
        </w:rPr>
        <w:t>)</w:t>
      </w:r>
      <w:r w:rsidRPr="00C63FBE">
        <w:rPr>
          <w:lang w:val="ru-RU"/>
        </w:rPr>
        <w:t xml:space="preserve">. </w:t>
      </w:r>
      <w:r w:rsidR="00330F49">
        <w:rPr>
          <w:lang w:val="ru-RU"/>
        </w:rPr>
        <w:t>Мы можем</w:t>
      </w:r>
      <w:r w:rsidR="00CB6859">
        <w:rPr>
          <w:lang w:val="ru-RU"/>
        </w:rPr>
        <w:t xml:space="preserve"> отметить</w:t>
      </w:r>
      <w:r>
        <w:rPr>
          <w:lang w:val="ru-RU"/>
        </w:rPr>
        <w:t xml:space="preserve"> </w:t>
      </w:r>
      <w:r w:rsidRPr="00C63FBE">
        <w:rPr>
          <w:lang w:val="ru-RU"/>
        </w:rPr>
        <w:t xml:space="preserve">три пика </w:t>
      </w:r>
      <w:r>
        <w:rPr>
          <w:lang w:val="ru-RU"/>
        </w:rPr>
        <w:t>увеличения</w:t>
      </w:r>
      <w:r w:rsidRPr="00C63FBE">
        <w:rPr>
          <w:lang w:val="ru-RU"/>
        </w:rPr>
        <w:t xml:space="preserve"> количества статей, </w:t>
      </w:r>
      <w:r>
        <w:rPr>
          <w:lang w:val="ru-RU"/>
        </w:rPr>
        <w:t>эти пики выпадают на юбилейные годы</w:t>
      </w:r>
      <w:r w:rsidRPr="00C63FBE">
        <w:rPr>
          <w:lang w:val="ru-RU"/>
        </w:rPr>
        <w:t>: 2001, 2011 и 2021 годы. Более того,</w:t>
      </w:r>
      <w:r w:rsidR="00D07618" w:rsidRPr="00C63FBE">
        <w:rPr>
          <w:lang w:val="ru-RU"/>
        </w:rPr>
        <w:t xml:space="preserve"> </w:t>
      </w:r>
      <w:r w:rsidRPr="00C63FBE">
        <w:rPr>
          <w:lang w:val="ru-RU"/>
        </w:rPr>
        <w:t>в юбилейные годы проводились специальные конференции и мероприятия,</w:t>
      </w:r>
      <w:r w:rsidR="00D07618" w:rsidRPr="00C63FBE">
        <w:rPr>
          <w:lang w:val="ru-RU"/>
        </w:rPr>
        <w:t xml:space="preserve"> </w:t>
      </w:r>
      <w:r w:rsidRPr="00C63FBE">
        <w:rPr>
          <w:lang w:val="ru-RU"/>
        </w:rPr>
        <w:t>посвященные творчеству Достоевского.</w:t>
      </w:r>
    </w:p>
    <w:p w:rsidR="007D6070" w:rsidRPr="00C63FBE" w:rsidRDefault="00EE4BA8" w:rsidP="00A549BA">
      <w:pPr>
        <w:rPr>
          <w:lang w:val="ru-RU"/>
        </w:rPr>
      </w:pPr>
      <w:r w:rsidRPr="00C63FBE">
        <w:rPr>
          <w:lang w:val="ru-RU"/>
        </w:rPr>
        <w:t>Динамика изучения творчества Достоевского в Китае напрямую зависит от социально-политических взаимоотношений двух стран. Период с 1949 г</w:t>
      </w:r>
      <w:r w:rsidR="00CB6859">
        <w:rPr>
          <w:lang w:val="ru-RU"/>
        </w:rPr>
        <w:t>.</w:t>
      </w:r>
      <w:r w:rsidRPr="00C63FBE">
        <w:rPr>
          <w:lang w:val="ru-RU"/>
        </w:rPr>
        <w:t xml:space="preserve"> по 1980 г</w:t>
      </w:r>
      <w:r w:rsidR="00CB6859">
        <w:rPr>
          <w:lang w:val="ru-RU"/>
        </w:rPr>
        <w:t>.</w:t>
      </w:r>
      <w:r w:rsidRPr="00C63FBE">
        <w:rPr>
          <w:lang w:val="ru-RU"/>
        </w:rPr>
        <w:t xml:space="preserve"> относится к раннему этапу исследований творчеств</w:t>
      </w:r>
      <w:r w:rsidR="0031040E">
        <w:rPr>
          <w:lang w:val="ru-RU"/>
        </w:rPr>
        <w:t>а</w:t>
      </w:r>
      <w:r w:rsidRPr="00C63FBE">
        <w:rPr>
          <w:lang w:val="ru-RU"/>
        </w:rPr>
        <w:t xml:space="preserve"> Достоевского</w:t>
      </w:r>
      <w:r w:rsidR="00CB6859">
        <w:rPr>
          <w:lang w:val="ru-RU"/>
        </w:rPr>
        <w:t>. В это время</w:t>
      </w:r>
      <w:r w:rsidR="0006139F">
        <w:rPr>
          <w:lang w:val="ru-RU"/>
        </w:rPr>
        <w:t xml:space="preserve"> </w:t>
      </w:r>
      <w:r w:rsidR="00CB6859">
        <w:rPr>
          <w:lang w:val="ru-RU"/>
        </w:rPr>
        <w:t>выходило</w:t>
      </w:r>
      <w:r w:rsidRPr="00C63FBE">
        <w:rPr>
          <w:lang w:val="ru-RU"/>
        </w:rPr>
        <w:t xml:space="preserve"> небольш</w:t>
      </w:r>
      <w:r w:rsidR="00CB6859">
        <w:rPr>
          <w:lang w:val="ru-RU"/>
        </w:rPr>
        <w:t>ое</w:t>
      </w:r>
      <w:r w:rsidRPr="00C63FBE">
        <w:rPr>
          <w:lang w:val="ru-RU"/>
        </w:rPr>
        <w:t xml:space="preserve"> количество исследований</w:t>
      </w:r>
      <w:r w:rsidR="00CB6859">
        <w:rPr>
          <w:lang w:val="ru-RU"/>
        </w:rPr>
        <w:t xml:space="preserve">. </w:t>
      </w:r>
      <w:r w:rsidRPr="00C63FBE">
        <w:rPr>
          <w:lang w:val="ru-RU"/>
        </w:rPr>
        <w:t>До середины 1980-х г</w:t>
      </w:r>
      <w:r w:rsidR="00CB6859">
        <w:rPr>
          <w:lang w:val="ru-RU"/>
        </w:rPr>
        <w:t>г.</w:t>
      </w:r>
      <w:r w:rsidRPr="00C63FBE">
        <w:rPr>
          <w:lang w:val="ru-RU"/>
        </w:rPr>
        <w:t xml:space="preserve"> в Китае понимание Достоевского полностью базировалось на конструкциях и идеях, созданных в трудах советских филологов</w:t>
      </w:r>
      <w:r w:rsidR="00A549BA">
        <w:rPr>
          <w:lang w:val="ru-RU"/>
        </w:rPr>
        <w:t xml:space="preserve"> </w:t>
      </w:r>
      <w:r w:rsidR="00A549BA" w:rsidRPr="00C63FBE">
        <w:rPr>
          <w:lang w:val="ru-RU"/>
        </w:rPr>
        <w:t>[Ван: 73]</w:t>
      </w:r>
      <w:r w:rsidRPr="00C63FBE">
        <w:rPr>
          <w:lang w:val="ru-RU"/>
        </w:rPr>
        <w:t>. Однако эти идеи, статьи не являлись приоритетом в филологических исследованиях и не имели отклика в социокультурной среде того времени.</w:t>
      </w:r>
    </w:p>
    <w:p w:rsidR="0006139F" w:rsidRDefault="00EE4BA8" w:rsidP="0006139F">
      <w:pPr>
        <w:rPr>
          <w:lang w:val="ru-RU"/>
        </w:rPr>
      </w:pPr>
      <w:r>
        <w:rPr>
          <w:rFonts w:eastAsia="微软雅黑"/>
          <w:lang w:val="ru-RU"/>
        </w:rPr>
        <w:t xml:space="preserve">В восьмидесятые годы ХХ века и в первые десятилетия двухтысячных годов исследования творчества Достоевского в Китае находились под влиянием </w:t>
      </w:r>
      <w:r w:rsidR="00330F49">
        <w:rPr>
          <w:rFonts w:eastAsia="微软雅黑"/>
          <w:lang w:val="ru-RU"/>
        </w:rPr>
        <w:t>теорий Бахтина</w:t>
      </w:r>
      <w:r>
        <w:rPr>
          <w:rFonts w:eastAsia="微软雅黑"/>
          <w:lang w:val="ru-RU"/>
        </w:rPr>
        <w:t>, однако не достигали достаточной глубины и страдали от шаблонности. С на</w:t>
      </w:r>
      <w:r w:rsidRPr="00C63FBE">
        <w:rPr>
          <w:lang w:val="ru-RU"/>
        </w:rPr>
        <w:t>чала 2000-х годов исследования стали более глубокими</w:t>
      </w:r>
      <w:r w:rsidR="0031040E">
        <w:rPr>
          <w:lang w:val="ru-RU"/>
        </w:rPr>
        <w:t xml:space="preserve">. В это </w:t>
      </w:r>
      <w:r w:rsidR="00C96EF9">
        <w:rPr>
          <w:lang w:val="ru-RU"/>
        </w:rPr>
        <w:t xml:space="preserve">время </w:t>
      </w:r>
      <w:r w:rsidR="00C96EF9" w:rsidRPr="00C63FBE">
        <w:rPr>
          <w:lang w:val="ru-RU"/>
        </w:rPr>
        <w:t>результаты</w:t>
      </w:r>
      <w:r w:rsidRPr="00C63FBE">
        <w:rPr>
          <w:lang w:val="ru-RU"/>
        </w:rPr>
        <w:t xml:space="preserve"> </w:t>
      </w:r>
      <w:r w:rsidR="00C96EF9" w:rsidRPr="00C63FBE">
        <w:rPr>
          <w:lang w:val="ru-RU"/>
        </w:rPr>
        <w:t xml:space="preserve">исследований </w:t>
      </w:r>
      <w:r w:rsidR="00C96EF9">
        <w:rPr>
          <w:lang w:val="ru-RU"/>
        </w:rPr>
        <w:t>европейских</w:t>
      </w:r>
      <w:r w:rsidR="0031040E">
        <w:rPr>
          <w:lang w:val="ru-RU"/>
        </w:rPr>
        <w:t xml:space="preserve">, американских и славянских филологов  </w:t>
      </w:r>
      <w:r w:rsidRPr="00C63FBE">
        <w:rPr>
          <w:lang w:val="ru-RU"/>
        </w:rPr>
        <w:t xml:space="preserve"> стали важным источником понимания и </w:t>
      </w:r>
      <w:r w:rsidR="00C96EF9" w:rsidRPr="00C63FBE">
        <w:rPr>
          <w:lang w:val="ru-RU"/>
        </w:rPr>
        <w:t xml:space="preserve">интерпретации </w:t>
      </w:r>
      <w:r w:rsidR="00C96EF9">
        <w:rPr>
          <w:lang w:val="ru-RU"/>
        </w:rPr>
        <w:t xml:space="preserve">не только творчества Достоевского, но и всей русской </w:t>
      </w:r>
      <w:r w:rsidRPr="00C63FBE">
        <w:rPr>
          <w:lang w:val="ru-RU"/>
        </w:rPr>
        <w:t>культуры.</w:t>
      </w:r>
    </w:p>
    <w:p w:rsidR="007D6070" w:rsidRPr="00C63FBE" w:rsidRDefault="00C96EF9" w:rsidP="0006139F">
      <w:pPr>
        <w:rPr>
          <w:lang w:val="ru-RU"/>
        </w:rPr>
      </w:pPr>
      <w:r>
        <w:rPr>
          <w:lang w:val="ru-RU"/>
        </w:rPr>
        <w:t>В заключении хотелось бы подчеркнуть, что исследования</w:t>
      </w:r>
      <w:r w:rsidR="00EE4BA8" w:rsidRPr="00C63FBE">
        <w:rPr>
          <w:lang w:val="ru-RU"/>
        </w:rPr>
        <w:t xml:space="preserve"> и переводы произведений Достоевского, проводимые китайскими учеными, подвержены влиянию определенных политических, исторических и культурных факторов, что приводит к различиям в понимании Достоевского на разных этапах истории Китая</w:t>
      </w:r>
      <w:r>
        <w:rPr>
          <w:lang w:val="ru-RU"/>
        </w:rPr>
        <w:t xml:space="preserve">. Исследования ученых </w:t>
      </w:r>
      <w:r w:rsidR="00CB6859">
        <w:rPr>
          <w:lang w:val="ru-RU"/>
        </w:rPr>
        <w:t xml:space="preserve">специалистов </w:t>
      </w:r>
      <w:r w:rsidR="00CB6859" w:rsidRPr="00C63FBE">
        <w:rPr>
          <w:lang w:val="ru-RU"/>
        </w:rPr>
        <w:t xml:space="preserve">оказывают </w:t>
      </w:r>
      <w:r w:rsidR="00CB6859">
        <w:rPr>
          <w:lang w:val="ru-RU"/>
        </w:rPr>
        <w:t>значительное</w:t>
      </w:r>
      <w:r>
        <w:rPr>
          <w:lang w:val="ru-RU"/>
        </w:rPr>
        <w:t xml:space="preserve"> </w:t>
      </w:r>
      <w:r w:rsidR="00EE4BA8" w:rsidRPr="00C63FBE">
        <w:rPr>
          <w:lang w:val="ru-RU"/>
        </w:rPr>
        <w:t xml:space="preserve">влияние </w:t>
      </w:r>
      <w:r w:rsidRPr="00C63FBE">
        <w:rPr>
          <w:lang w:val="ru-RU"/>
        </w:rPr>
        <w:t xml:space="preserve">на </w:t>
      </w:r>
      <w:r>
        <w:rPr>
          <w:lang w:val="ru-RU"/>
        </w:rPr>
        <w:t>восприятие</w:t>
      </w:r>
      <w:r w:rsidR="00EE4BA8" w:rsidRPr="00C63FBE">
        <w:rPr>
          <w:lang w:val="ru-RU"/>
        </w:rPr>
        <w:t xml:space="preserve"> его произведений</w:t>
      </w:r>
      <w:r>
        <w:rPr>
          <w:lang w:val="ru-RU"/>
        </w:rPr>
        <w:t xml:space="preserve"> читателями</w:t>
      </w:r>
      <w:r w:rsidR="00EE4BA8" w:rsidRPr="00C63FBE">
        <w:rPr>
          <w:lang w:val="ru-RU"/>
        </w:rPr>
        <w:t>, а также формируют стереотипный образ Достоевского и его творчества.</w:t>
      </w:r>
    </w:p>
    <w:p w:rsidR="007D6070" w:rsidRDefault="00EE4BA8">
      <w:pPr>
        <w:rPr>
          <w:lang w:val="ru-RU"/>
        </w:rPr>
      </w:pPr>
      <w:r w:rsidRPr="00C63FBE">
        <w:rPr>
          <w:lang w:val="ru-RU"/>
        </w:rPr>
        <w:t>Эти факторы необходимо учитывать при чтении и интерпретации произведений Достоевского в китайской аудитории.</w:t>
      </w:r>
    </w:p>
    <w:p w:rsidR="007D6070" w:rsidRDefault="007D6070">
      <w:pPr>
        <w:rPr>
          <w:color w:val="70AD47" w:themeColor="accent6"/>
          <w:lang w:val="ru-RU"/>
        </w:rPr>
      </w:pPr>
    </w:p>
    <w:p w:rsidR="007D6070" w:rsidRDefault="007D6070">
      <w:pPr>
        <w:rPr>
          <w:shd w:val="clear" w:color="auto" w:fill="FFFFFF"/>
          <w:lang w:val="ru-RU"/>
        </w:rPr>
      </w:pPr>
    </w:p>
    <w:p w:rsidR="007D6070" w:rsidRDefault="00EE4BA8">
      <w:pPr>
        <w:rPr>
          <w:lang w:val="ru-RU"/>
        </w:rPr>
      </w:pPr>
      <w:r>
        <w:rPr>
          <w:shd w:val="clear" w:color="auto" w:fill="FFFFFF"/>
          <w:lang w:val="ru-RU"/>
        </w:rPr>
        <w:t>Литературы:</w:t>
      </w:r>
    </w:p>
    <w:p w:rsidR="007D6070" w:rsidRDefault="00EE4BA8">
      <w:pPr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1.Дин </w:t>
      </w:r>
      <w:proofErr w:type="spellStart"/>
      <w:r>
        <w:rPr>
          <w:shd w:val="clear" w:color="auto" w:fill="FFFFFF"/>
          <w:lang w:val="ru-RU"/>
        </w:rPr>
        <w:t>Шисинь</w:t>
      </w:r>
      <w:proofErr w:type="spellEnd"/>
      <w:r>
        <w:rPr>
          <w:shd w:val="clear" w:color="auto" w:fill="FFFFFF"/>
          <w:lang w:val="ru-RU"/>
        </w:rPr>
        <w:t xml:space="preserve">. Достоевский в современном Китае (1919-1949) </w:t>
      </w:r>
      <w:proofErr w:type="spellStart"/>
      <w:r>
        <w:rPr>
          <w:shd w:val="clear" w:color="auto" w:fill="FFFFFF"/>
          <w:lang w:val="ru-RU"/>
        </w:rPr>
        <w:t>Шаньдунский</w:t>
      </w:r>
      <w:proofErr w:type="spellEnd"/>
      <w:r>
        <w:rPr>
          <w:shd w:val="clear" w:color="auto" w:fill="FFFFFF"/>
          <w:lang w:val="ru-RU"/>
        </w:rPr>
        <w:t xml:space="preserve"> университет, 2006. (</w:t>
      </w:r>
      <w:r>
        <w:rPr>
          <w:shd w:val="clear" w:color="auto" w:fill="FFFFFF"/>
        </w:rPr>
        <w:t>丁世鑫</w:t>
      </w:r>
      <w:r>
        <w:rPr>
          <w:shd w:val="clear" w:color="auto" w:fill="FFFFFF"/>
          <w:lang w:val="ru-RU"/>
        </w:rPr>
        <w:t xml:space="preserve">. </w:t>
      </w:r>
      <w:r>
        <w:rPr>
          <w:shd w:val="clear" w:color="auto" w:fill="FFFFFF"/>
        </w:rPr>
        <w:t>陀思妥耶夫斯基在现代中国</w:t>
      </w:r>
      <w:r>
        <w:rPr>
          <w:shd w:val="clear" w:color="auto" w:fill="FFFFFF"/>
          <w:lang w:val="ru-RU"/>
        </w:rPr>
        <w:t xml:space="preserve">（1919-1949）. </w:t>
      </w:r>
      <w:r>
        <w:rPr>
          <w:shd w:val="clear" w:color="auto" w:fill="FFFFFF"/>
        </w:rPr>
        <w:t>山东大学</w:t>
      </w:r>
      <w:r>
        <w:rPr>
          <w:shd w:val="clear" w:color="auto" w:fill="FFFFFF"/>
          <w:lang w:val="ru-RU"/>
        </w:rPr>
        <w:t>, 2006.)</w:t>
      </w:r>
    </w:p>
    <w:p w:rsidR="007D6070" w:rsidRDefault="00D43CBA">
      <w:pPr>
        <w:rPr>
          <w:shd w:val="clear" w:color="auto" w:fill="FFFFFF"/>
        </w:rPr>
      </w:pPr>
      <w:r>
        <w:rPr>
          <w:shd w:val="clear" w:color="auto" w:fill="FFFFFF"/>
          <w:lang w:val="ru-RU"/>
        </w:rPr>
        <w:lastRenderedPageBreak/>
        <w:t>2</w:t>
      </w:r>
      <w:r w:rsidR="00EE4BA8">
        <w:rPr>
          <w:shd w:val="clear" w:color="auto" w:fill="FFFFFF"/>
          <w:lang w:val="ru-RU"/>
        </w:rPr>
        <w:t xml:space="preserve">.Ван </w:t>
      </w:r>
      <w:proofErr w:type="spellStart"/>
      <w:r w:rsidR="00EE4BA8">
        <w:rPr>
          <w:shd w:val="clear" w:color="auto" w:fill="FFFFFF"/>
          <w:lang w:val="ru-RU"/>
        </w:rPr>
        <w:t>Чжигэн</w:t>
      </w:r>
      <w:proofErr w:type="spellEnd"/>
      <w:r w:rsidR="00EE4BA8">
        <w:rPr>
          <w:shd w:val="clear" w:color="auto" w:fill="FFFFFF"/>
          <w:lang w:val="ru-RU"/>
        </w:rPr>
        <w:t>. Поэтика Ф.М Достоевского в контексте религиозной культуры (докторская диссертация). Вестник о</w:t>
      </w:r>
      <w:proofErr w:type="spellStart"/>
      <w:r w:rsidR="00EE4BA8">
        <w:rPr>
          <w:shd w:val="clear" w:color="auto" w:fill="FFFFFF"/>
        </w:rPr>
        <w:t>бзор</w:t>
      </w:r>
      <w:proofErr w:type="spellEnd"/>
      <w:r w:rsidR="00EE4BA8">
        <w:rPr>
          <w:shd w:val="clear" w:color="auto" w:fill="FFFFFF"/>
          <w:lang w:val="ru-RU"/>
        </w:rPr>
        <w:t>а</w:t>
      </w:r>
      <w:r w:rsidR="00EE4BA8">
        <w:rPr>
          <w:shd w:val="clear" w:color="auto" w:fill="FFFFFF"/>
        </w:rPr>
        <w:t xml:space="preserve"> </w:t>
      </w:r>
      <w:proofErr w:type="spellStart"/>
      <w:r w:rsidR="00EE4BA8">
        <w:rPr>
          <w:shd w:val="clear" w:color="auto" w:fill="FFFFFF"/>
        </w:rPr>
        <w:t>современных</w:t>
      </w:r>
      <w:proofErr w:type="spellEnd"/>
      <w:r w:rsidR="00EE4BA8">
        <w:rPr>
          <w:shd w:val="clear" w:color="auto" w:fill="FFFFFF"/>
        </w:rPr>
        <w:t xml:space="preserve"> </w:t>
      </w:r>
      <w:proofErr w:type="spellStart"/>
      <w:r w:rsidR="00EE4BA8">
        <w:rPr>
          <w:shd w:val="clear" w:color="auto" w:fill="FFFFFF"/>
        </w:rPr>
        <w:t>писателей</w:t>
      </w:r>
      <w:proofErr w:type="spellEnd"/>
      <w:r w:rsidR="00EE4BA8">
        <w:rPr>
          <w:shd w:val="clear" w:color="auto" w:fill="FFFFFF"/>
        </w:rPr>
        <w:t xml:space="preserve">, 2001 (3): 73-74. </w:t>
      </w:r>
      <w:r w:rsidR="00EE4BA8">
        <w:rPr>
          <w:shd w:val="clear" w:color="auto" w:fill="FFFFFF"/>
          <w:lang w:val="ru-RU"/>
        </w:rPr>
        <w:t>(</w:t>
      </w:r>
      <w:proofErr w:type="spellStart"/>
      <w:r w:rsidR="00EE4BA8">
        <w:rPr>
          <w:shd w:val="clear" w:color="auto" w:fill="FFFFFF"/>
          <w:lang w:val="ru-RU"/>
        </w:rPr>
        <w:t>王志耕.宗教文化语境下的陀思妥耶夫斯基诗学</w:t>
      </w:r>
      <w:proofErr w:type="spellEnd"/>
      <w:r w:rsidR="00EE4BA8">
        <w:rPr>
          <w:shd w:val="clear" w:color="auto" w:fill="FFFFFF"/>
          <w:lang w:val="ru-RU"/>
        </w:rPr>
        <w:t>(</w:t>
      </w:r>
      <w:proofErr w:type="spellStart"/>
      <w:r w:rsidR="00EE4BA8">
        <w:rPr>
          <w:shd w:val="clear" w:color="auto" w:fill="FFFFFF"/>
          <w:lang w:val="ru-RU"/>
        </w:rPr>
        <w:t>博士学位论文</w:t>
      </w:r>
      <w:proofErr w:type="spellEnd"/>
      <w:r w:rsidR="00EE4BA8">
        <w:rPr>
          <w:shd w:val="clear" w:color="auto" w:fill="FFFFFF"/>
          <w:lang w:val="ru-RU"/>
        </w:rPr>
        <w:t>). 当代作家评论. 2001. № 3. С.73 – 74</w:t>
      </w:r>
      <w:proofErr w:type="gramStart"/>
      <w:r w:rsidR="00EE4BA8">
        <w:rPr>
          <w:shd w:val="clear" w:color="auto" w:fill="FFFFFF"/>
          <w:lang w:val="ru-RU"/>
        </w:rPr>
        <w:t>. )</w:t>
      </w:r>
      <w:bookmarkStart w:id="2" w:name="_GoBack"/>
      <w:bookmarkEnd w:id="2"/>
      <w:proofErr w:type="gramEnd"/>
    </w:p>
    <w:sectPr w:rsidR="007D6070">
      <w:footerReference w:type="even" r:id="rId7"/>
      <w:footerReference w:type="default" r:id="rId8"/>
      <w:pgSz w:w="11900" w:h="16840"/>
      <w:pgMar w:top="1134" w:right="1418" w:bottom="1134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CDD" w:rsidRDefault="00A51CDD">
      <w:r>
        <w:separator/>
      </w:r>
    </w:p>
  </w:endnote>
  <w:endnote w:type="continuationSeparator" w:id="0">
    <w:p w:rsidR="00A51CDD" w:rsidRDefault="00A5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仿宋_GB2312">
    <w:altName w:val="Microsoft YaHei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-1"/>
    </w:sdtPr>
    <w:sdtEndPr>
      <w:rPr>
        <w:rStyle w:val="aa"/>
      </w:rPr>
    </w:sdtEndPr>
    <w:sdtContent>
      <w:p w:rsidR="007D6070" w:rsidRDefault="00EE4BA8">
        <w:pPr>
          <w:pStyle w:val="a3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7D6070" w:rsidRDefault="007D60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673223446"/>
    </w:sdtPr>
    <w:sdtEndPr>
      <w:rPr>
        <w:rStyle w:val="aa"/>
      </w:rPr>
    </w:sdtEndPr>
    <w:sdtContent>
      <w:p w:rsidR="007D6070" w:rsidRDefault="00EE4BA8">
        <w:pPr>
          <w:pStyle w:val="a3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:rsidR="007D6070" w:rsidRDefault="007D60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CDD" w:rsidRDefault="00A51CDD">
      <w:r>
        <w:separator/>
      </w:r>
    </w:p>
  </w:footnote>
  <w:footnote w:type="continuationSeparator" w:id="0">
    <w:p w:rsidR="00A51CDD" w:rsidRDefault="00A5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C2"/>
    <w:rsid w:val="8DF8C65F"/>
    <w:rsid w:val="D57F8085"/>
    <w:rsid w:val="DB7E0D18"/>
    <w:rsid w:val="DF56E095"/>
    <w:rsid w:val="FCF55427"/>
    <w:rsid w:val="00002A7E"/>
    <w:rsid w:val="0006139F"/>
    <w:rsid w:val="000757CB"/>
    <w:rsid w:val="000A258C"/>
    <w:rsid w:val="000C723F"/>
    <w:rsid w:val="000D628C"/>
    <w:rsid w:val="001005C3"/>
    <w:rsid w:val="0017477B"/>
    <w:rsid w:val="00180D46"/>
    <w:rsid w:val="001840C0"/>
    <w:rsid w:val="001920B2"/>
    <w:rsid w:val="001D2220"/>
    <w:rsid w:val="001E6185"/>
    <w:rsid w:val="001F478B"/>
    <w:rsid w:val="00204BA5"/>
    <w:rsid w:val="00220925"/>
    <w:rsid w:val="00223459"/>
    <w:rsid w:val="0023460C"/>
    <w:rsid w:val="00234DB4"/>
    <w:rsid w:val="00253BBB"/>
    <w:rsid w:val="002615DF"/>
    <w:rsid w:val="00273E40"/>
    <w:rsid w:val="002B6734"/>
    <w:rsid w:val="002D18A8"/>
    <w:rsid w:val="00302D03"/>
    <w:rsid w:val="00304153"/>
    <w:rsid w:val="0031040E"/>
    <w:rsid w:val="00330F49"/>
    <w:rsid w:val="003B4498"/>
    <w:rsid w:val="003C3086"/>
    <w:rsid w:val="003C4B9F"/>
    <w:rsid w:val="003C7B36"/>
    <w:rsid w:val="003E1F36"/>
    <w:rsid w:val="003E6DC3"/>
    <w:rsid w:val="003F740B"/>
    <w:rsid w:val="00402898"/>
    <w:rsid w:val="00407034"/>
    <w:rsid w:val="00407ED6"/>
    <w:rsid w:val="0041789A"/>
    <w:rsid w:val="00480E51"/>
    <w:rsid w:val="004C7B29"/>
    <w:rsid w:val="004F79B3"/>
    <w:rsid w:val="005035A8"/>
    <w:rsid w:val="00507C57"/>
    <w:rsid w:val="005351EC"/>
    <w:rsid w:val="00554378"/>
    <w:rsid w:val="00572405"/>
    <w:rsid w:val="00591AA0"/>
    <w:rsid w:val="005C798D"/>
    <w:rsid w:val="005D06CE"/>
    <w:rsid w:val="005F20CF"/>
    <w:rsid w:val="006108F1"/>
    <w:rsid w:val="00611669"/>
    <w:rsid w:val="00625997"/>
    <w:rsid w:val="006577C2"/>
    <w:rsid w:val="00662C96"/>
    <w:rsid w:val="00665247"/>
    <w:rsid w:val="006766C3"/>
    <w:rsid w:val="0069612F"/>
    <w:rsid w:val="006A4E41"/>
    <w:rsid w:val="006A719A"/>
    <w:rsid w:val="006B2B88"/>
    <w:rsid w:val="0072257D"/>
    <w:rsid w:val="007244AD"/>
    <w:rsid w:val="00734F81"/>
    <w:rsid w:val="00765AF2"/>
    <w:rsid w:val="007B00D2"/>
    <w:rsid w:val="007B615D"/>
    <w:rsid w:val="007C01AF"/>
    <w:rsid w:val="007C593F"/>
    <w:rsid w:val="007D6070"/>
    <w:rsid w:val="00847D6A"/>
    <w:rsid w:val="00911602"/>
    <w:rsid w:val="00916000"/>
    <w:rsid w:val="00945AE1"/>
    <w:rsid w:val="0098733F"/>
    <w:rsid w:val="00997E01"/>
    <w:rsid w:val="009E4730"/>
    <w:rsid w:val="00A221F3"/>
    <w:rsid w:val="00A225A1"/>
    <w:rsid w:val="00A45B00"/>
    <w:rsid w:val="00A47C29"/>
    <w:rsid w:val="00A51CDD"/>
    <w:rsid w:val="00A549BA"/>
    <w:rsid w:val="00A60801"/>
    <w:rsid w:val="00A808C2"/>
    <w:rsid w:val="00AD42BF"/>
    <w:rsid w:val="00AF6178"/>
    <w:rsid w:val="00B45A56"/>
    <w:rsid w:val="00B571CA"/>
    <w:rsid w:val="00B71AF9"/>
    <w:rsid w:val="00B860D9"/>
    <w:rsid w:val="00BE20BE"/>
    <w:rsid w:val="00C63FBE"/>
    <w:rsid w:val="00C648A6"/>
    <w:rsid w:val="00C86AF3"/>
    <w:rsid w:val="00C96EF9"/>
    <w:rsid w:val="00CA0C17"/>
    <w:rsid w:val="00CB6859"/>
    <w:rsid w:val="00D07618"/>
    <w:rsid w:val="00D25577"/>
    <w:rsid w:val="00D43CBA"/>
    <w:rsid w:val="00D82E18"/>
    <w:rsid w:val="00D859D7"/>
    <w:rsid w:val="00DC3332"/>
    <w:rsid w:val="00DD0BEA"/>
    <w:rsid w:val="00DE3AF3"/>
    <w:rsid w:val="00E049A0"/>
    <w:rsid w:val="00E16944"/>
    <w:rsid w:val="00E31CFE"/>
    <w:rsid w:val="00E35C2F"/>
    <w:rsid w:val="00E4371E"/>
    <w:rsid w:val="00E46B6D"/>
    <w:rsid w:val="00E52D80"/>
    <w:rsid w:val="00E5309D"/>
    <w:rsid w:val="00E56C4B"/>
    <w:rsid w:val="00E64BED"/>
    <w:rsid w:val="00E876D2"/>
    <w:rsid w:val="00EA5A3C"/>
    <w:rsid w:val="00EE4BA8"/>
    <w:rsid w:val="00EF05CA"/>
    <w:rsid w:val="00F14942"/>
    <w:rsid w:val="00F31D10"/>
    <w:rsid w:val="00F408A3"/>
    <w:rsid w:val="00F46604"/>
    <w:rsid w:val="00F52D39"/>
    <w:rsid w:val="00F53B72"/>
    <w:rsid w:val="00F57F19"/>
    <w:rsid w:val="00F6778E"/>
    <w:rsid w:val="00F705F7"/>
    <w:rsid w:val="00F70868"/>
    <w:rsid w:val="00F723A3"/>
    <w:rsid w:val="46EEAD8A"/>
    <w:rsid w:val="775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298CBE-2E65-5B47-AFCD-399C0E9C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FBE"/>
    <w:pPr>
      <w:ind w:firstLine="709"/>
      <w:jc w:val="both"/>
    </w:pPr>
    <w:rPr>
      <w:rFonts w:eastAsia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60" w:lineRule="exact"/>
      <w:outlineLvl w:val="0"/>
    </w:pPr>
    <w:rPr>
      <w:rFonts w:eastAsia="Heiti SC Medium"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/>
    </w:r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eastAsia="Heiti SC Medium"/>
      <w:bCs/>
      <w:kern w:val="44"/>
      <w:sz w:val="44"/>
      <w:szCs w:val="44"/>
      <w:lang w:val="ru-RU"/>
    </w:rPr>
  </w:style>
  <w:style w:type="character" w:customStyle="1" w:styleId="a8">
    <w:name w:val="脚注文本 字符"/>
    <w:basedOn w:val="a0"/>
    <w:link w:val="a7"/>
    <w:uiPriority w:val="99"/>
    <w:semiHidden/>
    <w:qFormat/>
    <w:rPr>
      <w:rFonts w:ascii="Times New Roman" w:eastAsia="仿宋_GB2312" w:hAnsi="Times New Roman" w:cs="黑体"/>
      <w:sz w:val="18"/>
      <w:szCs w:val="18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Times New Roman" w:hAnsi="Times New Roman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Times New Roman" w:hAnsi="Times New Roman" w:cs="宋体"/>
      <w:kern w:val="0"/>
      <w:sz w:val="18"/>
      <w:szCs w:val="18"/>
    </w:rPr>
  </w:style>
  <w:style w:type="character" w:customStyle="1" w:styleId="mw-page-title-main">
    <w:name w:val="mw-page-title-main"/>
    <w:basedOn w:val="a0"/>
    <w:qFormat/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  <w:jc w:val="left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648509-19E0-7640-9751-A78840E5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776</Words>
  <Characters>5273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莫语大孔院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牟璇</dc:creator>
  <cp:lastModifiedBy>牟璇</cp:lastModifiedBy>
  <cp:revision>8</cp:revision>
  <dcterms:created xsi:type="dcterms:W3CDTF">2024-02-27T09:01:00Z</dcterms:created>
  <dcterms:modified xsi:type="dcterms:W3CDTF">2024-02-28T13:13:00Z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878A529C153C04228FBDDB65E6E403B9_43</vt:lpwstr>
  </property>
</Properties>
</file>