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E3" w:rsidRDefault="00B312E3" w:rsidP="00B312E3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B312E3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Средства создания экспресси</w:t>
      </w:r>
      <w:r w:rsidR="00160694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и: авторская манера </w:t>
      </w:r>
      <w:proofErr w:type="spellStart"/>
      <w:r w:rsidR="00160694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Zerocalcare</w:t>
      </w:r>
      <w:proofErr w:type="spellEnd"/>
    </w:p>
    <w:p w:rsidR="00BA4193" w:rsidRPr="00BA4193" w:rsidRDefault="00BA4193" w:rsidP="00B312E3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ru-RU" w:eastAsia="en-US"/>
        </w:rPr>
      </w:pPr>
      <w:r w:rsidRPr="00BA4193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ru-RU" w:eastAsia="en-US"/>
        </w:rPr>
        <w:t>Гришина Виктория Николаевна</w:t>
      </w:r>
    </w:p>
    <w:p w:rsidR="00BA4193" w:rsidRPr="00BA4193" w:rsidRDefault="00BA4193" w:rsidP="00B312E3">
      <w:pPr>
        <w:spacing w:after="16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</w:rPr>
      </w:pPr>
      <w:r w:rsidRPr="00BA4193">
        <w:rPr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</w:rPr>
        <w:t>студент</w:t>
      </w:r>
    </w:p>
    <w:p w:rsidR="008F2E8E" w:rsidRPr="008F2E8E" w:rsidRDefault="00BA4193" w:rsidP="008F2E8E">
      <w:pPr>
        <w:spacing w:line="240" w:lineRule="auto"/>
        <w:jc w:val="center"/>
        <w:rPr>
          <w:rStyle w:val="a4"/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</w:rPr>
      </w:pPr>
      <w:r w:rsidRPr="005D0A8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филологический факультет, Москва, Россия</w:t>
      </w:r>
      <w:r w:rsidR="008F2E8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F2E8E" w:rsidRPr="008F2E8E">
        <w:rPr>
          <w:rStyle w:val="a4"/>
          <w:rFonts w:ascii="Times New Roman" w:eastAsiaTheme="minorHAnsi" w:hAnsi="Times New Roman" w:cs="Times New Roman"/>
          <w:i/>
          <w:iCs/>
          <w:sz w:val="24"/>
          <w:szCs w:val="24"/>
          <w:lang w:val="ru-RU" w:eastAsia="en-US"/>
        </w:rPr>
        <w:br/>
      </w:r>
      <w:hyperlink r:id="rId5" w:history="1">
        <w:r w:rsidR="008F2E8E" w:rsidRPr="00EF12CF">
          <w:rPr>
            <w:rStyle w:val="a4"/>
            <w:rFonts w:ascii="Times New Roman" w:eastAsiaTheme="minorHAnsi" w:hAnsi="Times New Roman" w:cs="Times New Roman"/>
            <w:i/>
            <w:iCs/>
            <w:sz w:val="24"/>
            <w:szCs w:val="24"/>
            <w:lang w:val="en-US" w:eastAsia="en-US"/>
          </w:rPr>
          <w:t>Grishina</w:t>
        </w:r>
        <w:r w:rsidR="008F2E8E" w:rsidRPr="00EF12CF">
          <w:rPr>
            <w:rStyle w:val="a4"/>
            <w:rFonts w:ascii="Times New Roman" w:eastAsiaTheme="minorHAnsi" w:hAnsi="Times New Roman" w:cs="Times New Roman"/>
            <w:i/>
            <w:iCs/>
            <w:sz w:val="24"/>
            <w:szCs w:val="24"/>
            <w:lang w:val="ru-RU" w:eastAsia="en-US"/>
          </w:rPr>
          <w:t>.2014@</w:t>
        </w:r>
        <w:r w:rsidR="008F2E8E" w:rsidRPr="00EF12CF">
          <w:rPr>
            <w:rStyle w:val="a4"/>
            <w:rFonts w:ascii="Times New Roman" w:eastAsiaTheme="minorHAnsi" w:hAnsi="Times New Roman" w:cs="Times New Roman"/>
            <w:i/>
            <w:iCs/>
            <w:sz w:val="24"/>
            <w:szCs w:val="24"/>
            <w:lang w:val="en-US" w:eastAsia="en-US"/>
          </w:rPr>
          <w:t>yandex</w:t>
        </w:r>
        <w:r w:rsidR="008F2E8E" w:rsidRPr="00EF12CF">
          <w:rPr>
            <w:rStyle w:val="a4"/>
            <w:rFonts w:ascii="Times New Roman" w:eastAsiaTheme="minorHAnsi" w:hAnsi="Times New Roman" w:cs="Times New Roman"/>
            <w:i/>
            <w:iCs/>
            <w:sz w:val="24"/>
            <w:szCs w:val="24"/>
            <w:lang w:val="ru-RU" w:eastAsia="en-US"/>
          </w:rPr>
          <w:t>.</w:t>
        </w:r>
        <w:proofErr w:type="spellStart"/>
        <w:r w:rsidR="008F2E8E" w:rsidRPr="00EF12CF">
          <w:rPr>
            <w:rStyle w:val="a4"/>
            <w:rFonts w:ascii="Times New Roman" w:eastAsiaTheme="minorHAnsi" w:hAnsi="Times New Roman" w:cs="Times New Roman"/>
            <w:i/>
            <w:iCs/>
            <w:sz w:val="24"/>
            <w:szCs w:val="24"/>
            <w:lang w:val="en-US" w:eastAsia="en-US"/>
          </w:rPr>
          <w:t>ru</w:t>
        </w:r>
        <w:proofErr w:type="spellEnd"/>
      </w:hyperlink>
    </w:p>
    <w:p w:rsidR="008F2E8E" w:rsidRPr="008F2E8E" w:rsidRDefault="008F2E8E" w:rsidP="008F2E8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B312E3" w:rsidRPr="00BA4193" w:rsidRDefault="00B312E3" w:rsidP="00993AD5">
      <w:pPr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Графические новеллы римского художника-карикатуриста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Michele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Rech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под псевдонимом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Zerocalcare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обозначили новый феномен в итальянской комикс -индустрии. Среди его произведений рассматриваются такие комиксы как «La profezia dell’armadillo», «Un polpo alla gola», «Dimentica il mio nome». В них нашли 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свое 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воплощение техническое мастерство автора, т.е. его уникальный стиль рисования, а также языковая составляющая. Автор помещает своих героев в период расцвета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миллениалистической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культуры. Он воссоздает точное изображение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гипертехнологичного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общества, порождающего отчуждение и социальную изоляцию, передает удручающее состояние молодежи, подверженной постоянному ощущению нестабильности, усиливающейся из-за низкой оплаты труда в том числе.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Комиксист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разделяет переживания и настроения миллениумов, так как сам является непос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редственным участником этого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временного периода в итальянской истории. Его комиксы полу биографичны и являются отражением личного опыта и сформировавшейся под влиянием этой культуры философии автора.</w:t>
      </w:r>
    </w:p>
    <w:p w:rsidR="00BA4193" w:rsidRPr="00BA4193" w:rsidRDefault="00654F98" w:rsidP="00993AD5">
      <w:pPr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Основная</w:t>
      </w:r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особенность стиля итальянского </w:t>
      </w:r>
      <w:proofErr w:type="spellStart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комиксиста</w:t>
      </w:r>
      <w:proofErr w:type="spellEnd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– колоритные, не похожие друг на друга персонажи. Главный герой Zero является художественным отражением </w:t>
      </w:r>
      <w:proofErr w:type="spellStart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альтер</w:t>
      </w:r>
      <w:proofErr w:type="spellEnd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эго самого автора. Внутренние монологи, характеризующиеся </w:t>
      </w:r>
      <w:proofErr w:type="spellStart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параноидальными</w:t>
      </w:r>
      <w:proofErr w:type="spellEnd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 само отравляющими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ся</w:t>
      </w:r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мыслями изображаются как неотъемлемая часть персонажа. Часто </w:t>
      </w:r>
      <w:proofErr w:type="spellStart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комиксист</w:t>
      </w:r>
      <w:proofErr w:type="spellEnd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использует зооморфизмы и аллегорических персонажей, наделяя 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оба типа</w:t>
      </w:r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соответ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ствующими чертами. Одним из таких героев является постоянный </w:t>
      </w:r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спутник Zero, персонификация его совести, а также отображение его лени и замкнутости – </w:t>
      </w:r>
      <w:proofErr w:type="spellStart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Armadillo</w:t>
      </w:r>
      <w:proofErr w:type="spellEnd"/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 Важная задача комикса Zerocalcare – это создание комического эффекта наряду с глубокими рассуждениями о жизни. Именно поэтому его герои не лишены чувства юмора или же сами являются отражением оптимистической стороны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души</w:t>
      </w:r>
      <w:r w:rsidR="00B312E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автора.</w:t>
      </w:r>
    </w:p>
    <w:p w:rsidR="005841CE" w:rsidRPr="00BA4193" w:rsidRDefault="00B312E3" w:rsidP="005C7D20">
      <w:pPr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Язык и изображение – взаимозависимые элементы ко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микса. В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совокупности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они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играют главную роль для создании экспрессии. 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Важной задачей </w:t>
      </w:r>
      <w:proofErr w:type="spellStart"/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комиксиста</w:t>
      </w:r>
      <w:proofErr w:type="spellEnd"/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является изображение текста с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сопутствующей эмо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цией на лице героя. Р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ечь персонажей </w:t>
      </w:r>
      <w:r w:rsidR="00654F98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Zerocalcare</w:t>
      </w:r>
      <w:r w:rsidR="00654F98" w:rsidRP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654F9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</w:t>
      </w:r>
      <w:r w:rsidR="008F2E8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еимущественно разговорный</w:t>
      </w:r>
      <w:r w:rsidR="00134CF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стиль. Герои служат в качестве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инструмент</w:t>
      </w:r>
      <w:r w:rsidR="00134CF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для имитации быстрой повседневной речи: они могут выражать свое мнение, недовольство, радость, используя несложные синтаксические обороты, они восклицают, плачут и смеются, упрощая фразы и лексемы. Также основная лингвистическая черта стиля Zero</w:t>
      </w:r>
      <w:r w:rsidR="00134CF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calcare – использование римского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диалект</w:t>
      </w:r>
      <w:r w:rsidR="00134CF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</w:t>
      </w:r>
      <w:r w:rsidR="00D8080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. </w:t>
      </w:r>
      <w:r w:rsidR="00453E4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Например, жители Рима часто употребляют в речи слова, подвергшиеся ротацизму: «с</w:t>
      </w:r>
      <w:r w:rsidR="00453E41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or</w:t>
      </w:r>
      <w:r w:rsidR="00453E4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 вместо «</w:t>
      </w:r>
      <w:r w:rsidR="00453E41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col</w:t>
      </w:r>
      <w:r w:rsidR="00453E4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»,</w:t>
      </w:r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«</w:t>
      </w:r>
      <w:r w:rsidR="00C27FE3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quer</w:t>
      </w:r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 вместо «</w:t>
      </w:r>
      <w:r w:rsidR="00C27FE3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quel</w:t>
      </w:r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» и </w:t>
      </w:r>
      <w:proofErr w:type="spellStart"/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тп</w:t>
      </w:r>
      <w:proofErr w:type="spellEnd"/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 Также свое развитие получил палатальный носовой согласный: «</w:t>
      </w:r>
      <w:r w:rsidR="00C27FE3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mangare</w:t>
      </w:r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 от «</w:t>
      </w:r>
      <w:r w:rsidR="00C27FE3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mangiare</w:t>
      </w:r>
      <w:r w:rsidR="00C27FE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</w:t>
      </w:r>
      <w:r w:rsidR="00B26EE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и др. Наиболе</w:t>
      </w:r>
      <w:bookmarkStart w:id="0" w:name="_GoBack"/>
      <w:bookmarkEnd w:id="0"/>
      <w:r w:rsidR="00B26EE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е частотными являются такие маркеры восклицания как «</w:t>
      </w:r>
      <w:r w:rsidR="00B26EEF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aridaje</w:t>
      </w:r>
      <w:r w:rsidR="00B26EE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 и «</w:t>
      </w:r>
      <w:r w:rsidR="00B26EEF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daje</w:t>
      </w:r>
      <w:r w:rsidR="00B26EE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</w:t>
      </w:r>
      <w:r w:rsidR="005C7D2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а среди </w:t>
      </w:r>
      <w:r w:rsidR="001C103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типичных </w:t>
      </w:r>
      <w:r w:rsidR="005C7D2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римских выражений можно отметить, к примеру, «</w:t>
      </w:r>
      <w:r w:rsidR="005C7D20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stai</w:t>
      </w:r>
      <w:r w:rsidR="005C7D20" w:rsidRPr="005C7D2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5C7D20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a</w:t>
      </w:r>
      <w:r w:rsidR="005C7D20" w:rsidRPr="005C7D2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5C7D20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rosi</w:t>
      </w:r>
      <w:r w:rsidR="001C1033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c</w:t>
      </w:r>
      <w:r w:rsidR="001C1033" w:rsidRPr="001C103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</w:t>
      </w:r>
      <w:r w:rsidR="001C103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̀». </w:t>
      </w:r>
      <w:r w:rsidR="00BA38A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И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зображение, как и в любом стандартном комиксе, не статично. Автор экспериментирует с различными элементами комикса для того, чтобы сделать ту или иную деталь более выразительной. </w:t>
      </w:r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Американский исследователь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Уилл</w:t>
      </w:r>
      <w:proofErr w:type="spellEnd"/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Эйснер</w:t>
      </w:r>
      <w:proofErr w:type="spellEnd"/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своей книге «</w:t>
      </w:r>
      <w:r w:rsidR="002C209A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Comics</w:t>
      </w:r>
      <w:r w:rsidR="002C209A" w:rsidRP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2C209A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and</w:t>
      </w:r>
      <w:r w:rsidR="002C209A" w:rsidRP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2C209A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sequential</w:t>
      </w:r>
      <w:r w:rsidR="002C209A" w:rsidRP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2C209A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art</w:t>
      </w:r>
      <w:r w:rsid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</w:t>
      </w:r>
      <w:r w:rsidR="002C209A" w:rsidRPr="002C209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разбирает структурные компоненты, образующие целостную картину комикса. Среди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основных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составляющих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он выделяет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lettering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timing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frame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panel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expressive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anatomy</w:t>
      </w:r>
      <w:r w:rsidR="004C58CC" w:rsidRP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 мнению </w:t>
      </w:r>
      <w:proofErr w:type="spellStart"/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Эйснера</w:t>
      </w:r>
      <w:proofErr w:type="spellEnd"/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DE016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каждая художественная единица важна: например,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буквы, записанные определенным стилем, влияют на смысл аналогично громкости и интонации в устной речи, </w:t>
      </w:r>
      <w:r w:rsidR="00DE016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а задача кадра – преодолеть дискретность нарратива. Однако сам </w:t>
      </w:r>
      <w:r w:rsidR="004C58C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успех графического романа и вовсе</w:t>
      </w:r>
      <w:r w:rsidR="00DE016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зависит от умения правильно передавать время. Что касается </w:t>
      </w:r>
      <w:r w:rsidR="00DE016D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>Zerocalcare</w:t>
      </w:r>
      <w:r w:rsidR="00DE016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 то он сочетает различные временные отрезки</w:t>
      </w:r>
      <w:r w:rsidR="00BE11C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 в которых невозможно «потеряться»</w:t>
      </w:r>
      <w:r w:rsidR="00DE016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: детство, юность, </w:t>
      </w:r>
      <w:r w:rsidR="00EA515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воображаемая старость. 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Фоном и цветом автор задает особую атмосферу, а </w:t>
      </w:r>
      <w:proofErr w:type="spellStart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раскадровка</w:t>
      </w:r>
      <w:proofErr w:type="spellEnd"/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</w:t>
      </w:r>
      <w:r w:rsidR="00BE11C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обавляет динамики в произведение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B312E3" w:rsidRDefault="00B312E3" w:rsidP="00993AD5">
      <w:pPr>
        <w:spacing w:after="16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В докладе более детально будет разобран каждый из выше представленных аспектов в творчестве Zerocalcare и дополнен </w:t>
      </w:r>
      <w:r w:rsidR="00D82DF2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соответствующими иллюстрациями, а также </w:t>
      </w:r>
      <w:r w:rsidR="00BE11C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будет </w:t>
      </w:r>
      <w:r w:rsidR="00BA4193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сделан </w:t>
      </w:r>
      <w:r w:rsidR="00D82DF2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вывод об у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никальности ко</w:t>
      </w:r>
      <w:r w:rsidR="00D82DF2"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миксов итальянского автора</w:t>
      </w:r>
      <w:r w:rsidRPr="00BA41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BA4193" w:rsidRDefault="00BA4193" w:rsidP="00BA4193">
      <w:pPr>
        <w:spacing w:after="16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BA4193" w:rsidRDefault="00BA4193" w:rsidP="00BA4193">
      <w:pPr>
        <w:spacing w:line="240" w:lineRule="auto"/>
        <w:ind w:left="397"/>
        <w:rPr>
          <w:rFonts w:ascii="Times New Roman" w:hAnsi="Times New Roman" w:cs="Times New Roman"/>
          <w:b/>
          <w:bCs/>
          <w:sz w:val="24"/>
          <w:szCs w:val="24"/>
        </w:rPr>
      </w:pPr>
      <w:r w:rsidRPr="0089350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EA5154" w:rsidRPr="00893500" w:rsidRDefault="00EA5154" w:rsidP="00BA4193">
      <w:pPr>
        <w:spacing w:line="240" w:lineRule="auto"/>
        <w:ind w:left="397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A2" w:rsidRDefault="00BA38A2" w:rsidP="00BA41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Zerocalcare. La profezia dell’armadillo. Milano, 2012.</w:t>
      </w:r>
    </w:p>
    <w:p w:rsidR="00BA38A2" w:rsidRPr="00BA38A2" w:rsidRDefault="00BA38A2" w:rsidP="00BA41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Zerocalcare. Un polpo alla gola. Milano, 2012.</w:t>
      </w:r>
    </w:p>
    <w:p w:rsidR="00BA4193" w:rsidRPr="00BA38A2" w:rsidRDefault="00EA5154" w:rsidP="00BA41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27FE3">
        <w:rPr>
          <w:rFonts w:ascii="Times New Roman" w:hAnsi="Times New Roman" w:cs="Times New Roman"/>
          <w:sz w:val="24"/>
          <w:szCs w:val="24"/>
          <w:lang w:val="en-US"/>
        </w:rPr>
        <w:t>Eisner</w:t>
      </w:r>
      <w:r w:rsidR="001C1033" w:rsidRPr="00C27FE3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C27FE3">
        <w:rPr>
          <w:rFonts w:ascii="Times New Roman" w:hAnsi="Times New Roman" w:cs="Times New Roman"/>
          <w:sz w:val="24"/>
          <w:szCs w:val="24"/>
          <w:lang w:val="en-US"/>
        </w:rPr>
        <w:t xml:space="preserve">. Comics and sequential art. </w:t>
      </w:r>
      <w:r w:rsidR="00EB7CC4" w:rsidRPr="00BA38A2">
        <w:rPr>
          <w:rFonts w:ascii="Times New Roman" w:hAnsi="Times New Roman" w:cs="Times New Roman"/>
          <w:sz w:val="24"/>
          <w:szCs w:val="24"/>
          <w:lang w:val="it-IT"/>
        </w:rPr>
        <w:t xml:space="preserve">Florida, </w:t>
      </w:r>
      <w:r w:rsidR="00E65F64" w:rsidRPr="00BA38A2">
        <w:rPr>
          <w:rFonts w:ascii="Times New Roman" w:hAnsi="Times New Roman" w:cs="Times New Roman"/>
          <w:sz w:val="24"/>
          <w:szCs w:val="24"/>
          <w:lang w:val="it-IT"/>
        </w:rPr>
        <w:t>1985.</w:t>
      </w:r>
    </w:p>
    <w:p w:rsidR="00EB7CC4" w:rsidRPr="00EB7CC4" w:rsidRDefault="00EB7CC4" w:rsidP="00EB7CC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CC4">
        <w:rPr>
          <w:rFonts w:ascii="Times New Roman" w:hAnsi="Times New Roman" w:cs="Times New Roman"/>
          <w:sz w:val="24"/>
          <w:szCs w:val="24"/>
          <w:lang w:val="it-IT"/>
        </w:rPr>
        <w:t>Villa N. La rivincita dei nerd. Il</w:t>
      </w:r>
      <w:r w:rsidRPr="00C27FE3">
        <w:rPr>
          <w:rFonts w:ascii="Times New Roman" w:hAnsi="Times New Roman" w:cs="Times New Roman"/>
          <w:sz w:val="24"/>
          <w:szCs w:val="24"/>
        </w:rPr>
        <w:t xml:space="preserve"> </w:t>
      </w:r>
      <w:r w:rsidRPr="00EB7CC4">
        <w:rPr>
          <w:rFonts w:ascii="Times New Roman" w:hAnsi="Times New Roman" w:cs="Times New Roman"/>
          <w:sz w:val="24"/>
          <w:szCs w:val="24"/>
          <w:lang w:val="it-IT"/>
        </w:rPr>
        <w:t>fenomeno</w:t>
      </w:r>
      <w:r w:rsidRPr="00C27FE3">
        <w:rPr>
          <w:rFonts w:ascii="Times New Roman" w:hAnsi="Times New Roman" w:cs="Times New Roman"/>
          <w:sz w:val="24"/>
          <w:szCs w:val="24"/>
        </w:rPr>
        <w:t xml:space="preserve"> </w:t>
      </w:r>
      <w:r w:rsidRPr="00EB7CC4">
        <w:rPr>
          <w:rFonts w:ascii="Times New Roman" w:hAnsi="Times New Roman" w:cs="Times New Roman"/>
          <w:sz w:val="24"/>
          <w:szCs w:val="24"/>
          <w:lang w:val="it-IT"/>
        </w:rPr>
        <w:t>Zerocalcare</w:t>
      </w:r>
      <w:r w:rsidRPr="00C27FE3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EB7CC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https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fumettologica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it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/2013/12/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la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rivincita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dei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nerd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il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fenomeno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5F64" w:rsidRPr="00EF12CF">
          <w:rPr>
            <w:rStyle w:val="a4"/>
            <w:rFonts w:ascii="Times New Roman" w:hAnsi="Times New Roman" w:cs="Times New Roman"/>
            <w:sz w:val="24"/>
            <w:szCs w:val="24"/>
            <w:lang w:val="it-IT"/>
          </w:rPr>
          <w:t>zerocalcare</w:t>
        </w:r>
        <w:r w:rsidR="00E65F64" w:rsidRPr="00EB7CC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EB7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 обращения: 10.02.2024)</w:t>
      </w:r>
      <w:r w:rsidRPr="00EB7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93" w:rsidRPr="00EB7CC4" w:rsidRDefault="00BA4193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sectPr w:rsidR="00BA4193" w:rsidRPr="00EB7CC4" w:rsidSect="00BA41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5274"/>
    <w:multiLevelType w:val="hybridMultilevel"/>
    <w:tmpl w:val="B402253C"/>
    <w:lvl w:ilvl="0" w:tplc="3B02255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3"/>
    <w:rsid w:val="00011A25"/>
    <w:rsid w:val="00134CFD"/>
    <w:rsid w:val="00160694"/>
    <w:rsid w:val="001C1033"/>
    <w:rsid w:val="00236F5C"/>
    <w:rsid w:val="002C209A"/>
    <w:rsid w:val="00453E41"/>
    <w:rsid w:val="004C58CC"/>
    <w:rsid w:val="005C7D20"/>
    <w:rsid w:val="00654F98"/>
    <w:rsid w:val="007D6E28"/>
    <w:rsid w:val="008F2E8E"/>
    <w:rsid w:val="00993AD5"/>
    <w:rsid w:val="00B26EEF"/>
    <w:rsid w:val="00B312E3"/>
    <w:rsid w:val="00BA38A2"/>
    <w:rsid w:val="00BA4193"/>
    <w:rsid w:val="00BE11C2"/>
    <w:rsid w:val="00C27FE3"/>
    <w:rsid w:val="00D8080C"/>
    <w:rsid w:val="00D82DF2"/>
    <w:rsid w:val="00DE016D"/>
    <w:rsid w:val="00E65F64"/>
    <w:rsid w:val="00EA5154"/>
    <w:rsid w:val="00EB7CC4"/>
    <w:rsid w:val="00F81BE2"/>
    <w:rsid w:val="00F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2463-BDEF-4CD5-ACE9-F92069D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12E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4">
    <w:name w:val="Hyperlink"/>
    <w:basedOn w:val="a0"/>
    <w:uiPriority w:val="99"/>
    <w:unhideWhenUsed/>
    <w:rsid w:val="00E65F6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mettologica.it/2013/12/la-rivincita-dei-nerd-il-fenomeno-zerocalcare/" TargetMode="External"/><Relationship Id="rId5" Type="http://schemas.openxmlformats.org/officeDocument/2006/relationships/hyperlink" Target="mailto:Grishina.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2024-02-08T17:59:00Z</dcterms:created>
  <dcterms:modified xsi:type="dcterms:W3CDTF">2024-02-13T19:17:00Z</dcterms:modified>
</cp:coreProperties>
</file>