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FC0E3" w14:textId="77777777" w:rsidR="00BC0A5C" w:rsidRPr="00094849" w:rsidRDefault="00BC0A5C" w:rsidP="00BC0A5C">
      <w:pPr>
        <w:jc w:val="center"/>
        <w:rPr>
          <w:rFonts w:ascii="Times New Roman" w:hAnsi="Times New Roman" w:cs="Times New Roman"/>
          <w:b/>
          <w:bCs/>
          <w:sz w:val="24"/>
          <w:lang w:val="ru-RU"/>
        </w:rPr>
      </w:pPr>
      <w:r w:rsidRPr="00094849">
        <w:rPr>
          <w:rFonts w:ascii="Times New Roman" w:hAnsi="Times New Roman" w:cs="Times New Roman"/>
          <w:b/>
          <w:bCs/>
          <w:sz w:val="24"/>
          <w:lang w:val="ru-RU"/>
        </w:rPr>
        <w:t xml:space="preserve">Сопоставительный анализ языкового законодательства в </w:t>
      </w:r>
      <w:r>
        <w:rPr>
          <w:rFonts w:ascii="Times New Roman" w:hAnsi="Times New Roman" w:cs="Times New Roman"/>
          <w:b/>
          <w:bCs/>
          <w:sz w:val="24"/>
          <w:lang w:val="ru-RU"/>
        </w:rPr>
        <w:t>отношении</w:t>
      </w:r>
      <w:r w:rsidRPr="00094849">
        <w:rPr>
          <w:rFonts w:ascii="Times New Roman" w:hAnsi="Times New Roman" w:cs="Times New Roman"/>
          <w:b/>
          <w:bCs/>
          <w:sz w:val="24"/>
          <w:lang w:val="ru-RU"/>
        </w:rPr>
        <w:t xml:space="preserve"> китайского и русского язык</w:t>
      </w:r>
      <w:r>
        <w:rPr>
          <w:rFonts w:ascii="Times New Roman" w:hAnsi="Times New Roman" w:cs="Times New Roman"/>
          <w:b/>
          <w:bCs/>
          <w:sz w:val="24"/>
          <w:lang w:val="ru-RU"/>
        </w:rPr>
        <w:t>ов</w:t>
      </w:r>
      <w:r w:rsidRPr="00094849">
        <w:rPr>
          <w:rFonts w:ascii="Times New Roman" w:hAnsi="Times New Roman" w:cs="Times New Roman"/>
          <w:b/>
          <w:bCs/>
          <w:sz w:val="24"/>
          <w:lang w:val="ru-RU"/>
        </w:rPr>
        <w:t xml:space="preserve"> в КНР и РФ</w:t>
      </w:r>
    </w:p>
    <w:p w14:paraId="19F7BDED" w14:textId="77777777" w:rsidR="00BC0A5C" w:rsidRPr="008E0C31" w:rsidRDefault="00BC0A5C" w:rsidP="00BC0A5C">
      <w:pPr>
        <w:snapToGrid w:val="0"/>
        <w:jc w:val="center"/>
        <w:rPr>
          <w:rFonts w:ascii="Times New Roman" w:hAnsi="Times New Roman" w:cs="Times New Roman"/>
          <w:color w:val="000000"/>
          <w:sz w:val="24"/>
          <w:lang w:val="ru-RU"/>
        </w:rPr>
      </w:pPr>
      <w:proofErr w:type="spellStart"/>
      <w:r>
        <w:rPr>
          <w:rFonts w:ascii="Times New Roman" w:hAnsi="Times New Roman" w:cs="Times New Roman"/>
          <w:color w:val="000000"/>
          <w:sz w:val="24"/>
          <w:lang w:val="ru-RU"/>
        </w:rPr>
        <w:t>Ма</w:t>
      </w:r>
      <w:proofErr w:type="spellEnd"/>
      <w:r>
        <w:rPr>
          <w:rFonts w:ascii="Times New Roman" w:hAnsi="Times New Roman" w:cs="Times New Roman"/>
          <w:color w:val="000000"/>
          <w:sz w:val="24"/>
          <w:lang w:val="ru-RU"/>
        </w:rPr>
        <w:t xml:space="preserve"> Лина</w:t>
      </w:r>
    </w:p>
    <w:p w14:paraId="503DF16E" w14:textId="77777777" w:rsidR="00BC0A5C" w:rsidRDefault="00BC0A5C" w:rsidP="00BC0A5C">
      <w:pPr>
        <w:snapToGrid w:val="0"/>
        <w:jc w:val="center"/>
        <w:rPr>
          <w:rFonts w:ascii="Times New Roman" w:hAnsi="Times New Roman" w:cs="Times New Roman"/>
          <w:color w:val="000000"/>
          <w:sz w:val="24"/>
          <w:lang w:val="ru-RU"/>
        </w:rPr>
      </w:pPr>
      <w:r w:rsidRPr="00094849">
        <w:rPr>
          <w:rFonts w:ascii="Times New Roman" w:hAnsi="Times New Roman" w:cs="Times New Roman"/>
          <w:color w:val="000000"/>
          <w:sz w:val="24"/>
          <w:lang w:val="ru-RU"/>
        </w:rPr>
        <w:t>Аспирант Московского государственного университета имени М.В. Ломоносова, Москва, Россия</w:t>
      </w:r>
    </w:p>
    <w:p w14:paraId="7363FBF9" w14:textId="77777777" w:rsidR="00BC0A5C" w:rsidRPr="00094849" w:rsidRDefault="00BC0A5C" w:rsidP="00BC0A5C">
      <w:pPr>
        <w:snapToGrid w:val="0"/>
        <w:jc w:val="center"/>
        <w:rPr>
          <w:rFonts w:ascii="Times New Roman" w:hAnsi="Times New Roman" w:cs="Times New Roman"/>
          <w:color w:val="000000"/>
          <w:sz w:val="24"/>
          <w:lang w:val="ru-RU"/>
        </w:rPr>
      </w:pPr>
    </w:p>
    <w:p w14:paraId="5DC678B1" w14:textId="77777777" w:rsidR="00BC0A5C" w:rsidRPr="00094849" w:rsidRDefault="00BC0A5C" w:rsidP="00BC0A5C">
      <w:pPr>
        <w:ind w:firstLineChars="125" w:firstLine="300"/>
        <w:rPr>
          <w:rFonts w:ascii="Times New Roman" w:hAnsi="Times New Roman" w:cs="Times New Roman"/>
          <w:sz w:val="24"/>
          <w:lang w:val="ru-RU"/>
        </w:rPr>
      </w:pPr>
      <w:r w:rsidRPr="00094849">
        <w:rPr>
          <w:rFonts w:ascii="Times New Roman" w:hAnsi="Times New Roman" w:cs="Times New Roman"/>
          <w:sz w:val="24"/>
          <w:lang w:val="ru-RU"/>
        </w:rPr>
        <w:t>КНР и РФ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  <w:r w:rsidRPr="00094849">
        <w:rPr>
          <w:rFonts w:ascii="Times New Roman" w:hAnsi="Times New Roman" w:cs="Times New Roman"/>
          <w:sz w:val="24"/>
          <w:lang w:val="ru-RU"/>
        </w:rPr>
        <w:t>представляют собой многонациональные и многоязычные государства,</w:t>
      </w:r>
      <w:r>
        <w:rPr>
          <w:rFonts w:ascii="Times New Roman" w:hAnsi="Times New Roman" w:cs="Times New Roman"/>
          <w:sz w:val="24"/>
          <w:lang w:val="ru-RU"/>
        </w:rPr>
        <w:t xml:space="preserve"> во</w:t>
      </w:r>
      <w:r w:rsidRPr="00094849">
        <w:rPr>
          <w:rFonts w:ascii="Times New Roman" w:hAnsi="Times New Roman" w:cs="Times New Roman"/>
          <w:sz w:val="24"/>
          <w:lang w:val="ru-RU"/>
        </w:rPr>
        <w:t xml:space="preserve"> многих </w:t>
      </w:r>
      <w:r>
        <w:rPr>
          <w:rFonts w:ascii="Times New Roman" w:hAnsi="Times New Roman" w:cs="Times New Roman"/>
          <w:sz w:val="24"/>
          <w:lang w:val="ru-RU"/>
        </w:rPr>
        <w:t>аспектах</w:t>
      </w:r>
      <w:r w:rsidRPr="00094849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 xml:space="preserve">языковой ситуации которых </w:t>
      </w:r>
      <w:r w:rsidRPr="00094849">
        <w:rPr>
          <w:rFonts w:ascii="Times New Roman" w:hAnsi="Times New Roman" w:cs="Times New Roman"/>
          <w:sz w:val="24"/>
          <w:lang w:val="ru-RU"/>
        </w:rPr>
        <w:t>существуют определенные общие черты, и имеется пространство для взаимного обмена опытом</w:t>
      </w:r>
      <w:r>
        <w:rPr>
          <w:rFonts w:ascii="Times New Roman" w:hAnsi="Times New Roman" w:cs="Times New Roman"/>
          <w:sz w:val="24"/>
          <w:lang w:val="ru-RU"/>
        </w:rPr>
        <w:t>.</w:t>
      </w:r>
      <w:r w:rsidRPr="00094849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 xml:space="preserve">При этом </w:t>
      </w:r>
      <w:r w:rsidRPr="00094849">
        <w:rPr>
          <w:rFonts w:ascii="Times New Roman" w:hAnsi="Times New Roman" w:cs="Times New Roman"/>
          <w:sz w:val="24"/>
          <w:lang w:val="ru-RU"/>
        </w:rPr>
        <w:t>в об</w:t>
      </w:r>
      <w:r>
        <w:rPr>
          <w:rFonts w:ascii="Times New Roman" w:hAnsi="Times New Roman" w:cs="Times New Roman"/>
          <w:sz w:val="24"/>
          <w:lang w:val="ru-RU"/>
        </w:rPr>
        <w:t>е</w:t>
      </w:r>
      <w:r w:rsidRPr="00094849">
        <w:rPr>
          <w:rFonts w:ascii="Times New Roman" w:hAnsi="Times New Roman" w:cs="Times New Roman"/>
          <w:sz w:val="24"/>
          <w:lang w:val="ru-RU"/>
        </w:rPr>
        <w:t xml:space="preserve">их странах </w:t>
      </w:r>
      <w:r w:rsidRPr="008E0C31">
        <w:rPr>
          <w:rFonts w:ascii="Times New Roman" w:hAnsi="Times New Roman" w:cs="Times New Roman"/>
          <w:sz w:val="24"/>
          <w:lang w:val="ru-RU"/>
        </w:rPr>
        <w:t>сформировалась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  <w:r w:rsidRPr="00094849">
        <w:rPr>
          <w:rFonts w:ascii="Times New Roman" w:hAnsi="Times New Roman" w:cs="Times New Roman"/>
          <w:sz w:val="24"/>
          <w:lang w:val="ru-RU"/>
        </w:rPr>
        <w:t xml:space="preserve">сложная языковая </w:t>
      </w:r>
      <w:r>
        <w:rPr>
          <w:rFonts w:ascii="Times New Roman" w:hAnsi="Times New Roman" w:cs="Times New Roman"/>
          <w:sz w:val="24"/>
          <w:lang w:val="ru-RU"/>
        </w:rPr>
        <w:t>политика</w:t>
      </w:r>
      <w:r w:rsidRPr="00094849">
        <w:rPr>
          <w:rFonts w:ascii="Times New Roman" w:hAnsi="Times New Roman" w:cs="Times New Roman"/>
          <w:sz w:val="24"/>
          <w:lang w:val="ru-RU"/>
        </w:rPr>
        <w:t xml:space="preserve">, </w:t>
      </w:r>
      <w:r w:rsidRPr="008E0C31">
        <w:rPr>
          <w:rFonts w:ascii="Times New Roman" w:hAnsi="Times New Roman" w:cs="Times New Roman"/>
          <w:sz w:val="24"/>
          <w:lang w:val="ru-RU"/>
        </w:rPr>
        <w:t>определяющая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  <w:r w:rsidRPr="00094849">
        <w:rPr>
          <w:rFonts w:ascii="Times New Roman" w:hAnsi="Times New Roman" w:cs="Times New Roman"/>
          <w:sz w:val="24"/>
          <w:lang w:val="ru-RU"/>
        </w:rPr>
        <w:t xml:space="preserve">особенности их языкового законодательства в аспектах 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>н</w:t>
      </w:r>
      <w:r w:rsidRPr="008E0C31"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>ормативно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>го</w:t>
      </w:r>
      <w:r w:rsidRPr="008E0C31"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 xml:space="preserve"> регулировани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>я</w:t>
      </w:r>
      <w:r w:rsidRPr="008E0C31"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 xml:space="preserve"> языков</w:t>
      </w:r>
      <w:r w:rsidRPr="00094849">
        <w:rPr>
          <w:rFonts w:ascii="Times New Roman" w:hAnsi="Times New Roman" w:cs="Times New Roman"/>
          <w:sz w:val="24"/>
          <w:lang w:val="ru-RU"/>
        </w:rPr>
        <w:t>, статус</w:t>
      </w:r>
      <w:r>
        <w:rPr>
          <w:rFonts w:ascii="Times New Roman" w:hAnsi="Times New Roman" w:cs="Times New Roman"/>
          <w:sz w:val="24"/>
          <w:lang w:val="ru-RU"/>
        </w:rPr>
        <w:t>а</w:t>
      </w:r>
      <w:r w:rsidRPr="00094849">
        <w:rPr>
          <w:rFonts w:ascii="Times New Roman" w:hAnsi="Times New Roman" w:cs="Times New Roman"/>
          <w:sz w:val="24"/>
          <w:lang w:val="ru-RU"/>
        </w:rPr>
        <w:t xml:space="preserve"> языка и объект</w:t>
      </w:r>
      <w:r>
        <w:rPr>
          <w:rFonts w:ascii="Times New Roman" w:hAnsi="Times New Roman" w:cs="Times New Roman"/>
          <w:sz w:val="24"/>
          <w:lang w:val="ru-RU"/>
        </w:rPr>
        <w:t xml:space="preserve">а </w:t>
      </w:r>
      <w:r w:rsidRPr="00094849">
        <w:rPr>
          <w:rFonts w:ascii="Times New Roman" w:hAnsi="Times New Roman" w:cs="Times New Roman"/>
          <w:sz w:val="24"/>
          <w:lang w:val="ru-RU"/>
        </w:rPr>
        <w:t>языкового законодательства.</w:t>
      </w:r>
    </w:p>
    <w:p w14:paraId="2210F419" w14:textId="77777777" w:rsidR="00BC0A5C" w:rsidRPr="00094849" w:rsidRDefault="00BC0A5C" w:rsidP="00BC0A5C">
      <w:pPr>
        <w:ind w:firstLineChars="125" w:firstLine="300"/>
        <w:rPr>
          <w:rFonts w:ascii="Times New Roman" w:hAnsi="Times New Roman" w:cs="Times New Roman"/>
          <w:sz w:val="24"/>
          <w:lang w:val="ru-RU"/>
        </w:rPr>
      </w:pPr>
      <w:r w:rsidRPr="00094849">
        <w:rPr>
          <w:rFonts w:ascii="Times New Roman" w:hAnsi="Times New Roman" w:cs="Times New Roman"/>
          <w:sz w:val="24"/>
          <w:lang w:val="ru-RU"/>
        </w:rPr>
        <w:t>После принят</w:t>
      </w:r>
      <w:r>
        <w:rPr>
          <w:rFonts w:ascii="Times New Roman" w:hAnsi="Times New Roman" w:cs="Times New Roman"/>
          <w:sz w:val="24"/>
          <w:lang w:val="ru-RU"/>
        </w:rPr>
        <w:t>ия</w:t>
      </w:r>
      <w:r w:rsidRPr="00094849">
        <w:rPr>
          <w:rFonts w:ascii="Times New Roman" w:hAnsi="Times New Roman" w:cs="Times New Roman"/>
          <w:sz w:val="24"/>
          <w:lang w:val="ru-RU"/>
        </w:rPr>
        <w:t xml:space="preserve"> первого общесоюзного законодательного акта «О языках народов СССР» от 26 апреля 1990 г., урегулировавш</w:t>
      </w:r>
      <w:r>
        <w:rPr>
          <w:rFonts w:ascii="Times New Roman" w:hAnsi="Times New Roman" w:cs="Times New Roman"/>
          <w:sz w:val="24"/>
          <w:lang w:val="ru-RU"/>
        </w:rPr>
        <w:t>ем</w:t>
      </w:r>
      <w:r w:rsidRPr="00094849">
        <w:rPr>
          <w:rFonts w:ascii="Times New Roman" w:hAnsi="Times New Roman" w:cs="Times New Roman"/>
          <w:sz w:val="24"/>
          <w:lang w:val="ru-RU"/>
        </w:rPr>
        <w:t xml:space="preserve"> языковые вопросы, интерес к исследованию российского языкового законодательства привлек большое внимание. Вопросами языкового законодательства РФ занимались такие авторы как </w:t>
      </w:r>
      <w:proofErr w:type="spellStart"/>
      <w:r w:rsidRPr="00094849">
        <w:rPr>
          <w:rFonts w:ascii="Times New Roman" w:hAnsi="Times New Roman" w:cs="Times New Roman"/>
          <w:sz w:val="24"/>
          <w:lang w:val="ru-RU"/>
        </w:rPr>
        <w:t>Доровских</w:t>
      </w:r>
      <w:proofErr w:type="spellEnd"/>
      <w:r w:rsidRPr="00094849">
        <w:rPr>
          <w:rFonts w:ascii="Times New Roman" w:hAnsi="Times New Roman" w:cs="Times New Roman"/>
          <w:sz w:val="24"/>
          <w:lang w:val="ru-RU"/>
        </w:rPr>
        <w:t xml:space="preserve"> Е. М., Орешкина М. В., </w:t>
      </w:r>
      <w:proofErr w:type="spellStart"/>
      <w:r w:rsidRPr="00094849">
        <w:rPr>
          <w:rFonts w:ascii="Times New Roman" w:hAnsi="Times New Roman" w:cs="Times New Roman"/>
          <w:sz w:val="24"/>
          <w:lang w:val="ru-RU"/>
        </w:rPr>
        <w:t>Киянова</w:t>
      </w:r>
      <w:proofErr w:type="spellEnd"/>
      <w:r w:rsidRPr="00094849">
        <w:rPr>
          <w:rFonts w:ascii="Times New Roman" w:hAnsi="Times New Roman" w:cs="Times New Roman"/>
          <w:sz w:val="24"/>
          <w:lang w:val="ru-RU"/>
        </w:rPr>
        <w:t xml:space="preserve"> О. Н., Замятин К.Ю., </w:t>
      </w:r>
      <w:r>
        <w:rPr>
          <w:rFonts w:ascii="Times New Roman" w:hAnsi="Times New Roman" w:cs="Times New Roman"/>
          <w:sz w:val="24"/>
          <w:lang w:val="ru-RU"/>
        </w:rPr>
        <w:t xml:space="preserve">Каплунова М.Я., </w:t>
      </w:r>
      <w:r w:rsidRPr="00094849">
        <w:rPr>
          <w:rFonts w:ascii="Times New Roman" w:hAnsi="Times New Roman" w:cs="Times New Roman"/>
          <w:sz w:val="24"/>
          <w:lang w:val="ru-RU"/>
        </w:rPr>
        <w:t>Михальченко В. Ю.</w:t>
      </w:r>
      <w:r w:rsidRPr="00094849">
        <w:rPr>
          <w:rFonts w:ascii="Times New Roman" w:hAnsi="Times New Roman" w:cs="Times New Roman" w:hint="eastAsia"/>
          <w:sz w:val="24"/>
          <w:lang w:val="ru-RU"/>
        </w:rPr>
        <w:t xml:space="preserve"> </w:t>
      </w:r>
    </w:p>
    <w:p w14:paraId="7F7115BB" w14:textId="05D7C6AA" w:rsidR="00BC0A5C" w:rsidRPr="00094849" w:rsidRDefault="00BC0A5C" w:rsidP="00BC0A5C">
      <w:pPr>
        <w:ind w:firstLineChars="125" w:firstLine="300"/>
        <w:rPr>
          <w:rFonts w:ascii="Times New Roman" w:hAnsi="Times New Roman" w:cs="Times New Roman"/>
          <w:sz w:val="24"/>
          <w:lang w:val="ru-RU"/>
        </w:rPr>
      </w:pPr>
      <w:r w:rsidRPr="00094849">
        <w:rPr>
          <w:rFonts w:ascii="Times New Roman" w:hAnsi="Times New Roman" w:cs="Times New Roman"/>
          <w:sz w:val="24"/>
          <w:lang w:val="ru-RU"/>
        </w:rPr>
        <w:t>Интерес к исследовани</w:t>
      </w:r>
      <w:r>
        <w:rPr>
          <w:rFonts w:ascii="Times New Roman" w:hAnsi="Times New Roman" w:cs="Times New Roman"/>
          <w:sz w:val="24"/>
          <w:lang w:val="ru-RU"/>
        </w:rPr>
        <w:t>ю</w:t>
      </w:r>
      <w:r w:rsidRPr="00094849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 xml:space="preserve">языкового </w:t>
      </w:r>
      <w:r w:rsidRPr="00094849">
        <w:rPr>
          <w:rFonts w:ascii="Times New Roman" w:hAnsi="Times New Roman" w:cs="Times New Roman"/>
          <w:sz w:val="24"/>
          <w:lang w:val="ru-RU"/>
        </w:rPr>
        <w:t>законодательства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  <w:r w:rsidRPr="00094849">
        <w:rPr>
          <w:rFonts w:ascii="Times New Roman" w:hAnsi="Times New Roman" w:cs="Times New Roman"/>
          <w:sz w:val="24"/>
          <w:lang w:val="ru-RU"/>
        </w:rPr>
        <w:t>в Китае началс</w:t>
      </w:r>
      <w:r>
        <w:rPr>
          <w:rFonts w:ascii="Times New Roman" w:hAnsi="Times New Roman" w:cs="Times New Roman"/>
          <w:sz w:val="24"/>
          <w:lang w:val="ru-RU"/>
        </w:rPr>
        <w:t>я</w:t>
      </w:r>
      <w:r w:rsidRPr="00094849">
        <w:rPr>
          <w:rFonts w:ascii="Times New Roman" w:hAnsi="Times New Roman" w:cs="Times New Roman"/>
          <w:sz w:val="24"/>
          <w:lang w:val="ru-RU"/>
        </w:rPr>
        <w:t xml:space="preserve"> в основном после 2001 г., когда был принят перв</w:t>
      </w:r>
      <w:r>
        <w:rPr>
          <w:rFonts w:ascii="Times New Roman" w:hAnsi="Times New Roman" w:cs="Times New Roman"/>
          <w:sz w:val="24"/>
          <w:lang w:val="ru-RU"/>
        </w:rPr>
        <w:t>ый</w:t>
      </w:r>
      <w:r w:rsidRPr="00094849">
        <w:rPr>
          <w:rFonts w:ascii="Times New Roman" w:hAnsi="Times New Roman" w:cs="Times New Roman"/>
          <w:sz w:val="24"/>
          <w:lang w:val="ru-RU"/>
        </w:rPr>
        <w:t xml:space="preserve"> языково</w:t>
      </w:r>
      <w:r>
        <w:rPr>
          <w:rFonts w:ascii="Times New Roman" w:hAnsi="Times New Roman" w:cs="Times New Roman"/>
          <w:sz w:val="24"/>
          <w:lang w:val="ru-RU"/>
        </w:rPr>
        <w:t>й</w:t>
      </w:r>
      <w:r w:rsidRPr="00094849">
        <w:rPr>
          <w:rFonts w:ascii="Times New Roman" w:hAnsi="Times New Roman" w:cs="Times New Roman"/>
          <w:sz w:val="24"/>
          <w:lang w:val="ru-RU"/>
        </w:rPr>
        <w:t xml:space="preserve"> закон</w:t>
      </w:r>
      <w:r>
        <w:rPr>
          <w:rFonts w:ascii="Times New Roman" w:hAnsi="Times New Roman" w:cs="Times New Roman"/>
          <w:sz w:val="24"/>
          <w:lang w:val="ru-RU"/>
        </w:rPr>
        <w:t xml:space="preserve"> «</w:t>
      </w:r>
      <w:r w:rsidRPr="00094849">
        <w:rPr>
          <w:rFonts w:ascii="Times New Roman" w:hAnsi="Times New Roman" w:cs="Times New Roman"/>
          <w:sz w:val="24"/>
          <w:lang w:val="ru-RU"/>
        </w:rPr>
        <w:t>Об общегосударственном языке и письменности</w:t>
      </w:r>
      <w:r>
        <w:rPr>
          <w:rFonts w:ascii="Times New Roman" w:hAnsi="Times New Roman" w:cs="Times New Roman"/>
          <w:sz w:val="24"/>
          <w:lang w:val="ru-RU"/>
        </w:rPr>
        <w:t xml:space="preserve"> КНР</w:t>
      </w:r>
      <w:r w:rsidRPr="00094849">
        <w:rPr>
          <w:rFonts w:ascii="Times New Roman" w:hAnsi="Times New Roman" w:cs="Times New Roman"/>
          <w:sz w:val="24"/>
          <w:lang w:val="ru-RU"/>
        </w:rPr>
        <w:t xml:space="preserve">». </w:t>
      </w:r>
      <w:r>
        <w:rPr>
          <w:rFonts w:ascii="Times New Roman" w:hAnsi="Times New Roman" w:cs="Times New Roman"/>
          <w:sz w:val="24"/>
          <w:lang w:val="ru-RU"/>
        </w:rPr>
        <w:t>Среди авторов</w:t>
      </w:r>
      <w:r w:rsidRPr="00094849">
        <w:rPr>
          <w:rFonts w:ascii="Times New Roman" w:hAnsi="Times New Roman" w:cs="Times New Roman"/>
          <w:sz w:val="24"/>
          <w:lang w:val="ru-RU"/>
        </w:rPr>
        <w:t>, изучавши</w:t>
      </w:r>
      <w:r>
        <w:rPr>
          <w:rFonts w:ascii="Times New Roman" w:hAnsi="Times New Roman" w:cs="Times New Roman"/>
          <w:sz w:val="24"/>
          <w:lang w:val="ru-RU"/>
        </w:rPr>
        <w:t>х</w:t>
      </w:r>
      <w:r w:rsidRPr="00094849">
        <w:rPr>
          <w:rFonts w:ascii="Times New Roman" w:hAnsi="Times New Roman" w:cs="Times New Roman"/>
          <w:sz w:val="24"/>
          <w:lang w:val="ru-RU"/>
        </w:rPr>
        <w:t xml:space="preserve"> языковые вопросы в Китае Чжоу </w:t>
      </w:r>
      <w:proofErr w:type="spellStart"/>
      <w:r w:rsidRPr="00094849">
        <w:rPr>
          <w:rFonts w:ascii="Times New Roman" w:hAnsi="Times New Roman" w:cs="Times New Roman"/>
          <w:sz w:val="24"/>
          <w:lang w:val="ru-RU"/>
        </w:rPr>
        <w:t>Циншэн</w:t>
      </w:r>
      <w:proofErr w:type="spellEnd"/>
      <w:r w:rsidRPr="00094849">
        <w:rPr>
          <w:rFonts w:ascii="Times New Roman" w:hAnsi="Times New Roman" w:cs="Times New Roman"/>
          <w:sz w:val="24"/>
          <w:lang w:val="ru-RU"/>
        </w:rPr>
        <w:t xml:space="preserve">, Хэ </w:t>
      </w:r>
      <w:proofErr w:type="spellStart"/>
      <w:r w:rsidRPr="00094849">
        <w:rPr>
          <w:rFonts w:ascii="Times New Roman" w:hAnsi="Times New Roman" w:cs="Times New Roman"/>
          <w:sz w:val="24"/>
          <w:lang w:val="ru-RU"/>
        </w:rPr>
        <w:t>Цзюньфан</w:t>
      </w:r>
      <w:proofErr w:type="spellEnd"/>
      <w:r w:rsidRPr="00094849">
        <w:rPr>
          <w:rFonts w:ascii="Times New Roman" w:hAnsi="Times New Roman" w:cs="Times New Roman"/>
          <w:sz w:val="24"/>
          <w:lang w:val="ru-RU"/>
        </w:rPr>
        <w:t xml:space="preserve">, </w:t>
      </w:r>
      <w:proofErr w:type="spellStart"/>
      <w:r w:rsidRPr="00094849">
        <w:rPr>
          <w:rFonts w:ascii="Times New Roman" w:hAnsi="Times New Roman" w:cs="Times New Roman"/>
          <w:sz w:val="24"/>
          <w:lang w:val="ru-RU"/>
        </w:rPr>
        <w:t>Вэй</w:t>
      </w:r>
      <w:proofErr w:type="spellEnd"/>
      <w:r w:rsidRPr="00094849">
        <w:rPr>
          <w:rFonts w:ascii="Times New Roman" w:hAnsi="Times New Roman" w:cs="Times New Roman"/>
          <w:sz w:val="24"/>
          <w:lang w:val="ru-RU"/>
        </w:rPr>
        <w:t xml:space="preserve"> Дань, Ян </w:t>
      </w:r>
      <w:proofErr w:type="spellStart"/>
      <w:r w:rsidRPr="00094849">
        <w:rPr>
          <w:rFonts w:ascii="Times New Roman" w:hAnsi="Times New Roman" w:cs="Times New Roman"/>
          <w:sz w:val="24"/>
          <w:lang w:val="ru-RU"/>
        </w:rPr>
        <w:t>Цзецзюнь</w:t>
      </w:r>
      <w:proofErr w:type="spellEnd"/>
      <w:r w:rsidRPr="00094849">
        <w:rPr>
          <w:rFonts w:ascii="Times New Roman" w:hAnsi="Times New Roman" w:cs="Times New Roman"/>
          <w:sz w:val="24"/>
          <w:lang w:val="ru-RU"/>
        </w:rPr>
        <w:t xml:space="preserve">, Го </w:t>
      </w:r>
      <w:proofErr w:type="spellStart"/>
      <w:r w:rsidRPr="00094849">
        <w:rPr>
          <w:rFonts w:ascii="Times New Roman" w:hAnsi="Times New Roman" w:cs="Times New Roman"/>
          <w:sz w:val="24"/>
          <w:lang w:val="ru-RU"/>
        </w:rPr>
        <w:t>Юсюй</w:t>
      </w:r>
      <w:proofErr w:type="spellEnd"/>
      <w:r w:rsidRPr="00094849">
        <w:rPr>
          <w:rFonts w:ascii="Times New Roman" w:hAnsi="Times New Roman" w:cs="Times New Roman"/>
          <w:sz w:val="24"/>
          <w:lang w:val="ru-RU"/>
        </w:rPr>
        <w:t xml:space="preserve">, </w:t>
      </w:r>
      <w:proofErr w:type="spellStart"/>
      <w:r w:rsidRPr="00642367">
        <w:rPr>
          <w:rFonts w:ascii="Times New Roman" w:hAnsi="Times New Roman" w:cs="Times New Roman"/>
          <w:sz w:val="24"/>
          <w:lang w:val="ru-RU"/>
        </w:rPr>
        <w:t>Уланьнажису</w:t>
      </w:r>
      <w:proofErr w:type="spellEnd"/>
      <w:r w:rsidRPr="00094849">
        <w:rPr>
          <w:rFonts w:ascii="Times New Roman" w:hAnsi="Times New Roman" w:cs="Times New Roman"/>
          <w:sz w:val="24"/>
          <w:lang w:val="ru-RU"/>
        </w:rPr>
        <w:t xml:space="preserve"> и </w:t>
      </w:r>
      <w:proofErr w:type="spellStart"/>
      <w:r w:rsidRPr="00094849">
        <w:rPr>
          <w:rFonts w:ascii="Times New Roman" w:hAnsi="Times New Roman" w:cs="Times New Roman"/>
          <w:sz w:val="24"/>
          <w:lang w:val="ru-RU"/>
        </w:rPr>
        <w:t>Чжао</w:t>
      </w:r>
      <w:proofErr w:type="spellEnd"/>
      <w:r w:rsidRPr="00094849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094849">
        <w:rPr>
          <w:rFonts w:ascii="Times New Roman" w:hAnsi="Times New Roman" w:cs="Times New Roman"/>
          <w:sz w:val="24"/>
          <w:lang w:val="ru-RU"/>
        </w:rPr>
        <w:t>Жунху</w:t>
      </w:r>
      <w:r>
        <w:rPr>
          <w:rFonts w:ascii="Times New Roman" w:hAnsi="Times New Roman" w:cs="Times New Roman"/>
          <w:sz w:val="24"/>
          <w:lang w:val="ru-RU"/>
        </w:rPr>
        <w:t>э</w:t>
      </w:r>
      <w:r w:rsidRPr="00094849">
        <w:rPr>
          <w:rFonts w:ascii="Times New Roman" w:hAnsi="Times New Roman" w:cs="Times New Roman"/>
          <w:sz w:val="24"/>
          <w:lang w:val="ru-RU"/>
        </w:rPr>
        <w:t>й</w:t>
      </w:r>
      <w:proofErr w:type="spellEnd"/>
      <w:r w:rsidRPr="00094849">
        <w:rPr>
          <w:rFonts w:ascii="Times New Roman" w:hAnsi="Times New Roman" w:cs="Times New Roman"/>
          <w:sz w:val="24"/>
          <w:lang w:val="ru-RU"/>
        </w:rPr>
        <w:t xml:space="preserve"> и т.д.</w:t>
      </w:r>
      <w:r>
        <w:rPr>
          <w:rFonts w:ascii="Times New Roman" w:hAnsi="Times New Roman" w:cs="Times New Roman"/>
          <w:sz w:val="24"/>
          <w:lang w:val="ru-RU"/>
        </w:rPr>
        <w:t>.</w:t>
      </w:r>
    </w:p>
    <w:p w14:paraId="305B9F0C" w14:textId="77777777" w:rsidR="00BC0A5C" w:rsidRDefault="00BC0A5C" w:rsidP="00BC0A5C">
      <w:pPr>
        <w:ind w:firstLineChars="125" w:firstLine="300"/>
        <w:rPr>
          <w:rFonts w:ascii="Times New Roman" w:hAnsi="Times New Roman" w:cs="Times New Roman"/>
          <w:sz w:val="24"/>
          <w:lang w:val="ru-RU"/>
        </w:rPr>
      </w:pPr>
      <w:r w:rsidRPr="00094849">
        <w:rPr>
          <w:rFonts w:ascii="Times New Roman" w:hAnsi="Times New Roman" w:cs="Times New Roman"/>
          <w:sz w:val="24"/>
          <w:lang w:val="ru-RU"/>
        </w:rPr>
        <w:t xml:space="preserve">Для сопоставительного анализа языкового законодательства </w:t>
      </w:r>
      <w:r>
        <w:rPr>
          <w:rFonts w:ascii="Times New Roman" w:hAnsi="Times New Roman" w:cs="Times New Roman"/>
          <w:sz w:val="24"/>
          <w:lang w:val="ru-RU"/>
        </w:rPr>
        <w:t>в отношении</w:t>
      </w:r>
      <w:r w:rsidRPr="00094849">
        <w:rPr>
          <w:rFonts w:ascii="Times New Roman" w:hAnsi="Times New Roman" w:cs="Times New Roman"/>
          <w:sz w:val="24"/>
          <w:lang w:val="ru-RU"/>
        </w:rPr>
        <w:t xml:space="preserve"> китайского и русского языков в двух странах были использованы следующие законы о языках: «О государственном языке РФ» и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  <w:r w:rsidRPr="00094849">
        <w:rPr>
          <w:rFonts w:ascii="Times New Roman" w:hAnsi="Times New Roman" w:cs="Times New Roman"/>
          <w:sz w:val="24"/>
          <w:lang w:val="ru-RU"/>
        </w:rPr>
        <w:t>«</w:t>
      </w:r>
      <w:r>
        <w:rPr>
          <w:rFonts w:ascii="Times New Roman" w:hAnsi="Times New Roman" w:cs="Times New Roman"/>
          <w:sz w:val="24"/>
          <w:lang w:val="ru-RU"/>
        </w:rPr>
        <w:t>О</w:t>
      </w:r>
      <w:r w:rsidRPr="00094849">
        <w:rPr>
          <w:rFonts w:ascii="Times New Roman" w:hAnsi="Times New Roman" w:cs="Times New Roman"/>
          <w:sz w:val="24"/>
          <w:lang w:val="ru-RU"/>
        </w:rPr>
        <w:t>б общегосударственном языке и письменности</w:t>
      </w:r>
      <w:r>
        <w:rPr>
          <w:rFonts w:ascii="Times New Roman" w:hAnsi="Times New Roman" w:cs="Times New Roman"/>
          <w:sz w:val="24"/>
          <w:lang w:val="ru-RU"/>
        </w:rPr>
        <w:t xml:space="preserve"> КНР</w:t>
      </w:r>
      <w:r w:rsidRPr="00094849">
        <w:rPr>
          <w:rFonts w:ascii="Times New Roman" w:hAnsi="Times New Roman" w:cs="Times New Roman"/>
          <w:sz w:val="24"/>
          <w:lang w:val="ru-RU"/>
        </w:rPr>
        <w:t>». Их выбор обоснован тем, что они являются вторыми по важности законодательными текстами после Конституций РФ и КНР, определяющими языковое законодательство в обеих странах.</w:t>
      </w:r>
    </w:p>
    <w:p w14:paraId="45F1496E" w14:textId="77777777" w:rsidR="00BC0A5C" w:rsidRDefault="00BC0A5C" w:rsidP="00BC0A5C">
      <w:pPr>
        <w:ind w:firstLineChars="125" w:firstLine="300"/>
        <w:rPr>
          <w:rFonts w:ascii="Times New Roman" w:hAnsi="Times New Roman" w:cs="Times New Roman"/>
          <w:sz w:val="24"/>
          <w:lang w:val="ru-RU"/>
        </w:rPr>
      </w:pPr>
      <w:r w:rsidRPr="00094849">
        <w:rPr>
          <w:rFonts w:ascii="Times New Roman" w:hAnsi="Times New Roman" w:cs="Times New Roman"/>
          <w:color w:val="000000"/>
          <w:sz w:val="24"/>
          <w:lang w:val="ru-RU"/>
        </w:rPr>
        <w:t>В результате</w:t>
      </w:r>
      <w:r>
        <w:rPr>
          <w:rFonts w:ascii="Times New Roman" w:hAnsi="Times New Roman" w:cs="Times New Roman"/>
          <w:color w:val="000000"/>
          <w:sz w:val="24"/>
          <w:lang w:val="ru-RU"/>
        </w:rPr>
        <w:t>,</w:t>
      </w:r>
      <w:r w:rsidRPr="00094849">
        <w:rPr>
          <w:rFonts w:ascii="Times New Roman" w:hAnsi="Times New Roman" w:cs="Times New Roman"/>
          <w:color w:val="000000"/>
          <w:sz w:val="24"/>
          <w:lang w:val="ru-RU"/>
        </w:rPr>
        <w:t xml:space="preserve"> в сопоставительном анализе языковых законов среди КНР и РФ обнаружились следующие проблемы:</w:t>
      </w:r>
    </w:p>
    <w:p w14:paraId="549AD208" w14:textId="77777777" w:rsidR="00BC0A5C" w:rsidRPr="008E0C31" w:rsidRDefault="00BC0A5C" w:rsidP="00BC0A5C">
      <w:pPr>
        <w:pStyle w:val="a3"/>
        <w:numPr>
          <w:ilvl w:val="0"/>
          <w:numId w:val="1"/>
        </w:numPr>
        <w:ind w:firstLineChars="0"/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>Н</w:t>
      </w:r>
      <w:r w:rsidRPr="008E0C31"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>ормативное регулирование языков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 xml:space="preserve"> </w:t>
      </w:r>
      <w:r w:rsidRPr="008E0C31"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>подчёркивается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 xml:space="preserve"> в </w:t>
      </w:r>
      <w:r w:rsidRPr="008E0C31"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 xml:space="preserve">двух 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>закона</w:t>
      </w:r>
      <w:r w:rsidRPr="008E0C31"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>. Ст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>атьи</w:t>
      </w:r>
      <w:r w:rsidRPr="008E0C31">
        <w:rPr>
          <w:rFonts w:ascii="Times New Roman" w:hAnsi="Times New Roman" w:cs="Times New Roman" w:hint="eastAsia"/>
          <w:color w:val="000000"/>
          <w:sz w:val="24"/>
          <w:shd w:val="clear" w:color="auto" w:fill="FFFFFF"/>
          <w:lang w:val="ru-RU"/>
        </w:rPr>
        <w:t xml:space="preserve"> </w:t>
      </w:r>
      <w:r w:rsidRPr="008E0C31"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 xml:space="preserve">1 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>данных з</w:t>
      </w:r>
      <w:r w:rsidRPr="008E0C31"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>акон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 xml:space="preserve">ов </w:t>
      </w:r>
      <w:r w:rsidRPr="008E0C31"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 xml:space="preserve">выделяют способность объединения наций в условиях многонационального 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>состава населения</w:t>
      </w:r>
      <w:r w:rsidRPr="008E0C31"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 xml:space="preserve"> через использование общего языка, путунхуа и русск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>ого соответственно.</w:t>
      </w:r>
    </w:p>
    <w:p w14:paraId="52786B46" w14:textId="11FBFFEB" w:rsidR="00BC0A5C" w:rsidRPr="008E0C31" w:rsidRDefault="00BC0A5C" w:rsidP="00BC0A5C">
      <w:pPr>
        <w:pStyle w:val="a3"/>
        <w:numPr>
          <w:ilvl w:val="0"/>
          <w:numId w:val="1"/>
        </w:numPr>
        <w:ind w:firstLineChars="0"/>
        <w:rPr>
          <w:rFonts w:ascii="Times New Roman" w:hAnsi="Times New Roman" w:cs="Times New Roman"/>
          <w:sz w:val="24"/>
          <w:lang w:val="ru-RU"/>
        </w:rPr>
      </w:pPr>
      <w:r w:rsidRPr="008E0C31"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 xml:space="preserve">По отношению к языковому статусу в законе </w:t>
      </w:r>
      <w:r w:rsidRPr="008E0C31">
        <w:rPr>
          <w:rFonts w:ascii="Times New Roman" w:hAnsi="Times New Roman" w:cs="Times New Roman"/>
          <w:sz w:val="24"/>
          <w:lang w:val="ru-RU"/>
        </w:rPr>
        <w:t xml:space="preserve">«О государственном языке РФ» </w:t>
      </w:r>
      <w:r w:rsidRPr="008E0C31"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 xml:space="preserve">определен юридический статус русского языка, который сохранил советскую иерархию статусов языков. 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 xml:space="preserve">В </w:t>
      </w:r>
      <w:r>
        <w:rPr>
          <w:rFonts w:ascii="Times New Roman" w:hAnsi="Times New Roman" w:cs="Times New Roman"/>
          <w:sz w:val="24"/>
          <w:lang w:val="ru-RU"/>
        </w:rPr>
        <w:t>з</w:t>
      </w:r>
      <w:r w:rsidRPr="008E0C31">
        <w:rPr>
          <w:rFonts w:ascii="Times New Roman" w:hAnsi="Times New Roman" w:cs="Times New Roman"/>
          <w:sz w:val="24"/>
          <w:lang w:val="ru-RU"/>
        </w:rPr>
        <w:t>акон</w:t>
      </w:r>
      <w:r>
        <w:rPr>
          <w:rFonts w:ascii="Times New Roman" w:hAnsi="Times New Roman" w:cs="Times New Roman"/>
          <w:sz w:val="24"/>
          <w:lang w:val="ru-RU"/>
        </w:rPr>
        <w:t xml:space="preserve">е </w:t>
      </w:r>
      <w:r w:rsidRPr="008E0C31">
        <w:rPr>
          <w:rFonts w:ascii="Times New Roman" w:hAnsi="Times New Roman" w:cs="Times New Roman"/>
          <w:sz w:val="24"/>
          <w:lang w:val="ru-RU"/>
        </w:rPr>
        <w:t>«</w:t>
      </w:r>
      <w:r>
        <w:rPr>
          <w:rFonts w:ascii="Times New Roman" w:hAnsi="Times New Roman" w:cs="Times New Roman"/>
          <w:sz w:val="24"/>
          <w:lang w:val="ru-RU"/>
        </w:rPr>
        <w:t>О</w:t>
      </w:r>
      <w:r w:rsidRPr="008E0C31">
        <w:rPr>
          <w:rFonts w:ascii="Times New Roman" w:hAnsi="Times New Roman" w:cs="Times New Roman"/>
          <w:sz w:val="24"/>
          <w:lang w:val="ru-RU"/>
        </w:rPr>
        <w:t>б общегосударственном языке и письменности</w:t>
      </w:r>
      <w:r>
        <w:rPr>
          <w:rFonts w:ascii="Times New Roman" w:hAnsi="Times New Roman" w:cs="Times New Roman"/>
          <w:sz w:val="24"/>
          <w:lang w:val="ru-RU"/>
        </w:rPr>
        <w:t xml:space="preserve"> КНР</w:t>
      </w:r>
      <w:r w:rsidRPr="008E0C31">
        <w:rPr>
          <w:rFonts w:ascii="Times New Roman" w:hAnsi="Times New Roman" w:cs="Times New Roman"/>
          <w:sz w:val="24"/>
          <w:lang w:val="ru-RU"/>
        </w:rPr>
        <w:t xml:space="preserve">» 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>отсутствие статуса государственного языка обусловлено защитой прав</w:t>
      </w:r>
      <w:r w:rsidRPr="008E0C31"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 xml:space="preserve"> языков 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 xml:space="preserve">национальных </w:t>
      </w:r>
      <w:r w:rsidRPr="008E0C31"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>меньшинств, поддержани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>ем</w:t>
      </w:r>
      <w:r w:rsidRPr="008E0C31"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 xml:space="preserve"> национального единства, укреплени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>ем</w:t>
      </w:r>
      <w:r w:rsidRPr="008E0C31"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 xml:space="preserve"> национальной идентичности и национального самосознания, 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>вместо</w:t>
      </w:r>
      <w:r w:rsidRPr="008E0C31"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 xml:space="preserve"> термин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>а «</w:t>
      </w:r>
      <w:r w:rsidRPr="008E0C31"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>государственный язык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 xml:space="preserve">» используется </w:t>
      </w:r>
      <w:r w:rsidRPr="008E0C31"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 xml:space="preserve">«общеупотребительный» </w:t>
      </w:r>
      <w:r w:rsidRPr="008E0C31"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>язык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>»</w:t>
      </w:r>
      <w:r w:rsidRPr="008E0C31"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>.</w:t>
      </w:r>
    </w:p>
    <w:p w14:paraId="693A01E1" w14:textId="20B171B3" w:rsidR="00BC0A5C" w:rsidRPr="00BC0A5C" w:rsidRDefault="00BC0A5C" w:rsidP="00BC0A5C">
      <w:pPr>
        <w:pStyle w:val="a3"/>
        <w:numPr>
          <w:ilvl w:val="0"/>
          <w:numId w:val="1"/>
        </w:numPr>
        <w:ind w:firstLineChars="0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 xml:space="preserve">В </w:t>
      </w:r>
      <w:r w:rsidRPr="008E0C31">
        <w:rPr>
          <w:rFonts w:ascii="Times New Roman" w:hAnsi="Times New Roman" w:cs="Times New Roman"/>
          <w:sz w:val="24"/>
          <w:lang w:val="ru-RU"/>
        </w:rPr>
        <w:t>«Законе об общегосударственном языке и письменности</w:t>
      </w:r>
      <w:r>
        <w:rPr>
          <w:rFonts w:ascii="Times New Roman" w:hAnsi="Times New Roman" w:cs="Times New Roman"/>
          <w:sz w:val="24"/>
          <w:lang w:val="ru-RU"/>
        </w:rPr>
        <w:t xml:space="preserve"> КНР</w:t>
      </w:r>
      <w:r w:rsidRPr="008E0C31">
        <w:rPr>
          <w:rFonts w:ascii="Times New Roman" w:hAnsi="Times New Roman" w:cs="Times New Roman"/>
          <w:sz w:val="24"/>
          <w:lang w:val="ru-RU"/>
        </w:rPr>
        <w:t>»</w:t>
      </w:r>
      <w:r w:rsidRPr="008E0C31"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 xml:space="preserve"> урегулированы вопросы</w:t>
      </w:r>
      <w:r w:rsidR="00B02B15"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 xml:space="preserve"> </w:t>
      </w:r>
      <w:r w:rsidRPr="008E0C31"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>использования диалектов и случаи одновременного использования иностранных языков и китайского языка в сфере общественных услуг.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 xml:space="preserve"> При этом законодательное регулирование прав языков национальных меньшинств в Китае и России осуществляется </w:t>
      </w:r>
      <w:r w:rsidRPr="008E0C31"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 xml:space="preserve">в основном на региональном уровне. </w:t>
      </w:r>
    </w:p>
    <w:p w14:paraId="7166FCF6" w14:textId="77777777" w:rsidR="00BC0A5C" w:rsidRPr="008E0C31" w:rsidRDefault="00BC0A5C" w:rsidP="00BC0A5C">
      <w:pPr>
        <w:jc w:val="center"/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</w:pPr>
      <w:r w:rsidRPr="00094849"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lastRenderedPageBreak/>
        <w:t>Литература</w:t>
      </w:r>
    </w:p>
    <w:p w14:paraId="562D0491" w14:textId="4ED3ED5A" w:rsidR="00BC0A5C" w:rsidRPr="00094849" w:rsidRDefault="00BC0A5C" w:rsidP="00BC0A5C">
      <w:pPr>
        <w:rPr>
          <w:rFonts w:ascii="Times New Roman" w:hAnsi="Times New Roman" w:cs="Times New Roman"/>
          <w:sz w:val="24"/>
          <w:lang w:val="ru-RU"/>
        </w:rPr>
      </w:pPr>
      <w:proofErr w:type="spellStart"/>
      <w:r w:rsidRPr="001E42C8">
        <w:rPr>
          <w:rFonts w:ascii="Times New Roman" w:hAnsi="Times New Roman" w:cs="Times New Roman"/>
          <w:sz w:val="24"/>
          <w:lang w:val="ru-RU"/>
        </w:rPr>
        <w:t>Биткеева</w:t>
      </w:r>
      <w:proofErr w:type="spellEnd"/>
      <w:r w:rsidRPr="001E42C8">
        <w:rPr>
          <w:rFonts w:ascii="Times New Roman" w:hAnsi="Times New Roman" w:cs="Times New Roman"/>
          <w:sz w:val="24"/>
          <w:lang w:val="ru-RU"/>
        </w:rPr>
        <w:t xml:space="preserve"> А</w:t>
      </w:r>
      <w:r>
        <w:rPr>
          <w:rFonts w:ascii="Times New Roman" w:hAnsi="Times New Roman" w:cs="Times New Roman"/>
          <w:sz w:val="24"/>
          <w:lang w:val="ru-RU"/>
        </w:rPr>
        <w:t>.</w:t>
      </w:r>
      <w:r w:rsidRPr="001E42C8">
        <w:rPr>
          <w:rFonts w:ascii="Times New Roman" w:hAnsi="Times New Roman" w:cs="Times New Roman"/>
          <w:sz w:val="24"/>
          <w:lang w:val="ru-RU"/>
        </w:rPr>
        <w:t>Н</w:t>
      </w:r>
      <w:r>
        <w:rPr>
          <w:rFonts w:ascii="Times New Roman" w:hAnsi="Times New Roman" w:cs="Times New Roman"/>
          <w:sz w:val="24"/>
          <w:lang w:val="ru-RU"/>
        </w:rPr>
        <w:t>.</w:t>
      </w:r>
      <w:r w:rsidRPr="001E42C8">
        <w:rPr>
          <w:rFonts w:ascii="Times New Roman" w:hAnsi="Times New Roman" w:cs="Times New Roman"/>
          <w:sz w:val="24"/>
          <w:lang w:val="ru-RU"/>
        </w:rPr>
        <w:t>, Иванова Н</w:t>
      </w:r>
      <w:r>
        <w:rPr>
          <w:rFonts w:ascii="Times New Roman" w:hAnsi="Times New Roman" w:cs="Times New Roman"/>
          <w:sz w:val="24"/>
          <w:lang w:val="ru-RU"/>
        </w:rPr>
        <w:t>.</w:t>
      </w:r>
      <w:r w:rsidRPr="001E42C8">
        <w:rPr>
          <w:rFonts w:ascii="Times New Roman" w:hAnsi="Times New Roman" w:cs="Times New Roman"/>
          <w:sz w:val="24"/>
          <w:lang w:val="ru-RU"/>
        </w:rPr>
        <w:t>И</w:t>
      </w:r>
      <w:r>
        <w:rPr>
          <w:rFonts w:ascii="Times New Roman" w:hAnsi="Times New Roman" w:cs="Times New Roman"/>
          <w:sz w:val="24"/>
          <w:lang w:val="ru-RU"/>
        </w:rPr>
        <w:t>.</w:t>
      </w:r>
      <w:r w:rsidRPr="001E42C8">
        <w:rPr>
          <w:rFonts w:ascii="Times New Roman" w:hAnsi="Times New Roman" w:cs="Times New Roman"/>
          <w:sz w:val="24"/>
          <w:lang w:val="ru-RU"/>
        </w:rPr>
        <w:t xml:space="preserve">, </w:t>
      </w:r>
      <w:proofErr w:type="spellStart"/>
      <w:r w:rsidRPr="001E42C8">
        <w:rPr>
          <w:rFonts w:ascii="Times New Roman" w:hAnsi="Times New Roman" w:cs="Times New Roman"/>
          <w:sz w:val="24"/>
          <w:lang w:val="ru-RU"/>
        </w:rPr>
        <w:t>Ядреев</w:t>
      </w:r>
      <w:proofErr w:type="spellEnd"/>
      <w:r w:rsidRPr="001E42C8">
        <w:rPr>
          <w:rFonts w:ascii="Times New Roman" w:hAnsi="Times New Roman" w:cs="Times New Roman"/>
          <w:sz w:val="24"/>
          <w:lang w:val="ru-RU"/>
        </w:rPr>
        <w:t xml:space="preserve"> И</w:t>
      </w:r>
      <w:r>
        <w:rPr>
          <w:rFonts w:ascii="Times New Roman" w:hAnsi="Times New Roman" w:cs="Times New Roman"/>
          <w:sz w:val="24"/>
          <w:lang w:val="ru-RU"/>
        </w:rPr>
        <w:t>.</w:t>
      </w:r>
      <w:r w:rsidRPr="001E42C8">
        <w:rPr>
          <w:rFonts w:ascii="Times New Roman" w:hAnsi="Times New Roman" w:cs="Times New Roman"/>
          <w:sz w:val="24"/>
          <w:lang w:val="ru-RU"/>
        </w:rPr>
        <w:t>В</w:t>
      </w:r>
      <w:r>
        <w:rPr>
          <w:rFonts w:ascii="Times New Roman" w:hAnsi="Times New Roman" w:cs="Times New Roman"/>
          <w:sz w:val="24"/>
          <w:lang w:val="ru-RU"/>
        </w:rPr>
        <w:t>.</w:t>
      </w:r>
      <w:r w:rsidRPr="001E42C8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Динамика развития федерального и регионального языкового законодательства в РФ: опыт Республики Саха (Якутия)</w:t>
      </w:r>
      <w:r w:rsidRPr="001E42C8">
        <w:rPr>
          <w:rFonts w:ascii="Times New Roman" w:hAnsi="Times New Roman" w:cs="Times New Roman"/>
          <w:sz w:val="24"/>
          <w:lang w:val="ru-RU"/>
        </w:rPr>
        <w:t xml:space="preserve"> // Томский журнал лингвистических и антропологических исследований. 2022. </w:t>
      </w:r>
      <w:proofErr w:type="spellStart"/>
      <w:r w:rsidRPr="001E42C8">
        <w:rPr>
          <w:rFonts w:ascii="Times New Roman" w:hAnsi="Times New Roman" w:cs="Times New Roman"/>
          <w:sz w:val="24"/>
          <w:lang w:val="ru-RU"/>
        </w:rPr>
        <w:t>Вып</w:t>
      </w:r>
      <w:proofErr w:type="spellEnd"/>
      <w:r w:rsidRPr="001E42C8">
        <w:rPr>
          <w:rFonts w:ascii="Times New Roman" w:hAnsi="Times New Roman" w:cs="Times New Roman"/>
          <w:sz w:val="24"/>
          <w:lang w:val="ru-RU"/>
        </w:rPr>
        <w:t>. 4 (38). С. 9-26.</w:t>
      </w:r>
    </w:p>
    <w:p w14:paraId="72152FE8" w14:textId="23500BF8" w:rsidR="00BC0A5C" w:rsidRDefault="00BC0A5C" w:rsidP="00BC0A5C">
      <w:pPr>
        <w:rPr>
          <w:rFonts w:ascii="Times New Roman" w:hAnsi="Times New Roman" w:cs="Times New Roman"/>
          <w:sz w:val="24"/>
          <w:lang w:val="ru-RU"/>
        </w:rPr>
      </w:pPr>
      <w:r w:rsidRPr="00262250">
        <w:rPr>
          <w:rFonts w:ascii="Times New Roman" w:hAnsi="Times New Roman" w:cs="Times New Roman"/>
          <w:sz w:val="24"/>
          <w:lang w:val="ru-RU"/>
        </w:rPr>
        <w:t xml:space="preserve">Замятин К.Ю. Российское языковое законодательство: динамика становления и из- </w:t>
      </w:r>
      <w:proofErr w:type="spellStart"/>
      <w:r w:rsidRPr="00262250">
        <w:rPr>
          <w:rFonts w:ascii="Times New Roman" w:hAnsi="Times New Roman" w:cs="Times New Roman"/>
          <w:sz w:val="24"/>
          <w:lang w:val="ru-RU"/>
        </w:rPr>
        <w:t>менения</w:t>
      </w:r>
      <w:proofErr w:type="spellEnd"/>
      <w:r w:rsidRPr="00262250">
        <w:rPr>
          <w:rFonts w:ascii="Times New Roman" w:hAnsi="Times New Roman" w:cs="Times New Roman"/>
          <w:sz w:val="24"/>
          <w:lang w:val="ru-RU"/>
        </w:rPr>
        <w:t xml:space="preserve"> // Вестник Бурятского государственного университета. Филология. 2022.</w:t>
      </w:r>
      <w:r>
        <w:rPr>
          <w:rFonts w:ascii="Times New Roman" w:hAnsi="Times New Roman" w:cs="Times New Roman" w:hint="eastAsia"/>
          <w:sz w:val="24"/>
          <w:lang w:val="ru-RU"/>
        </w:rPr>
        <w:t xml:space="preserve"> </w:t>
      </w:r>
      <w:proofErr w:type="spellStart"/>
      <w:r w:rsidRPr="00262250">
        <w:rPr>
          <w:rFonts w:ascii="Times New Roman" w:hAnsi="Times New Roman" w:cs="Times New Roman"/>
          <w:sz w:val="24"/>
          <w:lang w:val="ru-RU"/>
        </w:rPr>
        <w:t>Вып</w:t>
      </w:r>
      <w:proofErr w:type="spellEnd"/>
      <w:r w:rsidRPr="00262250">
        <w:rPr>
          <w:rFonts w:ascii="Times New Roman" w:hAnsi="Times New Roman" w:cs="Times New Roman"/>
          <w:sz w:val="24"/>
          <w:lang w:val="ru-RU"/>
        </w:rPr>
        <w:t>. 2. С. 8‒15</w:t>
      </w:r>
      <w:r w:rsidR="00B02B15">
        <w:rPr>
          <w:rFonts w:ascii="Times New Roman" w:hAnsi="Times New Roman" w:cs="Times New Roman"/>
          <w:sz w:val="24"/>
          <w:lang w:val="ru-RU"/>
        </w:rPr>
        <w:t>.</w:t>
      </w:r>
    </w:p>
    <w:p w14:paraId="24BF59F8" w14:textId="6D511C62" w:rsidR="00B02B15" w:rsidRDefault="00B02B15" w:rsidP="00BC0A5C">
      <w:pPr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Каплунова (Голик) </w:t>
      </w:r>
      <w:r w:rsidR="00BC0A5C" w:rsidRPr="008E0C31">
        <w:rPr>
          <w:rFonts w:ascii="Times New Roman" w:hAnsi="Times New Roman" w:cs="Times New Roman"/>
          <w:sz w:val="24"/>
          <w:lang w:val="ru-RU"/>
        </w:rPr>
        <w:t>М.Я. Законодательная практика в контексте языковой политики: Россия и Китай // Языковая политика и языковые конфликты в современном мире: международная конференция. – М., 2014. – С. 170–176.</w:t>
      </w:r>
    </w:p>
    <w:p w14:paraId="60767BF5" w14:textId="559FC140" w:rsidR="00B02B15" w:rsidRDefault="00B02B15">
      <w:pPr>
        <w:rPr>
          <w:rFonts w:ascii="Times New Roman" w:hAnsi="Times New Roman" w:cs="Times New Roman"/>
          <w:sz w:val="24"/>
          <w:lang w:val="ru-RU"/>
        </w:rPr>
      </w:pPr>
      <w:proofErr w:type="spellStart"/>
      <w:r w:rsidRPr="00B02B15">
        <w:rPr>
          <w:rFonts w:ascii="Times New Roman" w:hAnsi="Times New Roman" w:cs="Times New Roman"/>
          <w:sz w:val="24"/>
          <w:lang w:val="ru-RU"/>
        </w:rPr>
        <w:t>Ма</w:t>
      </w:r>
      <w:proofErr w:type="spellEnd"/>
      <w:r w:rsidRPr="00B02B15">
        <w:rPr>
          <w:rFonts w:ascii="Times New Roman" w:hAnsi="Times New Roman" w:cs="Times New Roman"/>
          <w:sz w:val="24"/>
          <w:lang w:val="ru-RU"/>
        </w:rPr>
        <w:t xml:space="preserve"> Лина. Языковое законодательство в отношении национальных меньшинств в КНР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  <w:r w:rsidRPr="00B02B15">
        <w:rPr>
          <w:rFonts w:ascii="Times New Roman" w:hAnsi="Times New Roman" w:cs="Times New Roman"/>
          <w:sz w:val="24"/>
          <w:lang w:val="ru-RU"/>
        </w:rPr>
        <w:t>// Социолингвистика. 2023. № 2 (14). С. 154-173</w:t>
      </w:r>
    </w:p>
    <w:p w14:paraId="7225374F" w14:textId="36D66C4B" w:rsidR="00B02B15" w:rsidRPr="00B02B15" w:rsidRDefault="00B02B15" w:rsidP="00B02B15">
      <w:pPr>
        <w:rPr>
          <w:rFonts w:ascii="Times New Roman" w:hAnsi="Times New Roman" w:cs="Times New Roman" w:hint="eastAsia"/>
          <w:sz w:val="24"/>
          <w:lang w:val="ru-RU"/>
        </w:rPr>
      </w:pPr>
      <w:r w:rsidRPr="00B02B15">
        <w:rPr>
          <w:rFonts w:ascii="Times New Roman" w:hAnsi="Times New Roman" w:cs="Times New Roman"/>
          <w:sz w:val="24"/>
          <w:lang w:val="ru-RU"/>
        </w:rPr>
        <w:t>Орешкина М.В.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  <w:r w:rsidRPr="00B02B15">
        <w:rPr>
          <w:rFonts w:ascii="Times New Roman" w:hAnsi="Times New Roman" w:cs="Times New Roman"/>
          <w:sz w:val="24"/>
          <w:lang w:val="ru-RU"/>
        </w:rPr>
        <w:t>Языковое законодательство Российской Федерации: тенденции и проблемы // Вопросы филологии. - №1(69)-2020. – С. 134-138.</w:t>
      </w:r>
    </w:p>
    <w:sectPr w:rsidR="00B02B15" w:rsidRPr="00B02B15" w:rsidSect="00094849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B877F2"/>
    <w:multiLevelType w:val="hybridMultilevel"/>
    <w:tmpl w:val="5EE856F8"/>
    <w:lvl w:ilvl="0" w:tplc="D0E472D0">
      <w:start w:val="1"/>
      <w:numFmt w:val="decimal"/>
      <w:lvlText w:val="%1."/>
      <w:lvlJc w:val="left"/>
      <w:pPr>
        <w:ind w:left="66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1180" w:hanging="440"/>
      </w:pPr>
    </w:lvl>
    <w:lvl w:ilvl="2" w:tplc="0409001B" w:tentative="1">
      <w:start w:val="1"/>
      <w:numFmt w:val="lowerRoman"/>
      <w:lvlText w:val="%3."/>
      <w:lvlJc w:val="right"/>
      <w:pPr>
        <w:ind w:left="1620" w:hanging="440"/>
      </w:pPr>
    </w:lvl>
    <w:lvl w:ilvl="3" w:tplc="0409000F" w:tentative="1">
      <w:start w:val="1"/>
      <w:numFmt w:val="decimal"/>
      <w:lvlText w:val="%4."/>
      <w:lvlJc w:val="left"/>
      <w:pPr>
        <w:ind w:left="2060" w:hanging="440"/>
      </w:pPr>
    </w:lvl>
    <w:lvl w:ilvl="4" w:tplc="04090019" w:tentative="1">
      <w:start w:val="1"/>
      <w:numFmt w:val="lowerLetter"/>
      <w:lvlText w:val="%5)"/>
      <w:lvlJc w:val="left"/>
      <w:pPr>
        <w:ind w:left="2500" w:hanging="440"/>
      </w:pPr>
    </w:lvl>
    <w:lvl w:ilvl="5" w:tplc="0409001B" w:tentative="1">
      <w:start w:val="1"/>
      <w:numFmt w:val="lowerRoman"/>
      <w:lvlText w:val="%6."/>
      <w:lvlJc w:val="right"/>
      <w:pPr>
        <w:ind w:left="2940" w:hanging="440"/>
      </w:pPr>
    </w:lvl>
    <w:lvl w:ilvl="6" w:tplc="0409000F" w:tentative="1">
      <w:start w:val="1"/>
      <w:numFmt w:val="decimal"/>
      <w:lvlText w:val="%7."/>
      <w:lvlJc w:val="left"/>
      <w:pPr>
        <w:ind w:left="3380" w:hanging="440"/>
      </w:pPr>
    </w:lvl>
    <w:lvl w:ilvl="7" w:tplc="04090019" w:tentative="1">
      <w:start w:val="1"/>
      <w:numFmt w:val="lowerLetter"/>
      <w:lvlText w:val="%8)"/>
      <w:lvlJc w:val="left"/>
      <w:pPr>
        <w:ind w:left="3820" w:hanging="440"/>
      </w:pPr>
    </w:lvl>
    <w:lvl w:ilvl="8" w:tplc="0409001B" w:tentative="1">
      <w:start w:val="1"/>
      <w:numFmt w:val="lowerRoman"/>
      <w:lvlText w:val="%9."/>
      <w:lvlJc w:val="right"/>
      <w:pPr>
        <w:ind w:left="4260" w:hanging="440"/>
      </w:pPr>
    </w:lvl>
  </w:abstractNum>
  <w:num w:numId="1" w16cid:durableId="605116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A5C"/>
    <w:rsid w:val="00642367"/>
    <w:rsid w:val="00B02B15"/>
    <w:rsid w:val="00BC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FEBCD1"/>
  <w15:chartTrackingRefBased/>
  <w15:docId w15:val="{42DD65FB-1059-464E-BF75-D87DB1243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A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0A5C"/>
    <w:pPr>
      <w:ind w:firstLineChars="200" w:firstLine="420"/>
    </w:pPr>
  </w:style>
  <w:style w:type="character" w:styleId="a4">
    <w:name w:val="annotation reference"/>
    <w:basedOn w:val="a0"/>
    <w:uiPriority w:val="99"/>
    <w:semiHidden/>
    <w:unhideWhenUsed/>
    <w:rsid w:val="00BC0A5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C0A5C"/>
    <w:rPr>
      <w:sz w:val="20"/>
      <w:szCs w:val="20"/>
    </w:rPr>
  </w:style>
  <w:style w:type="character" w:customStyle="1" w:styleId="a6">
    <w:name w:val="批注文字 字符"/>
    <w:basedOn w:val="a0"/>
    <w:link w:val="a5"/>
    <w:uiPriority w:val="99"/>
    <w:semiHidden/>
    <w:rsid w:val="00BC0A5C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C0A5C"/>
    <w:pPr>
      <w:jc w:val="left"/>
    </w:pPr>
    <w:rPr>
      <w:b/>
      <w:bCs/>
      <w:sz w:val="21"/>
      <w:szCs w:val="24"/>
    </w:rPr>
  </w:style>
  <w:style w:type="character" w:customStyle="1" w:styleId="a8">
    <w:name w:val="批注主题 字符"/>
    <w:basedOn w:val="a6"/>
    <w:link w:val="a7"/>
    <w:uiPriority w:val="99"/>
    <w:semiHidden/>
    <w:rsid w:val="00BC0A5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577</Words>
  <Characters>3295</Characters>
  <Application>Microsoft Office Word</Application>
  <DocSecurity>0</DocSecurity>
  <Lines>27</Lines>
  <Paragraphs>7</Paragraphs>
  <ScaleCrop>false</ScaleCrop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Ma</dc:creator>
  <cp:keywords/>
  <dc:description/>
  <cp:lastModifiedBy>Lina Ma</cp:lastModifiedBy>
  <cp:revision>3</cp:revision>
  <dcterms:created xsi:type="dcterms:W3CDTF">2024-02-25T20:24:00Z</dcterms:created>
  <dcterms:modified xsi:type="dcterms:W3CDTF">2024-02-26T11:14:00Z</dcterms:modified>
</cp:coreProperties>
</file>