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EF" w:rsidRPr="00B37421" w:rsidRDefault="003C00EF" w:rsidP="003C00EF">
      <w:pPr>
        <w:spacing w:before="100" w:beforeAutospacing="1" w:after="100" w:afterAutospacing="1" w:line="240" w:lineRule="auto"/>
        <w:ind w:firstLine="426"/>
        <w:jc w:val="center"/>
        <w:rPr>
          <w:rFonts w:eastAsia="Times New Roman" w:cs="Times New Roman"/>
          <w:sz w:val="24"/>
          <w:szCs w:val="24"/>
        </w:rPr>
      </w:pPr>
      <w:r w:rsidRPr="00B37421">
        <w:rPr>
          <w:rFonts w:eastAsia="Times New Roman" w:cs="Times New Roman"/>
          <w:b/>
          <w:bCs/>
          <w:sz w:val="24"/>
          <w:szCs w:val="24"/>
        </w:rPr>
        <w:t xml:space="preserve">Проблема формально-семантического описания устойчивых словосочетаний на примере </w:t>
      </w:r>
      <w:proofErr w:type="spellStart"/>
      <w:r w:rsidRPr="00B37421">
        <w:rPr>
          <w:rFonts w:eastAsia="Times New Roman" w:cs="Times New Roman"/>
          <w:b/>
          <w:bCs/>
          <w:sz w:val="24"/>
          <w:szCs w:val="24"/>
        </w:rPr>
        <w:t>биноминативов</w:t>
      </w:r>
      <w:proofErr w:type="spellEnd"/>
    </w:p>
    <w:p w:rsidR="003C00EF" w:rsidRPr="00B37421" w:rsidRDefault="003C00EF" w:rsidP="003C00EF">
      <w:pPr>
        <w:spacing w:before="100" w:beforeAutospacing="1" w:after="100" w:afterAutospacing="1" w:line="240" w:lineRule="auto"/>
        <w:ind w:firstLine="426"/>
        <w:jc w:val="center"/>
        <w:rPr>
          <w:rFonts w:eastAsia="Times New Roman" w:cs="Times New Roman"/>
          <w:sz w:val="24"/>
          <w:szCs w:val="24"/>
        </w:rPr>
      </w:pPr>
      <w:r w:rsidRPr="00B37421">
        <w:rPr>
          <w:rFonts w:eastAsia="Times New Roman" w:cs="Times New Roman"/>
          <w:sz w:val="24"/>
          <w:szCs w:val="24"/>
        </w:rPr>
        <w:t>Агеева Валерия Евгеньевна</w:t>
      </w:r>
    </w:p>
    <w:p w:rsidR="00B37421" w:rsidRDefault="00B37421" w:rsidP="003C00EF">
      <w:pPr>
        <w:spacing w:before="100" w:beforeAutospacing="1" w:after="100" w:afterAutospacing="1" w:line="240" w:lineRule="auto"/>
        <w:ind w:firstLine="426"/>
        <w:jc w:val="center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</w:rPr>
        <w:t>Студентка</w:t>
      </w:r>
    </w:p>
    <w:p w:rsidR="003C00EF" w:rsidRDefault="00B37421" w:rsidP="003C00EF">
      <w:pPr>
        <w:spacing w:before="100" w:beforeAutospacing="1" w:after="100" w:afterAutospacing="1" w:line="240" w:lineRule="auto"/>
        <w:ind w:firstLine="426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Государственный</w:t>
      </w:r>
      <w:r w:rsidR="003C00EF" w:rsidRPr="00B37421">
        <w:rPr>
          <w:rFonts w:eastAsia="Times New Roman" w:cs="Times New Roman"/>
          <w:sz w:val="24"/>
          <w:szCs w:val="24"/>
        </w:rPr>
        <w:t xml:space="preserve"> институт</w:t>
      </w:r>
      <w:r>
        <w:rPr>
          <w:rFonts w:eastAsia="Times New Roman" w:cs="Times New Roman"/>
          <w:sz w:val="24"/>
          <w:szCs w:val="24"/>
        </w:rPr>
        <w:t xml:space="preserve"> </w:t>
      </w:r>
      <w:r w:rsidR="003C00EF" w:rsidRPr="00B37421">
        <w:rPr>
          <w:rFonts w:eastAsia="Times New Roman" w:cs="Times New Roman"/>
          <w:sz w:val="24"/>
          <w:szCs w:val="24"/>
        </w:rPr>
        <w:t xml:space="preserve"> русского языка им. А.С. Пушкина, Москва, Россия</w:t>
      </w:r>
    </w:p>
    <w:p w:rsidR="00B37421" w:rsidRPr="00B37421" w:rsidRDefault="00B37421" w:rsidP="003C00EF">
      <w:pPr>
        <w:spacing w:before="100" w:beforeAutospacing="1" w:after="100" w:afterAutospacing="1" w:line="240" w:lineRule="auto"/>
        <w:ind w:firstLine="426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de-DE"/>
        </w:rPr>
        <w:t>E</w:t>
      </w:r>
      <w:r w:rsidRPr="00B37421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  <w:lang w:val="en-US"/>
        </w:rPr>
        <w:t>ma</w:t>
      </w:r>
      <w:r>
        <w:rPr>
          <w:rFonts w:cs="Times New Roman"/>
          <w:sz w:val="24"/>
          <w:szCs w:val="24"/>
          <w:lang w:val="de-DE"/>
        </w:rPr>
        <w:t>il</w:t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  <w:lang w:val="de-DE"/>
        </w:rPr>
        <w:t>ageevavaleria</w:t>
      </w:r>
      <w:r w:rsidRPr="00B37421">
        <w:rPr>
          <w:rFonts w:cs="Times New Roman"/>
          <w:sz w:val="24"/>
          <w:szCs w:val="24"/>
        </w:rPr>
        <w:t>@</w:t>
      </w:r>
      <w:proofErr w:type="spellStart"/>
      <w:r>
        <w:rPr>
          <w:rFonts w:cs="Times New Roman"/>
          <w:sz w:val="24"/>
          <w:szCs w:val="24"/>
          <w:lang w:val="en-US"/>
        </w:rPr>
        <w:t>gmail</w:t>
      </w:r>
      <w:proofErr w:type="spellEnd"/>
      <w:r w:rsidRPr="00B37421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com</w:t>
      </w:r>
    </w:p>
    <w:p w:rsidR="003C00EF" w:rsidRPr="00B37421" w:rsidRDefault="003C00EF" w:rsidP="003C00EF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sz w:val="24"/>
          <w:szCs w:val="24"/>
        </w:rPr>
      </w:pPr>
      <w:r w:rsidRPr="00B37421">
        <w:rPr>
          <w:rFonts w:eastAsia="Times New Roman" w:cs="Times New Roman"/>
          <w:sz w:val="24"/>
          <w:szCs w:val="24"/>
        </w:rPr>
        <w:t xml:space="preserve">В области фразеологии есть однозначные примеры </w:t>
      </w:r>
      <w:proofErr w:type="gramStart"/>
      <w:r w:rsidRPr="00B37421">
        <w:rPr>
          <w:rFonts w:eastAsia="Times New Roman" w:cs="Times New Roman"/>
          <w:sz w:val="24"/>
          <w:szCs w:val="24"/>
        </w:rPr>
        <w:t>фразеологизмов</w:t>
      </w:r>
      <w:proofErr w:type="gramEnd"/>
      <w:r w:rsidRPr="00B37421">
        <w:rPr>
          <w:rFonts w:eastAsia="Times New Roman" w:cs="Times New Roman"/>
          <w:sz w:val="24"/>
          <w:szCs w:val="24"/>
        </w:rPr>
        <w:t xml:space="preserve"> и есть пограничные случаи, которые зачастую с трудом поддаются точному описанию, особенно формальному. К таким случаям относятся так называемые </w:t>
      </w:r>
      <w:proofErr w:type="spellStart"/>
      <w:r w:rsidRPr="00B37421">
        <w:rPr>
          <w:rFonts w:eastAsia="Times New Roman" w:cs="Times New Roman"/>
          <w:sz w:val="24"/>
          <w:szCs w:val="24"/>
        </w:rPr>
        <w:t>биноминативные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 конструкции.</w:t>
      </w:r>
    </w:p>
    <w:p w:rsidR="003C00EF" w:rsidRPr="00B37421" w:rsidRDefault="003C00EF" w:rsidP="00B37421">
      <w:pPr>
        <w:spacing w:before="100" w:beforeAutospacing="1" w:after="100" w:afterAutospacing="1" w:line="240" w:lineRule="auto"/>
        <w:ind w:firstLine="425"/>
        <w:rPr>
          <w:rFonts w:eastAsia="Times New Roman" w:cs="Times New Roman"/>
          <w:sz w:val="24"/>
          <w:szCs w:val="24"/>
        </w:rPr>
      </w:pPr>
      <w:r w:rsidRPr="00B37421">
        <w:rPr>
          <w:rFonts w:eastAsia="Times New Roman" w:cs="Times New Roman"/>
          <w:sz w:val="24"/>
          <w:szCs w:val="24"/>
        </w:rPr>
        <w:t xml:space="preserve">Что такое </w:t>
      </w:r>
      <w:proofErr w:type="spellStart"/>
      <w:r w:rsidRPr="00B37421">
        <w:rPr>
          <w:rFonts w:eastAsia="Times New Roman" w:cs="Times New Roman"/>
          <w:sz w:val="24"/>
          <w:szCs w:val="24"/>
        </w:rPr>
        <w:t>биноминативные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 конструкции? На русском языке практически нет исследований, посвященных </w:t>
      </w:r>
      <w:proofErr w:type="spellStart"/>
      <w:r w:rsidRPr="00B37421">
        <w:rPr>
          <w:rFonts w:eastAsia="Times New Roman" w:cs="Times New Roman"/>
          <w:sz w:val="24"/>
          <w:szCs w:val="24"/>
        </w:rPr>
        <w:t>биноминативным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 конструкциям, те исследования, которые близки по объекту, касаются более широкой темы, а именно - </w:t>
      </w:r>
      <w:proofErr w:type="spellStart"/>
      <w:r w:rsidRPr="00B37421">
        <w:rPr>
          <w:rFonts w:eastAsia="Times New Roman" w:cs="Times New Roman"/>
          <w:sz w:val="24"/>
          <w:szCs w:val="24"/>
        </w:rPr>
        <w:t>бином</w:t>
      </w:r>
      <w:proofErr w:type="gramStart"/>
      <w:r w:rsidRPr="00B37421">
        <w:rPr>
          <w:rFonts w:eastAsia="Times New Roman" w:cs="Times New Roman"/>
          <w:sz w:val="24"/>
          <w:szCs w:val="24"/>
        </w:rPr>
        <w:t>и</w:t>
      </w:r>
      <w:proofErr w:type="spellEnd"/>
      <w:r w:rsidRPr="00B37421">
        <w:rPr>
          <w:rFonts w:eastAsia="Times New Roman" w:cs="Times New Roman"/>
          <w:sz w:val="24"/>
          <w:szCs w:val="24"/>
        </w:rPr>
        <w:t>(</w:t>
      </w:r>
      <w:proofErr w:type="spellStart"/>
      <w:proofErr w:type="gramEnd"/>
      <w:r w:rsidRPr="00B37421">
        <w:rPr>
          <w:rFonts w:eastAsia="Times New Roman" w:cs="Times New Roman"/>
          <w:sz w:val="24"/>
          <w:szCs w:val="24"/>
        </w:rPr>
        <w:t>н</w:t>
      </w:r>
      <w:proofErr w:type="spellEnd"/>
      <w:r w:rsidRPr="00B37421">
        <w:rPr>
          <w:rFonts w:eastAsia="Times New Roman" w:cs="Times New Roman"/>
          <w:sz w:val="24"/>
          <w:szCs w:val="24"/>
        </w:rPr>
        <w:t>)</w:t>
      </w:r>
      <w:proofErr w:type="spellStart"/>
      <w:r w:rsidRPr="00B37421">
        <w:rPr>
          <w:rFonts w:eastAsia="Times New Roman" w:cs="Times New Roman"/>
          <w:sz w:val="24"/>
          <w:szCs w:val="24"/>
        </w:rPr>
        <w:t>алов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. Согласно определениям, которые можно найти в этих исследованиях, к </w:t>
      </w:r>
      <w:proofErr w:type="spellStart"/>
      <w:r w:rsidRPr="00B37421">
        <w:rPr>
          <w:rFonts w:eastAsia="Times New Roman" w:cs="Times New Roman"/>
          <w:sz w:val="24"/>
          <w:szCs w:val="24"/>
        </w:rPr>
        <w:t>биноминалам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 относятся сочетания двух слов, связанных структурно и семантически, и эта связь выражена сочинительными союзами “и”, “или”. Например, приведем полностью определение Ю. Новиковой:</w:t>
      </w:r>
    </w:p>
    <w:p w:rsidR="003C00EF" w:rsidRPr="00B37421" w:rsidRDefault="003C00EF" w:rsidP="003C00EF">
      <w:pPr>
        <w:pStyle w:val="a6"/>
        <w:numPr>
          <w:ilvl w:val="0"/>
          <w:numId w:val="2"/>
        </w:numPr>
        <w:spacing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37421">
        <w:rPr>
          <w:rFonts w:eastAsia="Times New Roman" w:cs="Times New Roman"/>
          <w:b/>
          <w:bCs/>
          <w:sz w:val="24"/>
          <w:szCs w:val="24"/>
        </w:rPr>
        <w:t>биномиал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 представляет собой последовательность из </w:t>
      </w:r>
      <w:r w:rsidRPr="00B37421">
        <w:rPr>
          <w:rFonts w:eastAsia="Times New Roman" w:cs="Times New Roman"/>
          <w:b/>
          <w:bCs/>
          <w:sz w:val="24"/>
          <w:szCs w:val="24"/>
        </w:rPr>
        <w:t>двух слов</w:t>
      </w:r>
      <w:r w:rsidRPr="00B37421">
        <w:rPr>
          <w:rFonts w:eastAsia="Times New Roman" w:cs="Times New Roman"/>
          <w:sz w:val="24"/>
          <w:szCs w:val="24"/>
        </w:rPr>
        <w:t xml:space="preserve"> или фраз, принадлежащих к </w:t>
      </w:r>
      <w:r w:rsidRPr="00B37421">
        <w:rPr>
          <w:rFonts w:eastAsia="Times New Roman" w:cs="Times New Roman"/>
          <w:b/>
          <w:bCs/>
          <w:sz w:val="24"/>
          <w:szCs w:val="24"/>
        </w:rPr>
        <w:t>одной грамматической категории</w:t>
      </w:r>
      <w:r w:rsidRPr="00B37421">
        <w:rPr>
          <w:rFonts w:eastAsia="Times New Roman" w:cs="Times New Roman"/>
          <w:sz w:val="24"/>
          <w:szCs w:val="24"/>
        </w:rPr>
        <w:t xml:space="preserve">, связанных семантически и структурно, в основном посредством </w:t>
      </w:r>
      <w:r w:rsidRPr="00B37421">
        <w:rPr>
          <w:rFonts w:eastAsia="Times New Roman" w:cs="Times New Roman"/>
          <w:b/>
          <w:bCs/>
          <w:sz w:val="24"/>
          <w:szCs w:val="24"/>
        </w:rPr>
        <w:t>сочинительных союзов «и» и «или»</w:t>
      </w:r>
      <w:r w:rsidRPr="00B37421">
        <w:rPr>
          <w:rFonts w:eastAsia="Times New Roman" w:cs="Times New Roman"/>
          <w:sz w:val="24"/>
          <w:szCs w:val="24"/>
        </w:rPr>
        <w:t xml:space="preserve"> [</w:t>
      </w:r>
      <w:r w:rsidR="00B37421">
        <w:rPr>
          <w:rFonts w:eastAsia="Times New Roman" w:cs="Times New Roman"/>
          <w:sz w:val="24"/>
          <w:szCs w:val="24"/>
        </w:rPr>
        <w:t xml:space="preserve">2: </w:t>
      </w:r>
      <w:r w:rsidRPr="00B37421">
        <w:rPr>
          <w:rFonts w:eastAsia="Times New Roman" w:cs="Times New Roman"/>
          <w:sz w:val="24"/>
          <w:szCs w:val="24"/>
        </w:rPr>
        <w:t xml:space="preserve"> 5]</w:t>
      </w:r>
    </w:p>
    <w:p w:rsidR="003C00EF" w:rsidRPr="00B37421" w:rsidRDefault="003C00EF" w:rsidP="003C00EF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sz w:val="24"/>
          <w:szCs w:val="24"/>
        </w:rPr>
      </w:pPr>
      <w:r w:rsidRPr="00B37421">
        <w:rPr>
          <w:rFonts w:eastAsia="Times New Roman" w:cs="Times New Roman"/>
          <w:sz w:val="24"/>
          <w:szCs w:val="24"/>
        </w:rPr>
        <w:t xml:space="preserve">В данном определении автор концентрируется на нескольких отличительных признаках </w:t>
      </w:r>
      <w:proofErr w:type="spellStart"/>
      <w:r w:rsidRPr="00B37421">
        <w:rPr>
          <w:rFonts w:eastAsia="Times New Roman" w:cs="Times New Roman"/>
          <w:sz w:val="24"/>
          <w:szCs w:val="24"/>
        </w:rPr>
        <w:t>биномиалов</w:t>
      </w:r>
      <w:proofErr w:type="spellEnd"/>
      <w:r w:rsidRPr="00B37421">
        <w:rPr>
          <w:rFonts w:eastAsia="Times New Roman" w:cs="Times New Roman"/>
          <w:sz w:val="24"/>
          <w:szCs w:val="24"/>
        </w:rPr>
        <w:t>, которые могут пригодиться и нам:</w:t>
      </w:r>
    </w:p>
    <w:p w:rsidR="003C00EF" w:rsidRPr="00B37421" w:rsidRDefault="003C00EF" w:rsidP="003C00EF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sz w:val="24"/>
          <w:szCs w:val="24"/>
        </w:rPr>
      </w:pPr>
      <w:r w:rsidRPr="00B37421">
        <w:rPr>
          <w:rFonts w:eastAsia="Times New Roman" w:cs="Times New Roman"/>
          <w:i/>
          <w:iCs/>
          <w:sz w:val="24"/>
          <w:szCs w:val="24"/>
        </w:rPr>
        <w:t xml:space="preserve">Дифференциальные признаки </w:t>
      </w:r>
      <w:proofErr w:type="spellStart"/>
      <w:r w:rsidRPr="00B37421">
        <w:rPr>
          <w:rFonts w:eastAsia="Times New Roman" w:cs="Times New Roman"/>
          <w:i/>
          <w:iCs/>
          <w:sz w:val="24"/>
          <w:szCs w:val="24"/>
        </w:rPr>
        <w:t>биномиалов</w:t>
      </w:r>
      <w:proofErr w:type="spellEnd"/>
      <w:r w:rsidRPr="00B37421">
        <w:rPr>
          <w:rFonts w:eastAsia="Times New Roman" w:cs="Times New Roman"/>
          <w:i/>
          <w:iCs/>
          <w:sz w:val="24"/>
          <w:szCs w:val="24"/>
        </w:rPr>
        <w:t>:</w:t>
      </w:r>
    </w:p>
    <w:p w:rsidR="003C00EF" w:rsidRPr="00B37421" w:rsidRDefault="003C00EF" w:rsidP="003C00EF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rPr>
          <w:rFonts w:eastAsia="Times New Roman" w:cs="Times New Roman"/>
          <w:sz w:val="24"/>
          <w:szCs w:val="24"/>
        </w:rPr>
      </w:pPr>
      <w:r w:rsidRPr="00B37421">
        <w:rPr>
          <w:rFonts w:eastAsia="Times New Roman" w:cs="Times New Roman"/>
          <w:sz w:val="24"/>
          <w:szCs w:val="24"/>
        </w:rPr>
        <w:t xml:space="preserve">последовательность из </w:t>
      </w:r>
      <w:r w:rsidRPr="00B37421">
        <w:rPr>
          <w:rFonts w:eastAsia="Times New Roman" w:cs="Times New Roman"/>
          <w:b/>
          <w:bCs/>
          <w:sz w:val="24"/>
          <w:szCs w:val="24"/>
        </w:rPr>
        <w:t>двух слов</w:t>
      </w:r>
      <w:r w:rsidRPr="00B37421">
        <w:rPr>
          <w:rFonts w:eastAsia="Times New Roman" w:cs="Times New Roman"/>
          <w:sz w:val="24"/>
          <w:szCs w:val="24"/>
        </w:rPr>
        <w:t xml:space="preserve">, принадлежащих к </w:t>
      </w:r>
      <w:r w:rsidRPr="00B37421">
        <w:rPr>
          <w:rFonts w:eastAsia="Times New Roman" w:cs="Times New Roman"/>
          <w:b/>
          <w:bCs/>
          <w:sz w:val="24"/>
          <w:szCs w:val="24"/>
        </w:rPr>
        <w:t>одной грамматической категории</w:t>
      </w:r>
      <w:r w:rsidRPr="00B37421">
        <w:rPr>
          <w:rFonts w:eastAsia="Times New Roman" w:cs="Times New Roman"/>
          <w:sz w:val="24"/>
          <w:szCs w:val="24"/>
        </w:rPr>
        <w:t xml:space="preserve"> (части речи);</w:t>
      </w:r>
    </w:p>
    <w:p w:rsidR="003C00EF" w:rsidRPr="00B37421" w:rsidRDefault="003C00EF" w:rsidP="003C00EF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rPr>
          <w:rFonts w:eastAsia="Times New Roman" w:cs="Times New Roman"/>
          <w:sz w:val="24"/>
          <w:szCs w:val="24"/>
        </w:rPr>
      </w:pPr>
      <w:r w:rsidRPr="00B37421">
        <w:rPr>
          <w:rFonts w:eastAsia="Times New Roman" w:cs="Times New Roman"/>
          <w:sz w:val="24"/>
          <w:szCs w:val="24"/>
        </w:rPr>
        <w:t xml:space="preserve">семантическая и структурная связь, выражаемая </w:t>
      </w:r>
      <w:r w:rsidRPr="00B37421">
        <w:rPr>
          <w:rFonts w:eastAsia="Times New Roman" w:cs="Times New Roman"/>
          <w:b/>
          <w:bCs/>
          <w:sz w:val="24"/>
          <w:szCs w:val="24"/>
        </w:rPr>
        <w:t>сочинительными</w:t>
      </w:r>
      <w:r w:rsidRPr="00B37421">
        <w:rPr>
          <w:rFonts w:eastAsia="Times New Roman" w:cs="Times New Roman"/>
          <w:sz w:val="24"/>
          <w:szCs w:val="24"/>
        </w:rPr>
        <w:t xml:space="preserve"> союзами.</w:t>
      </w:r>
    </w:p>
    <w:p w:rsidR="003C00EF" w:rsidRPr="00B37421" w:rsidRDefault="003C00EF" w:rsidP="003C00EF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sz w:val="24"/>
          <w:szCs w:val="24"/>
        </w:rPr>
      </w:pPr>
      <w:r w:rsidRPr="00B37421">
        <w:rPr>
          <w:rFonts w:eastAsia="Times New Roman" w:cs="Times New Roman"/>
          <w:sz w:val="24"/>
          <w:szCs w:val="24"/>
        </w:rPr>
        <w:t xml:space="preserve">Итогом данного этапа должно стать предварительное определение </w:t>
      </w:r>
      <w:proofErr w:type="spellStart"/>
      <w:r w:rsidRPr="00B37421">
        <w:rPr>
          <w:rFonts w:eastAsia="Times New Roman" w:cs="Times New Roman"/>
          <w:sz w:val="24"/>
          <w:szCs w:val="24"/>
        </w:rPr>
        <w:t>биноминативов</w:t>
      </w:r>
      <w:proofErr w:type="spellEnd"/>
      <w:r w:rsidRPr="00B37421">
        <w:rPr>
          <w:rFonts w:eastAsia="Times New Roman" w:cs="Times New Roman"/>
          <w:sz w:val="24"/>
          <w:szCs w:val="24"/>
        </w:rPr>
        <w:t>, основанное на рассмотренных нами определениях и необходимых ограничениях.</w:t>
      </w:r>
    </w:p>
    <w:p w:rsidR="003C00EF" w:rsidRPr="00B37421" w:rsidRDefault="003C00EF" w:rsidP="003C00EF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sz w:val="24"/>
          <w:szCs w:val="24"/>
        </w:rPr>
      </w:pPr>
      <w:r w:rsidRPr="00B37421">
        <w:rPr>
          <w:rFonts w:eastAsia="Times New Roman" w:cs="Times New Roman"/>
          <w:sz w:val="24"/>
          <w:szCs w:val="24"/>
        </w:rPr>
        <w:t>Предварительное определение:</w:t>
      </w:r>
    </w:p>
    <w:p w:rsidR="003C00EF" w:rsidRPr="00B37421" w:rsidRDefault="003C00EF" w:rsidP="003C00EF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sz w:val="24"/>
          <w:szCs w:val="24"/>
        </w:rPr>
      </w:pPr>
      <w:r w:rsidRPr="00B37421">
        <w:rPr>
          <w:rFonts w:eastAsia="Times New Roman" w:cs="Times New Roman"/>
          <w:sz w:val="24"/>
          <w:szCs w:val="24"/>
        </w:rPr>
        <w:t>“</w:t>
      </w:r>
      <w:proofErr w:type="spellStart"/>
      <w:r w:rsidRPr="00B37421">
        <w:rPr>
          <w:rFonts w:eastAsia="Times New Roman" w:cs="Times New Roman"/>
          <w:b/>
          <w:bCs/>
          <w:sz w:val="24"/>
          <w:szCs w:val="24"/>
        </w:rPr>
        <w:t>Биноминатив</w:t>
      </w:r>
      <w:proofErr w:type="spellEnd"/>
      <w:r w:rsidRPr="00B37421">
        <w:rPr>
          <w:rFonts w:eastAsia="Times New Roman" w:cs="Times New Roman"/>
          <w:b/>
          <w:bCs/>
          <w:sz w:val="24"/>
          <w:szCs w:val="24"/>
        </w:rPr>
        <w:t xml:space="preserve">, или </w:t>
      </w:r>
      <w:proofErr w:type="spellStart"/>
      <w:r w:rsidRPr="00B37421">
        <w:rPr>
          <w:rFonts w:eastAsia="Times New Roman" w:cs="Times New Roman"/>
          <w:b/>
          <w:bCs/>
          <w:sz w:val="24"/>
          <w:szCs w:val="24"/>
        </w:rPr>
        <w:t>биноминативная</w:t>
      </w:r>
      <w:proofErr w:type="spellEnd"/>
      <w:r w:rsidRPr="00B37421">
        <w:rPr>
          <w:rFonts w:eastAsia="Times New Roman" w:cs="Times New Roman"/>
          <w:b/>
          <w:bCs/>
          <w:sz w:val="24"/>
          <w:szCs w:val="24"/>
        </w:rPr>
        <w:t xml:space="preserve"> конструкция,</w:t>
      </w:r>
      <w:r w:rsidRPr="00B37421">
        <w:rPr>
          <w:rFonts w:eastAsia="Times New Roman" w:cs="Times New Roman"/>
          <w:sz w:val="24"/>
          <w:szCs w:val="24"/>
        </w:rPr>
        <w:t xml:space="preserve"> представляет собой последовательность из двух существительных в именительном падеже, связанных семантически и структурно, посредством сочинительных союзов “и”, “или”</w:t>
      </w:r>
      <w:proofErr w:type="gramStart"/>
      <w:r w:rsidRPr="00B37421">
        <w:rPr>
          <w:rFonts w:eastAsia="Times New Roman" w:cs="Times New Roman"/>
          <w:sz w:val="24"/>
          <w:szCs w:val="24"/>
        </w:rPr>
        <w:t>.”</w:t>
      </w:r>
      <w:proofErr w:type="gramEnd"/>
    </w:p>
    <w:p w:rsidR="003C00EF" w:rsidRPr="00B37421" w:rsidRDefault="003C00EF" w:rsidP="003C00EF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sz w:val="24"/>
          <w:szCs w:val="24"/>
        </w:rPr>
      </w:pPr>
      <w:r w:rsidRPr="00B37421">
        <w:rPr>
          <w:rFonts w:eastAsia="Times New Roman" w:cs="Times New Roman"/>
          <w:sz w:val="24"/>
          <w:szCs w:val="24"/>
        </w:rPr>
        <w:t xml:space="preserve">Данное определение сосредоточено на описании структуры </w:t>
      </w:r>
      <w:proofErr w:type="spellStart"/>
      <w:r w:rsidRPr="00B37421">
        <w:rPr>
          <w:rFonts w:eastAsia="Times New Roman" w:cs="Times New Roman"/>
          <w:sz w:val="24"/>
          <w:szCs w:val="24"/>
        </w:rPr>
        <w:t>биноминатива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 и почти не затрагивает его семантические особенности. В дальнейшем наша задача - раскрыть, что же скрывается под заявлением о “семантической связи” между элементами </w:t>
      </w:r>
      <w:proofErr w:type="spellStart"/>
      <w:r w:rsidRPr="00B37421">
        <w:rPr>
          <w:rFonts w:eastAsia="Times New Roman" w:cs="Times New Roman"/>
          <w:sz w:val="24"/>
          <w:szCs w:val="24"/>
        </w:rPr>
        <w:t>биноминативной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 конструкции. Для этого необходимо собрать и описать языковой </w:t>
      </w:r>
      <w:r w:rsidRPr="00B37421">
        <w:rPr>
          <w:rFonts w:eastAsia="Times New Roman" w:cs="Times New Roman"/>
          <w:sz w:val="24"/>
          <w:szCs w:val="24"/>
        </w:rPr>
        <w:lastRenderedPageBreak/>
        <w:t xml:space="preserve">материал, подходящий под определение. В рамках нашего исследования мы рассмотрим </w:t>
      </w:r>
      <w:proofErr w:type="spellStart"/>
      <w:r w:rsidRPr="00B37421">
        <w:rPr>
          <w:rFonts w:eastAsia="Times New Roman" w:cs="Times New Roman"/>
          <w:sz w:val="24"/>
          <w:szCs w:val="24"/>
        </w:rPr>
        <w:t>биноминативные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 конструкции двух родственных языков - русского и немецкого.</w:t>
      </w:r>
    </w:p>
    <w:p w:rsidR="00C4307E" w:rsidRPr="00B37421" w:rsidRDefault="003C00EF" w:rsidP="003C00EF">
      <w:pPr>
        <w:spacing w:before="100" w:beforeAutospacing="1" w:after="100" w:afterAutospacing="1" w:line="240" w:lineRule="auto"/>
        <w:ind w:firstLine="426"/>
        <w:rPr>
          <w:rFonts w:eastAsia="Times New Roman" w:cs="Times New Roman"/>
          <w:sz w:val="24"/>
          <w:szCs w:val="24"/>
        </w:rPr>
      </w:pPr>
      <w:r w:rsidRPr="00B37421">
        <w:rPr>
          <w:rFonts w:eastAsia="Times New Roman" w:cs="Times New Roman"/>
          <w:sz w:val="24"/>
          <w:szCs w:val="24"/>
        </w:rPr>
        <w:t xml:space="preserve">Кроме того, необходимо найти способ задавать </w:t>
      </w:r>
      <w:proofErr w:type="spellStart"/>
      <w:r w:rsidRPr="00B37421">
        <w:rPr>
          <w:rFonts w:eastAsia="Times New Roman" w:cs="Times New Roman"/>
          <w:sz w:val="24"/>
          <w:szCs w:val="24"/>
        </w:rPr>
        <w:t>биноминативные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 конструкции в поисковых запросах для корпуса, поскольку на данном этапе существуют только формулы для расчетов устойчивости словосочетаний.</w:t>
      </w:r>
    </w:p>
    <w:p w:rsidR="003C00EF" w:rsidRPr="00B37421" w:rsidRDefault="003C00EF" w:rsidP="003C00EF">
      <w:pPr>
        <w:spacing w:before="100" w:beforeAutospacing="1" w:after="100" w:afterAutospacing="1" w:line="240" w:lineRule="auto"/>
        <w:ind w:firstLine="426"/>
        <w:jc w:val="center"/>
        <w:rPr>
          <w:rFonts w:eastAsia="Times New Roman" w:cs="Times New Roman"/>
          <w:b/>
          <w:sz w:val="24"/>
          <w:szCs w:val="24"/>
        </w:rPr>
      </w:pPr>
      <w:r w:rsidRPr="00B37421">
        <w:rPr>
          <w:rFonts w:eastAsia="Times New Roman" w:cs="Times New Roman"/>
          <w:b/>
          <w:sz w:val="24"/>
          <w:szCs w:val="24"/>
        </w:rPr>
        <w:t>Список литературы</w:t>
      </w:r>
    </w:p>
    <w:p w:rsidR="00B37421" w:rsidRPr="00B37421" w:rsidRDefault="00B37421" w:rsidP="003C00EF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37421">
        <w:rPr>
          <w:rFonts w:eastAsia="Times New Roman" w:cs="Times New Roman"/>
          <w:sz w:val="24"/>
          <w:szCs w:val="24"/>
        </w:rPr>
        <w:t>Буб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, А.С. Степень устойчивости </w:t>
      </w:r>
      <w:proofErr w:type="spellStart"/>
      <w:r w:rsidRPr="00B37421">
        <w:rPr>
          <w:rFonts w:eastAsia="Times New Roman" w:cs="Times New Roman"/>
          <w:sz w:val="24"/>
          <w:szCs w:val="24"/>
        </w:rPr>
        <w:t>биномиалов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 русского языка в соотношении с параметрами частности и предсказуемости элементов / А.С. </w:t>
      </w:r>
      <w:proofErr w:type="spellStart"/>
      <w:r w:rsidRPr="00B37421">
        <w:rPr>
          <w:rFonts w:eastAsia="Times New Roman" w:cs="Times New Roman"/>
          <w:sz w:val="24"/>
          <w:szCs w:val="24"/>
        </w:rPr>
        <w:t>Буб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, З.И. </w:t>
      </w:r>
      <w:proofErr w:type="spellStart"/>
      <w:r w:rsidRPr="00B37421">
        <w:rPr>
          <w:rFonts w:eastAsia="Times New Roman" w:cs="Times New Roman"/>
          <w:sz w:val="24"/>
          <w:szCs w:val="24"/>
        </w:rPr>
        <w:t>Резанова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 // Вестник Томского государственного университета. — 2018. — № 437. — С. 15–22.</w:t>
      </w:r>
    </w:p>
    <w:p w:rsidR="00B37421" w:rsidRPr="00B37421" w:rsidRDefault="00B37421" w:rsidP="003C00EF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37421">
        <w:rPr>
          <w:rFonts w:eastAsia="Times New Roman" w:cs="Times New Roman"/>
          <w:sz w:val="24"/>
          <w:szCs w:val="24"/>
        </w:rPr>
        <w:t xml:space="preserve">Новикова Ю.О. Речевая антонимия как отражение обыденной картины мира (на материале американского варианта английского языка): </w:t>
      </w:r>
      <w:proofErr w:type="spellStart"/>
      <w:r w:rsidRPr="00B37421">
        <w:rPr>
          <w:rFonts w:eastAsia="Times New Roman" w:cs="Times New Roman"/>
          <w:sz w:val="24"/>
          <w:szCs w:val="24"/>
        </w:rPr>
        <w:t>автореф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B37421">
        <w:rPr>
          <w:rFonts w:eastAsia="Times New Roman" w:cs="Times New Roman"/>
          <w:sz w:val="24"/>
          <w:szCs w:val="24"/>
        </w:rPr>
        <w:t>дисс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. … канд. </w:t>
      </w:r>
      <w:proofErr w:type="spellStart"/>
      <w:r w:rsidRPr="00B37421">
        <w:rPr>
          <w:rFonts w:eastAsia="Times New Roman" w:cs="Times New Roman"/>
          <w:sz w:val="24"/>
          <w:szCs w:val="24"/>
        </w:rPr>
        <w:t>филол</w:t>
      </w:r>
      <w:proofErr w:type="spellEnd"/>
      <w:r w:rsidRPr="00B37421">
        <w:rPr>
          <w:rFonts w:eastAsia="Times New Roman" w:cs="Times New Roman"/>
          <w:sz w:val="24"/>
          <w:szCs w:val="24"/>
        </w:rPr>
        <w:t>. наук. — СПб</w:t>
      </w:r>
      <w:proofErr w:type="gramStart"/>
      <w:r w:rsidRPr="00B37421">
        <w:rPr>
          <w:rFonts w:eastAsia="Times New Roman" w:cs="Times New Roman"/>
          <w:sz w:val="24"/>
          <w:szCs w:val="24"/>
        </w:rPr>
        <w:t xml:space="preserve">., </w:t>
      </w:r>
      <w:proofErr w:type="gramEnd"/>
      <w:r w:rsidRPr="00B37421">
        <w:rPr>
          <w:rFonts w:eastAsia="Times New Roman" w:cs="Times New Roman"/>
          <w:sz w:val="24"/>
          <w:szCs w:val="24"/>
        </w:rPr>
        <w:t>2010.</w:t>
      </w:r>
    </w:p>
    <w:p w:rsidR="00B37421" w:rsidRPr="00B37421" w:rsidRDefault="00B37421" w:rsidP="003C00EF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37421">
        <w:rPr>
          <w:rFonts w:eastAsia="Times New Roman" w:cs="Times New Roman"/>
          <w:sz w:val="24"/>
          <w:szCs w:val="24"/>
        </w:rPr>
        <w:t xml:space="preserve">Новикова, Ю.О. </w:t>
      </w:r>
      <w:proofErr w:type="spellStart"/>
      <w:r w:rsidRPr="00B37421">
        <w:rPr>
          <w:rFonts w:eastAsia="Times New Roman" w:cs="Times New Roman"/>
          <w:sz w:val="24"/>
          <w:szCs w:val="24"/>
        </w:rPr>
        <w:t>Биномиалы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: проблема определения статуса / Ю.О. Новикова, А. А. </w:t>
      </w:r>
      <w:proofErr w:type="spellStart"/>
      <w:r w:rsidRPr="00B37421">
        <w:rPr>
          <w:rFonts w:eastAsia="Times New Roman" w:cs="Times New Roman"/>
          <w:sz w:val="24"/>
          <w:szCs w:val="24"/>
        </w:rPr>
        <w:t>Манаева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 // Перевод. Язык. Культура: VII международная научно-практическая конференция, Санкт-Петербург, 08 апреля 2016 года. — Санкт-Петербург: Ленинградский государственный университет им. А.С. Пушкина, 2016. — С. 63–67.</w:t>
      </w:r>
    </w:p>
    <w:p w:rsidR="00B37421" w:rsidRPr="00B37421" w:rsidRDefault="00B37421" w:rsidP="003C00EF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37421">
        <w:rPr>
          <w:rFonts w:eastAsia="Times New Roman" w:cs="Times New Roman"/>
          <w:sz w:val="24"/>
          <w:szCs w:val="24"/>
        </w:rPr>
        <w:t>Резанова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 З., </w:t>
      </w:r>
      <w:proofErr w:type="spellStart"/>
      <w:r w:rsidRPr="00B37421">
        <w:rPr>
          <w:rFonts w:eastAsia="Times New Roman" w:cs="Times New Roman"/>
          <w:sz w:val="24"/>
          <w:szCs w:val="24"/>
        </w:rPr>
        <w:t>Буб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 А. </w:t>
      </w:r>
      <w:proofErr w:type="spellStart"/>
      <w:r w:rsidRPr="00B37421">
        <w:rPr>
          <w:rFonts w:eastAsia="Times New Roman" w:cs="Times New Roman"/>
          <w:sz w:val="24"/>
          <w:szCs w:val="24"/>
        </w:rPr>
        <w:t>Коллокации-биномиалы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 в русской речи: семантические типы, объективная и субъективная частотность // </w:t>
      </w:r>
      <w:proofErr w:type="spellStart"/>
      <w:r w:rsidRPr="00B37421">
        <w:rPr>
          <w:rFonts w:eastAsia="Times New Roman" w:cs="Times New Roman"/>
          <w:sz w:val="24"/>
          <w:szCs w:val="24"/>
        </w:rPr>
        <w:t>Quaestio</w:t>
      </w:r>
      <w:proofErr w:type="spellEnd"/>
      <w:r w:rsidRPr="00B3742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37421">
        <w:rPr>
          <w:rFonts w:eastAsia="Times New Roman" w:cs="Times New Roman"/>
          <w:sz w:val="24"/>
          <w:szCs w:val="24"/>
        </w:rPr>
        <w:t>Rossica</w:t>
      </w:r>
      <w:proofErr w:type="spellEnd"/>
      <w:r w:rsidRPr="00B37421">
        <w:rPr>
          <w:rFonts w:eastAsia="Times New Roman" w:cs="Times New Roman"/>
          <w:sz w:val="24"/>
          <w:szCs w:val="24"/>
        </w:rPr>
        <w:t>. 2017. Т. 5, № 4. С. 1164–1177.</w:t>
      </w:r>
    </w:p>
    <w:sectPr w:rsidR="00B37421" w:rsidRPr="00B37421" w:rsidSect="00B3742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13CCA"/>
    <w:multiLevelType w:val="hybridMultilevel"/>
    <w:tmpl w:val="B02C2C00"/>
    <w:lvl w:ilvl="0" w:tplc="0980DE7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2160FAB"/>
    <w:multiLevelType w:val="multilevel"/>
    <w:tmpl w:val="14B0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344F3B"/>
    <w:multiLevelType w:val="hybridMultilevel"/>
    <w:tmpl w:val="0882D1C0"/>
    <w:lvl w:ilvl="0" w:tplc="4E2C60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3C00EF"/>
    <w:rsid w:val="0014198B"/>
    <w:rsid w:val="0032304A"/>
    <w:rsid w:val="003C00EF"/>
    <w:rsid w:val="00895657"/>
    <w:rsid w:val="00AA5E0B"/>
    <w:rsid w:val="00B1059A"/>
    <w:rsid w:val="00B33E6D"/>
    <w:rsid w:val="00B37421"/>
    <w:rsid w:val="00BD4D9F"/>
    <w:rsid w:val="00C4307E"/>
    <w:rsid w:val="00E611D1"/>
    <w:rsid w:val="00EA1CED"/>
    <w:rsid w:val="00FE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0B"/>
    <w:pPr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0E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00EF"/>
    <w:rPr>
      <w:b/>
      <w:bCs/>
    </w:rPr>
  </w:style>
  <w:style w:type="character" w:styleId="a5">
    <w:name w:val="Emphasis"/>
    <w:basedOn w:val="a0"/>
    <w:uiPriority w:val="20"/>
    <w:qFormat/>
    <w:rsid w:val="003C00EF"/>
    <w:rPr>
      <w:i/>
      <w:iCs/>
    </w:rPr>
  </w:style>
  <w:style w:type="paragraph" w:styleId="a6">
    <w:name w:val="List Paragraph"/>
    <w:basedOn w:val="a"/>
    <w:uiPriority w:val="34"/>
    <w:qFormat/>
    <w:rsid w:val="003C00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5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514</Words>
  <Characters>2936</Characters>
  <Application>Microsoft Office Word</Application>
  <DocSecurity>0</DocSecurity>
  <Lines>24</Lines>
  <Paragraphs>6</Paragraphs>
  <ScaleCrop>false</ScaleCrop>
  <Company>Microsoft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Реймс</dc:creator>
  <cp:lastModifiedBy>Реймс</cp:lastModifiedBy>
  <cp:revision>2</cp:revision>
  <dcterms:created xsi:type="dcterms:W3CDTF">2024-02-29T20:30:00Z</dcterms:created>
  <dcterms:modified xsi:type="dcterms:W3CDTF">2024-02-29T20:44:00Z</dcterms:modified>
</cp:coreProperties>
</file>