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 интерпретации поэтической семантики лотоса у Сапфо (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Fr</w:t>
      </w:r>
      <w:r>
        <w:rPr>
          <w:rFonts w:ascii="Times New Roman" w:hAnsi="Times New Roman"/>
          <w:b/>
          <w:bCs/>
          <w:sz w:val="24"/>
          <w:szCs w:val="24"/>
        </w:rPr>
        <w:t>. 95)</w:t>
      </w:r>
    </w:p>
    <w:p>
      <w:pPr>
        <w:pStyle w:val="Normal"/>
        <w:spacing w:lineRule="auto" w:line="24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Судакова Екатерина Вадимовна</w:t>
      </w:r>
    </w:p>
    <w:p>
      <w:pPr>
        <w:pStyle w:val="Normal"/>
        <w:spacing w:lineRule="auto" w:line="24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Студентка Московского государственного университета имени М.В. Ломоносова, Москва, Россия</w:t>
      </w:r>
    </w:p>
    <w:p>
      <w:pPr>
        <w:pStyle w:val="Normal"/>
        <w:spacing w:lineRule="auto" w:line="24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ind w:firstLine="709"/>
        <w:jc w:val="center"/>
        <w:rPr/>
      </w:pPr>
      <w:r>
        <w:rPr>
          <w:rStyle w:val="Hyperlink"/>
          <w:rFonts w:ascii="Times New Roman" w:hAnsi="Times New Roman"/>
          <w:sz w:val="24"/>
          <w:szCs w:val="24"/>
        </w:rPr>
        <w:t>sudakova.ekatherina@yandex.ru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lineRule="auto" w:line="240"/>
        <w:ind w:firstLine="709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В сообщении предполагается рассмотреть мотив забвения в поэтике Сапфо на примере </w:t>
      </w:r>
      <w:r>
        <w:rPr>
          <w:rFonts w:ascii="Times New Roman" w:hAnsi="Times New Roman"/>
          <w:b w:val="false"/>
          <w:bCs w:val="false"/>
          <w:sz w:val="24"/>
          <w:szCs w:val="24"/>
          <w:lang w:val="en-US"/>
        </w:rPr>
        <w:t>Fr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. 95 </w:t>
      </w:r>
      <w:r>
        <w:rPr>
          <w:rFonts w:ascii="Times New Roman" w:hAnsi="Times New Roman"/>
          <w:b w:val="false"/>
          <w:bCs w:val="false"/>
          <w:sz w:val="24"/>
          <w:szCs w:val="24"/>
          <w:lang w:val="ru-RU"/>
        </w:rPr>
        <w:t>(</w:t>
      </w:r>
      <w:r>
        <w:rPr>
          <w:rFonts w:ascii="Times New Roman" w:hAnsi="Times New Roman"/>
          <w:b w:val="false"/>
          <w:bCs w:val="false"/>
          <w:sz w:val="24"/>
          <w:szCs w:val="24"/>
          <w:lang w:val="en-US"/>
        </w:rPr>
        <w:t>Voigt</w:t>
      </w:r>
      <w:r>
        <w:rPr>
          <w:rFonts w:ascii="Times New Roman" w:hAnsi="Times New Roman"/>
          <w:b w:val="false"/>
          <w:bCs w:val="false"/>
          <w:sz w:val="24"/>
          <w:szCs w:val="24"/>
          <w:lang w:val="ru-RU"/>
        </w:rPr>
        <w:t>)</w:t>
      </w:r>
      <w:r>
        <w:rPr>
          <w:rFonts w:ascii="Times New Roman" w:hAnsi="Times New Roman"/>
          <w:b w:val="false"/>
          <w:bCs w:val="false"/>
          <w:sz w:val="24"/>
          <w:szCs w:val="24"/>
          <w:lang w:val="ru-RU"/>
        </w:rPr>
        <w:t>. Он прямо коррелирует с мотивом памяти, что само по себе отдельная проблема в литературе. Если в мире эпоса память принадлежит прошлому, его героическим событиям, то для поэтики лирики характерно новое понимание человека, направленное на отражение субъективных переживаний, и одним из примеров обращения к индивидуальному миру служит осмысление мотива памяти как этического критерия, что можно отметить и у Сапфо.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ru-RU"/>
        </w:rPr>
        <w:t xml:space="preserve">В стихах Сапфо оказываются прямо связаны память и любовь, причем категория памяти может служить основанием для </w:t>
      </w:r>
      <w:r>
        <w:rPr>
          <w:rFonts w:ascii="Times New Roman" w:hAnsi="Times New Roman"/>
          <w:b w:val="false"/>
          <w:bCs w:val="false"/>
          <w:sz w:val="24"/>
          <w:szCs w:val="24"/>
          <w:lang w:val="ru-RU"/>
        </w:rPr>
        <w:t>нравственной</w:t>
      </w:r>
      <w:r>
        <w:rPr>
          <w:rFonts w:ascii="Times New Roman" w:hAnsi="Times New Roman"/>
          <w:b w:val="false"/>
          <w:bCs w:val="false"/>
          <w:sz w:val="24"/>
          <w:szCs w:val="24"/>
          <w:lang w:val="ru-RU"/>
        </w:rPr>
        <w:t xml:space="preserve"> оценки (см. об оппозиции «помнить/забыть» во </w:t>
      </w:r>
      <w:r>
        <w:rPr>
          <w:rFonts w:ascii="Times New Roman" w:hAnsi="Times New Roman"/>
          <w:b w:val="false"/>
          <w:bCs w:val="false"/>
          <w:sz w:val="24"/>
          <w:szCs w:val="24"/>
          <w:lang w:val="en-US"/>
        </w:rPr>
        <w:t>Fr</w:t>
      </w:r>
      <w:r>
        <w:rPr>
          <w:rFonts w:ascii="Times New Roman" w:hAnsi="Times New Roman"/>
          <w:b w:val="false"/>
          <w:bCs w:val="false"/>
          <w:sz w:val="24"/>
          <w:szCs w:val="24"/>
          <w:lang w:val="ru-RU"/>
        </w:rPr>
        <w:t xml:space="preserve">. 16 </w:t>
      </w:r>
      <w:r>
        <w:rPr>
          <w:rFonts w:ascii="Times New Roman" w:hAnsi="Times New Roman"/>
          <w:b w:val="false"/>
          <w:bCs w:val="false"/>
          <w:sz w:val="24"/>
          <w:szCs w:val="24"/>
          <w:lang w:val="en-US"/>
        </w:rPr>
        <w:t>[</w:t>
      </w:r>
      <w:r>
        <w:rPr>
          <w:rFonts w:ascii="Times New Roman" w:hAnsi="Times New Roman"/>
          <w:b w:val="false"/>
          <w:bCs w:val="false"/>
          <w:sz w:val="24"/>
          <w:szCs w:val="24"/>
          <w:lang w:val="ru-RU"/>
        </w:rPr>
        <w:t>Савельева: 745</w:t>
      </w:r>
      <w:r>
        <w:rPr>
          <w:rFonts w:ascii="Times New Roman" w:hAnsi="Times New Roman"/>
          <w:b w:val="false"/>
          <w:bCs w:val="false"/>
          <w:sz w:val="24"/>
          <w:szCs w:val="24"/>
          <w:lang w:val="en-US"/>
        </w:rPr>
        <w:t>]</w:t>
      </w:r>
      <w:r>
        <w:rPr>
          <w:rFonts w:ascii="Times New Roman" w:hAnsi="Times New Roman"/>
          <w:b w:val="false"/>
          <w:bCs w:val="false"/>
          <w:sz w:val="24"/>
          <w:szCs w:val="24"/>
          <w:lang w:val="ru-RU"/>
        </w:rPr>
        <w:t>)</w:t>
      </w:r>
      <w:r>
        <w:rPr>
          <w:rFonts w:ascii="Times New Roman" w:hAnsi="Times New Roman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 w:val="false"/>
          <w:bCs w:val="false"/>
          <w:sz w:val="24"/>
          <w:szCs w:val="24"/>
          <w:lang w:val="ru-RU"/>
        </w:rPr>
        <w:t xml:space="preserve">и является важным атрибутом любви вообще (ср. </w:t>
      </w:r>
      <w:r>
        <w:rPr>
          <w:rFonts w:ascii="Times New Roman" w:hAnsi="Times New Roman"/>
          <w:b w:val="false"/>
          <w:bCs w:val="false"/>
          <w:sz w:val="24"/>
          <w:szCs w:val="24"/>
          <w:lang w:val="en-US"/>
        </w:rPr>
        <w:t>Fr</w:t>
      </w:r>
      <w:r>
        <w:rPr>
          <w:rFonts w:ascii="Times New Roman" w:hAnsi="Times New Roman"/>
          <w:b w:val="false"/>
          <w:bCs w:val="false"/>
          <w:sz w:val="24"/>
          <w:szCs w:val="24"/>
          <w:lang w:val="ru-RU"/>
        </w:rPr>
        <w:t>. 129, 131).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fill="auto" w:val="clear"/>
        </w:rPr>
        <w:t>Представляется, что столь высокая значимость мотива памяти позволяет по</w:t>
        <w:noBreakHyphen/>
        <w:t xml:space="preserve">новому интерпретировать </w:t>
      </w:r>
      <w:r>
        <w:rPr>
          <w:rFonts w:ascii="Times New Roman" w:hAnsi="Times New Roman"/>
          <w:sz w:val="24"/>
          <w:szCs w:val="24"/>
          <w:shd w:fill="auto" w:val="clear"/>
          <w:lang w:val="en-US"/>
        </w:rPr>
        <w:t>Fr</w:t>
      </w:r>
      <w:r>
        <w:rPr>
          <w:rFonts w:ascii="Times New Roman" w:hAnsi="Times New Roman"/>
          <w:sz w:val="24"/>
          <w:szCs w:val="24"/>
          <w:shd w:fill="auto" w:val="clear"/>
        </w:rPr>
        <w:t>. 95. У Сап</w:t>
      </w:r>
      <w:r>
        <w:rPr>
          <w:rFonts w:ascii="Times New Roman" w:hAnsi="Times New Roman"/>
          <w:sz w:val="24"/>
          <w:szCs w:val="24"/>
        </w:rPr>
        <w:t>фо мы находим «некое желание умереть и увидеть лотосовые, росистые берега Ахеронта» (</w:t>
      </w:r>
      <w:r>
        <w:rPr>
          <w:rFonts w:ascii="Times New Roman" w:hAnsi="Times New Roman"/>
          <w:sz w:val="24"/>
          <w:szCs w:val="24"/>
          <w:lang w:val="en-US"/>
        </w:rPr>
        <w:t>v. </w:t>
      </w:r>
      <w:r>
        <w:rPr>
          <w:rFonts w:ascii="Times New Roman" w:hAnsi="Times New Roman"/>
          <w:sz w:val="24"/>
          <w:szCs w:val="24"/>
        </w:rPr>
        <w:t>11–13), но упоминание именно лотоса, цветка с коннотациями забвения, делает ее ἴμερόν τινα не столь однозначным.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Т. Г. Мякин на основе этого фрагмента характеризует лотос Сапфо как «цветок смерти и потустороннего мира» [Мякин: 107]. </w:t>
      </w:r>
      <w:r>
        <w:rPr>
          <w:rFonts w:ascii="Times New Roman" w:hAnsi="Times New Roman"/>
          <w:sz w:val="24"/>
          <w:szCs w:val="24"/>
          <w:shd w:fill="auto" w:val="clear"/>
        </w:rPr>
        <w:t>Д.  Пейдж</w:t>
      </w:r>
      <w:r>
        <w:rPr>
          <w:rFonts w:ascii="Times New Roman" w:hAnsi="Times New Roman"/>
          <w:sz w:val="24"/>
          <w:szCs w:val="24"/>
        </w:rPr>
        <w:t xml:space="preserve"> однако называл лотосы «декоративной деталью», само появление которой отрицает стремление к смерти [Пейдж: 86]. Мы исходим из того, что деталь у Сапфо все же информативна и появление лотоса не случайно. Однако желание смерти для нее действительно не характерно — по свидетельству Аристотеля, для нее «τὸ ἀποθνῄσκειν κακόν· οἱ θεοὶ γὰρ οὕτω κεκρίκασιν· ἀπέθνησκον γὰρ ἄν» (</w:t>
      </w:r>
      <w:r>
        <w:rPr>
          <w:rFonts w:ascii="Times New Roman" w:hAnsi="Times New Roman"/>
          <w:sz w:val="24"/>
          <w:szCs w:val="24"/>
          <w:shd w:fill="auto" w:val="clear"/>
        </w:rPr>
        <w:t>Aristot. Rh. 1398b</w:t>
      </w:r>
      <w:r>
        <w:rPr>
          <w:rFonts w:ascii="Times New Roman" w:hAnsi="Times New Roman"/>
          <w:sz w:val="24"/>
          <w:szCs w:val="24"/>
        </w:rPr>
        <w:t>). Мы предлагаем рассматривать лотос как цветок, принадлежащий «потустороннему» миру (поэтому он и растет по берегам Ахеронта), но только не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sz w:val="24"/>
          <w:szCs w:val="24"/>
        </w:rPr>
        <w:t>как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«цветок смерти», а как «цветок забвения».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Знаменитое упоминание лотоса у Гомера — поедание его плодов спутниками Одиссея на землях лотофагов (Hom. Od. 9.94–97) — стало основой для устойчивой культурной ассоциации «лотос — забвение». У Сапфо лотос растет не в дальних землях, а на берегах реки скорби, но нельзя не соотнести это с рекой забвения, также протекающей в царстве мертвых.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Первое упоминание о действии ее вод встречается у Платона, в мифе об Эре [Филипп: 2141]. 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Там сказано </w:t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>(Plat. Rep. 10.621a–b)</w:t>
      </w:r>
      <w:r>
        <w:rPr>
          <w:rFonts w:ascii="Times New Roman" w:hAnsi="Times New Roman"/>
          <w:sz w:val="24"/>
          <w:szCs w:val="24"/>
          <w:shd w:fill="auto" w:val="clear"/>
        </w:rPr>
        <w:t>,</w:t>
      </w:r>
      <w:r>
        <w:rPr>
          <w:rFonts w:ascii="Times New Roman" w:hAnsi="Times New Roman"/>
          <w:sz w:val="24"/>
          <w:szCs w:val="24"/>
        </w:rPr>
        <w:t xml:space="preserve"> что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перед</w:t>
      </w:r>
      <w:r>
        <w:rPr>
          <w:rFonts w:ascii="Times New Roman" w:hAnsi="Times New Roman"/>
          <w:sz w:val="24"/>
          <w:szCs w:val="24"/>
        </w:rPr>
        <w:t xml:space="preserve"> входом в новую жизнь души приходят к реке Амелет на равнине Леты и что из ее вод «все должны испить </w:t>
      </w:r>
      <w:r>
        <w:rPr>
          <w:rFonts w:ascii="Times New Roman" w:hAnsi="Times New Roman"/>
          <w:i/>
          <w:iCs/>
          <w:sz w:val="24"/>
          <w:szCs w:val="24"/>
        </w:rPr>
        <w:t>в меру</w:t>
      </w:r>
      <w:r>
        <w:rPr>
          <w:rFonts w:ascii="Times New Roman" w:hAnsi="Times New Roman"/>
          <w:sz w:val="24"/>
          <w:szCs w:val="24"/>
        </w:rPr>
        <w:t xml:space="preserve">», однако души, потерявшие разум при виде воды (после дня пути по жаре, без какой-либо растительности),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«πλέον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πίνειν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τοῦ μέτρου»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, </w:t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 xml:space="preserve">а выпивший 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  <w:shd w:fill="auto" w:val="clear"/>
        </w:rPr>
        <w:t>сверх</w:t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 xml:space="preserve"> меры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«ἀεὶ... πάντων </w:t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>ἐπιλανθάνεσθαι»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,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навсегда забывает 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>все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(т.</w:t>
      </w:r>
      <w:r>
        <w:rPr>
          <w:rFonts w:ascii="Times New Roman" w:hAnsi="Times New Roman"/>
          <w:b w:val="false"/>
          <w:bCs w:val="false"/>
          <w:sz w:val="24"/>
          <w:szCs w:val="24"/>
        </w:rPr>
        <w:t> </w:t>
      </w:r>
      <w:r>
        <w:rPr>
          <w:rFonts w:ascii="Times New Roman" w:hAnsi="Times New Roman"/>
          <w:b w:val="false"/>
          <w:bCs w:val="false"/>
          <w:sz w:val="24"/>
          <w:szCs w:val="24"/>
        </w:rPr>
        <w:t>е. все свое земное существование)</w:t>
      </w:r>
      <w:r>
        <w:rPr>
          <w:rFonts w:ascii="Times New Roman" w:hAnsi="Times New Roman"/>
          <w:sz w:val="24"/>
          <w:szCs w:val="24"/>
        </w:rPr>
        <w:t xml:space="preserve">. Однако такая формулировка дает, как </w:t>
      </w:r>
      <w:r>
        <w:rPr>
          <w:rFonts w:ascii="Times New Roman" w:hAnsi="Times New Roman"/>
          <w:sz w:val="24"/>
          <w:szCs w:val="24"/>
        </w:rPr>
        <w:t xml:space="preserve">нам </w:t>
      </w:r>
      <w:r>
        <w:rPr>
          <w:rFonts w:ascii="Times New Roman" w:hAnsi="Times New Roman"/>
          <w:sz w:val="24"/>
          <w:szCs w:val="24"/>
        </w:rPr>
        <w:t xml:space="preserve">кажется, интересную тему для исследования: не следует ли отсюда, что воду забвения можно пить и «в меру»? В этом случае мы нашли бы здесь обоснование нашей интерпретации «ἴμερού τινος» Сапфо. Она жаждет лотосов — или, иначе, </w:t>
      </w:r>
      <w:r>
        <w:rPr>
          <w:rFonts w:ascii="Times New Roman" w:hAnsi="Times New Roman"/>
          <w:i/>
          <w:iCs/>
          <w:sz w:val="24"/>
          <w:szCs w:val="24"/>
        </w:rPr>
        <w:t>забвения</w:t>
      </w:r>
      <w:r>
        <w:rPr>
          <w:rFonts w:ascii="Times New Roman" w:hAnsi="Times New Roman"/>
          <w:sz w:val="24"/>
          <w:szCs w:val="24"/>
        </w:rPr>
        <w:t xml:space="preserve">, но не абсолютного посмертного, а только в той </w:t>
      </w:r>
      <w:r>
        <w:rPr>
          <w:rFonts w:ascii="Times New Roman" w:hAnsi="Times New Roman"/>
          <w:i/>
          <w:iCs/>
          <w:sz w:val="24"/>
          <w:szCs w:val="24"/>
        </w:rPr>
        <w:t>мере</w:t>
      </w:r>
      <w:r>
        <w:rPr>
          <w:rFonts w:ascii="Times New Roman" w:hAnsi="Times New Roman"/>
          <w:sz w:val="24"/>
          <w:szCs w:val="24"/>
        </w:rPr>
        <w:t>, в какой оно облегчит ее страдание (из-за которого «</w:t>
      </w:r>
      <w:r>
        <w:rPr>
          <w:rFonts w:ascii="Times New Roman" w:hAnsi="Times New Roman"/>
          <w:sz w:val="24"/>
          <w:szCs w:val="24"/>
          <w:shd w:fill="auto" w:val="clear"/>
        </w:rPr>
        <w:t>οὐδὲν ἄδομαι</w:t>
      </w:r>
      <w:r>
        <w:rPr>
          <w:rFonts w:ascii="Times New Roman" w:hAnsi="Times New Roman"/>
          <w:sz w:val="24"/>
          <w:szCs w:val="24"/>
        </w:rPr>
        <w:t>», как она жалуется в 95.10). Интересно, что в тексте появляется Гермес (по одной из реконструкций, в 95.7 — «[</w:t>
      </w:r>
      <w:r>
        <w:rPr>
          <w:rFonts w:ascii="Times New Roman" w:hAnsi="Times New Roman"/>
          <w:sz w:val="24"/>
          <w:szCs w:val="24"/>
          <w:lang w:val="en-US"/>
        </w:rPr>
        <w:t>Ἑρ</w:t>
      </w:r>
      <w:r>
        <w:rPr>
          <w:rFonts w:ascii="Times New Roman" w:hAnsi="Times New Roman"/>
          <w:sz w:val="24"/>
          <w:szCs w:val="24"/>
        </w:rPr>
        <w:t xml:space="preserve">]μας γ’ εἴσηλθ’» [Пейдж: 84]), известный как проводник в </w:t>
      </w:r>
      <w:r>
        <w:rPr>
          <w:rFonts w:ascii="Times New Roman" w:hAnsi="Times New Roman"/>
          <w:i/>
          <w:iCs/>
          <w:sz w:val="24"/>
          <w:szCs w:val="24"/>
        </w:rPr>
        <w:t>обе</w:t>
      </w:r>
      <w:r>
        <w:rPr>
          <w:rFonts w:ascii="Times New Roman" w:hAnsi="Times New Roman"/>
          <w:sz w:val="24"/>
          <w:szCs w:val="24"/>
        </w:rPr>
        <w:t xml:space="preserve"> стороны, но </w:t>
      </w:r>
      <w:r>
        <w:rPr>
          <w:rFonts w:ascii="Times New Roman" w:hAnsi="Times New Roman"/>
          <w:sz w:val="24"/>
          <w:szCs w:val="24"/>
        </w:rPr>
        <w:t>все же</w:t>
      </w:r>
      <w:r>
        <w:rPr>
          <w:rFonts w:ascii="Times New Roman" w:hAnsi="Times New Roman"/>
          <w:sz w:val="24"/>
          <w:szCs w:val="24"/>
        </w:rPr>
        <w:t xml:space="preserve"> не появляется — возможно, не только из-за неполной сохранности текста — перевозчик «через границу» Харон.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Таким образом, мы предполагаем, что Сапфо, аффективно высказываясь о смерти, на самом деле подразумевает забвение.</w:t>
      </w:r>
      <w:r>
        <w:rPr>
          <w:rFonts w:ascii="Times New Roman" w:hAnsi="Times New Roman"/>
          <w:sz w:val="24"/>
          <w:szCs w:val="24"/>
        </w:rPr>
        <w:t xml:space="preserve"> Этому не противоречат и другие контексты. Так «τεθνάκην θέλω» в 94.1, как и «κατθάνην ἴμερός τις ἔχει με» в 95.11, можно понимать как выражение глубочайшей скорби, столь сильной, что утешить ее возможно не иначе как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водами Леты (забвением горя). А когда Сапфо говорит «τεθνάκην δ’ ὀλίγω ’πιδεύης / φαίνομ’ ἔμ’ αὔται» в 31.15–16, она, можно сказать, не «будто при смерти», а как бы «без памяти» и под наплывом физиологических ощущений совершенно теряет связь с телом, попросту себя не осознает. Здесь уместно вспомнить слова А. Ф. Лосева об этом фрагменте: «…перед нами крайний пункт субъективного самопогружения», где сознание «до того потеряло всякую позицию внешнего наблюдения, что… покрывается мраком даже для самого себя» и «самосознание… начинает здесь переходить в свою противоположность, самозабвение» [Лосев: 235].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подобном выражении желания смерти можно увидеть только экспрессию, проявление «экстатического состояния души», как определил его Лосев [Там же: 236], или «общее место, излюбленную фразу… ее [Сапфо] сообщества», как писал Пейдж, сравнивая похожие до формульности фразы в 94.1 и 95.11 [Пейдж: 83]. Имея в виду, что фрагменты Сапфо уже были многократно интерпретированы, мы все же хотели бы предложить еще одно понимание символики лотоса во </w:t>
      </w:r>
      <w:r>
        <w:rPr>
          <w:rFonts w:ascii="Times New Roman" w:hAnsi="Times New Roman"/>
          <w:b w:val="false"/>
          <w:bCs w:val="false"/>
          <w:sz w:val="24"/>
          <w:szCs w:val="24"/>
          <w:lang w:val="en-US"/>
        </w:rPr>
        <w:t>Fr</w:t>
      </w:r>
      <w:r>
        <w:rPr>
          <w:rFonts w:ascii="Times New Roman" w:hAnsi="Times New Roman"/>
          <w:b w:val="false"/>
          <w:bCs w:val="false"/>
          <w:sz w:val="24"/>
          <w:szCs w:val="24"/>
          <w:lang w:val="ru-RU"/>
        </w:rPr>
        <w:t>. 95. Если считать введение этого образа не «декоративной», а функциональной деталью, и учитывать присущие лотосу коннотации забвения, то формульное выражение скорби получает у Сапфо особое художественно</w:t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  <w:lang w:val="ru-RU"/>
        </w:rPr>
        <w:t>е развитие.</w:t>
      </w:r>
      <w:r>
        <w:rPr>
          <w:rFonts w:ascii="Times New Roman" w:hAnsi="Times New Roman"/>
          <w:b w:val="false"/>
          <w:bCs w:val="false"/>
          <w:sz w:val="24"/>
          <w:szCs w:val="24"/>
          <w:lang w:val="ru-RU"/>
        </w:rPr>
        <w:t xml:space="preserve"> Это столь сильное горе, что для того, чтобы вернуть радость жизни, необходимо его забыть, а поскольку в мире смертных нет достаточно действенных средств для этого, то средством забвения служит лотос, цветок «потустороннего» мира.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Литература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lineRule="auto" w:line="240"/>
        <w:jc w:val="both"/>
        <w:rPr/>
      </w:pPr>
      <w:r>
        <w:rPr>
          <w:rFonts w:ascii="Times New Roman" w:hAnsi="Times New Roman"/>
          <w:sz w:val="24"/>
          <w:szCs w:val="24"/>
        </w:rPr>
        <w:t xml:space="preserve">Лосев А.Ф. Эстетическая терминология ранней греческой литературы (эпос и лирика) // Учен. записки (Моск. пед. ин-т им. Ленина), т. 83. </w:t>
      </w:r>
      <w:r>
        <w:rPr>
          <w:rFonts w:ascii="Times New Roman" w:hAnsi="Times New Roman"/>
          <w:sz w:val="24"/>
          <w:szCs w:val="24"/>
          <w:shd w:fill="auto" w:val="clear"/>
        </w:rPr>
        <w:t>М.,</w:t>
      </w:r>
      <w:r>
        <w:rPr>
          <w:rFonts w:ascii="Times New Roman" w:hAnsi="Times New Roman"/>
          <w:sz w:val="24"/>
          <w:szCs w:val="24"/>
        </w:rPr>
        <w:t xml:space="preserve"> 1954. С.37–262.</w:t>
      </w:r>
    </w:p>
    <w:p>
      <w:pPr>
        <w:pStyle w:val="Normal"/>
        <w:numPr>
          <w:ilvl w:val="0"/>
          <w:numId w:val="1"/>
        </w:numPr>
        <w:spacing w:lineRule="auto" w:line="240"/>
        <w:jc w:val="both"/>
        <w:rPr/>
      </w:pPr>
      <w:r>
        <w:rPr>
          <w:rFonts w:ascii="Times New Roman" w:hAnsi="Times New Roman"/>
          <w:sz w:val="24"/>
          <w:szCs w:val="24"/>
        </w:rPr>
        <w:t>Мякин Т.Г. Сапфо. Язык, мировоззрение, жизнь. СПб., 2004.</w:t>
      </w:r>
    </w:p>
    <w:p>
      <w:pPr>
        <w:pStyle w:val="Normal"/>
        <w:numPr>
          <w:ilvl w:val="0"/>
          <w:numId w:val="1"/>
        </w:numPr>
        <w:spacing w:lineRule="auto" w:line="240"/>
        <w:jc w:val="both"/>
        <w:rPr/>
      </w:pPr>
      <w:r>
        <w:rPr>
          <w:rFonts w:ascii="Times New Roman" w:hAnsi="Times New Roman"/>
          <w:sz w:val="24"/>
          <w:szCs w:val="24"/>
          <w:shd w:fill="auto" w:val="clear"/>
        </w:rPr>
        <w:t xml:space="preserve">Савельева О.М. Греческая лирика как «бесспорная литература» // Индоевропеское языкознание и классическая филология–XVI.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СПб., 2012. С.742–749.</w:t>
      </w:r>
    </w:p>
    <w:p>
      <w:pPr>
        <w:pStyle w:val="Normal"/>
        <w:numPr>
          <w:ilvl w:val="0"/>
          <w:numId w:val="1"/>
        </w:numPr>
        <w:spacing w:lineRule="auto" w:line="240"/>
        <w:jc w:val="both"/>
        <w:rPr/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en-US"/>
        </w:rPr>
        <w:t xml:space="preserve">Kroll W. Lethe 1 // Pauly's Realencyclopädie der Classischen Altertumswissenschaft. Stuttgart,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 xml:space="preserve">1925.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en-US"/>
        </w:rPr>
        <w:t xml:space="preserve">Bd.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XII, 2.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en-US"/>
        </w:rPr>
        <w:t xml:space="preserve"> S.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2141–2144.</w:t>
      </w:r>
    </w:p>
    <w:p>
      <w:pPr>
        <w:pStyle w:val="Normal"/>
        <w:numPr>
          <w:ilvl w:val="0"/>
          <w:numId w:val="1"/>
        </w:numPr>
        <w:spacing w:lineRule="auto" w:line="240"/>
        <w:jc w:val="both"/>
        <w:rPr/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en-US"/>
        </w:rPr>
        <w:t xml:space="preserve">Page D.L. Sappho and Alcaeus: An Introduction to the Study of Ancient Lesbian Poetry.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Oxford, 1955.</w:t>
      </w:r>
    </w:p>
    <w:p>
      <w:pPr>
        <w:pStyle w:val="Normal"/>
        <w:numPr>
          <w:ilvl w:val="0"/>
          <w:numId w:val="1"/>
        </w:numPr>
        <w:spacing w:lineRule="auto" w:line="240"/>
        <w:jc w:val="both"/>
        <w:rPr/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Voigt Е.-М. Sappho et Alcaeus. Fragmenta. Amsterdam, 1971.</w:t>
      </w:r>
    </w:p>
    <w:sectPr>
      <w:type w:val="nextPage"/>
      <w:pgSz w:w="11906" w:h="16838"/>
      <w:pgMar w:left="1417" w:right="141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erif">
    <w:altName w:val="Times New Roman"/>
    <w:charset w:val="cc" w:characterSet="windows-1251"/>
    <w:family w:val="swiss"/>
    <w:pitch w:val="variable"/>
  </w:font>
  <w:font w:name="OpenSymbol">
    <w:altName w:val="Arial Unicode MS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Style17"/>
    <w:next w:val="BodyText"/>
    <w:qFormat/>
    <w:pPr>
      <w:outlineLvl w:val="0"/>
    </w:pPr>
    <w:rPr>
      <w:rFonts w:ascii="Liberation Serif" w:hAnsi="Liberation Serif" w:eastAsia="NSimSun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4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character" w:styleId="Style16" w:customStyle="1">
    <w:name w:val="Символ нумерации"/>
    <w:qFormat/>
    <w:rPr/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paragraph" w:styleId="Style17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FootnoteText">
    <w:name w:val="Footnote Text"/>
    <w:basedOn w:val="Normal"/>
    <w:pPr>
      <w:suppressLineNumbers/>
      <w:ind w:hanging="340" w:start="3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Application>LibreOffice/7.6.2.1$Windows_X86_64 LibreOffice_project/56f7684011345957bbf33a7ee678afaf4d2ba333</Application>
  <AppVersion>15.0000</AppVersion>
  <Pages>2</Pages>
  <Words>874</Words>
  <Characters>5130</Characters>
  <CharactersWithSpaces>5980</CharactersWithSpaces>
  <Paragraphs>19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2024-02-08T18:09:47Z</dcterms:created>
  <dc:creator/>
  <dc:description/>
  <dc:language>ru-RU</dc:language>
  <cp:lastModifiedBy/>
  <cp:lastPrinted>2024-02-11T13:40:17Z</cp:lastPrinted>
  <dcterms:modified xsi:type="dcterms:W3CDTF">2024-02-29T21:35:33Z</dcterms:modified>
  <cp:revision>118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