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B0DB" w14:textId="4ED62F06" w:rsidR="00D6076C" w:rsidRPr="00D6076C" w:rsidRDefault="00000000" w:rsidP="00D6076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Наследие Катулла в поэзии Григория </w:t>
      </w:r>
      <w:proofErr w:type="spellStart"/>
      <w:r w:rsidRPr="00D6076C">
        <w:rPr>
          <w:rFonts w:ascii="Times New Roman" w:eastAsia="Times New Roman" w:hAnsi="Times New Roman" w:cs="Times New Roman"/>
          <w:b/>
          <w:bCs/>
          <w:sz w:val="24"/>
          <w:szCs w:val="24"/>
        </w:rPr>
        <w:t>Дашевского</w:t>
      </w:r>
      <w:proofErr w:type="spellEnd"/>
    </w:p>
    <w:p w14:paraId="763B06A3" w14:textId="7D2AA23B" w:rsidR="00D6076C" w:rsidRPr="00D6076C" w:rsidRDefault="00D6076C" w:rsidP="00D60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Илькаева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Асия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Тагировна</w:t>
      </w:r>
      <w:proofErr w:type="spellEnd"/>
    </w:p>
    <w:p w14:paraId="0D05BDBC" w14:textId="4F727D3A" w:rsidR="00D6076C" w:rsidRPr="00D6076C" w:rsidRDefault="00D6076C" w:rsidP="00D60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0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04C9B0E" w14:textId="77777777" w:rsidR="00D6076C" w:rsidRPr="00D6076C" w:rsidRDefault="00D6076C" w:rsidP="00D60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076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D6076C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D6076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5E5460D" w14:textId="77777777" w:rsidR="00D6076C" w:rsidRPr="00D6076C" w:rsidRDefault="00D6076C" w:rsidP="00D60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076C">
        <w:rPr>
          <w:rFonts w:ascii="Times New Roman" w:hAnsi="Times New Roman" w:cs="Times New Roman"/>
          <w:i/>
          <w:iCs/>
          <w:sz w:val="24"/>
          <w:szCs w:val="24"/>
        </w:rPr>
        <w:t>филологический факультет, Москва, Россия</w:t>
      </w:r>
    </w:p>
    <w:p w14:paraId="47BD0BA8" w14:textId="22B972F6" w:rsidR="00D6076C" w:rsidRPr="00D6076C" w:rsidRDefault="00D6076C" w:rsidP="00D60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076C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D6076C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D6076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C7A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C7AFE" w:rsidRPr="00DC7AFE">
        <w:rPr>
          <w:rFonts w:ascii="Times New Roman" w:hAnsi="Times New Roman" w:cs="Times New Roman"/>
          <w:i/>
          <w:iCs/>
          <w:sz w:val="24"/>
          <w:szCs w:val="24"/>
        </w:rPr>
        <w:t>ilkaeva.asiya@mail.ru</w:t>
      </w:r>
    </w:p>
    <w:p w14:paraId="00000003" w14:textId="4B6DE315" w:rsidR="00AB558F" w:rsidRPr="00D6076C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Григорий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один из немногих представителей современной русской поэзии, который не принадлежал к каким-либо литературным объединениям, диктующим определенные установки творчества для входящих в них поэтов. Поэзия Григория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выходила за рамки постмодернистской поэзии, которая в большинстве своем тяготела к аллюзиям и реминисценциям. Сам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говорил о том, что традиция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цитатности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>, традиция ссылок на культурный багаж устарела</w:t>
      </w:r>
      <w:r w:rsidR="00D6076C">
        <w:rPr>
          <w:rFonts w:ascii="Times New Roman" w:eastAsia="Times New Roman" w:hAnsi="Times New Roman" w:cs="Times New Roman"/>
          <w:sz w:val="24"/>
          <w:szCs w:val="24"/>
          <w:lang w:val="ru-RU"/>
        </w:rPr>
        <w:t>, что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начинается новый этап, когда поэт ищет новые возможности языка для вечных тем. Нет деления на тех, кто знает и может прочитывать отсылки к классике, и тех, кто пришел в литературу без этого багажа. Но не все произведения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 заданной установке. Будучи филологом-классиком по образованию,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написал немало стихотворений на античные сюжеты и также активно переводил произведения античных авторов - Катулла,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Проперция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, Горация. Однако переводы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не совсем укладывались в рамки классического художественного перевода. О своем переводе элегии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Проперция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IV, 7) </w:t>
      </w:r>
      <w:r w:rsidR="00AD4E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Sunt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aliquid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manes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…</w:t>
      </w:r>
      <w:r w:rsidR="00AD4E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писал:</w:t>
      </w:r>
      <w:r w:rsidRPr="00D6076C">
        <w:rPr>
          <w:rFonts w:ascii="Times New Roman" w:eastAsia="Times New Roman" w:hAnsi="Times New Roman" w:cs="Times New Roman"/>
          <w:color w:val="242F33"/>
          <w:sz w:val="24"/>
          <w:szCs w:val="24"/>
          <w:highlight w:val="white"/>
        </w:rPr>
        <w:t xml:space="preserve">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Это не </w:t>
      </w:r>
      <w:r w:rsidR="00AD4EF2" w:rsidRP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фантазия на тему</w:t>
      </w:r>
      <w:r w:rsidR="00AD4EF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, а практически дословный перевод – другое дело, что у этой дословности свои правила. Но не добавлено ни единого мотива или смысла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07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076C" w:rsidRPr="00D6076C">
        <w:rPr>
          <w:rFonts w:ascii="Times New Roman" w:eastAsia="Times New Roman" w:hAnsi="Times New Roman" w:cs="Times New Roman"/>
          <w:sz w:val="24"/>
          <w:szCs w:val="24"/>
          <w:lang w:val="ru-RU"/>
        </w:rPr>
        <w:t>[1</w:t>
      </w:r>
      <w:r w:rsidR="00DC7AFE" w:rsidRP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, 216</w:t>
      </w:r>
      <w:r w:rsidR="00D6076C" w:rsidRPr="00D6076C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24F30541" w:rsidR="00AB558F" w:rsidRPr="00D6076C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Карантин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(другое название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Тихий час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6076C" w:rsidRPr="000D3D0F">
        <w:rPr>
          <w:rFonts w:ascii="Times New Roman" w:hAnsi="Times New Roman" w:cs="Times New Roman"/>
        </w:rPr>
        <w:t>–</w:t>
      </w:r>
      <w:r w:rsidR="00D6076C" w:rsidRPr="00D6076C">
        <w:rPr>
          <w:rFonts w:ascii="Times New Roman" w:eastAsia="Times New Roman" w:hAnsi="Times New Roman" w:cs="Times New Roman"/>
          <w:sz w:val="24"/>
          <w:szCs w:val="24"/>
        </w:rPr>
        <w:t xml:space="preserve"> это вольное переложение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из Катулла (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Cat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. 51), который в свою очередь переводит с древнегреческого на латынь вторую оду Сапфо. Катулл вводит точное указание абстрактной возлюбленной Сапфо </w:t>
      </w:r>
      <w:r w:rsidR="00D6076C" w:rsidRPr="000D3D0F">
        <w:rPr>
          <w:rFonts w:ascii="Times New Roman" w:hAnsi="Times New Roman" w:cs="Times New Roman"/>
        </w:rPr>
        <w:t>–</w:t>
      </w:r>
      <w:r w:rsidR="00D6076C" w:rsidRPr="00D6076C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Лесбия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адресат практически всего корпуса его любовной лирики. В стихотворении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любовная коллизия, страх любви. Вместо него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страх и бесстрашие больного. В этом стихотворении проявляется особенная античная трагичность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>-поэта. Он воспроизводит смысловую схему стиха, но выходит далеко за ее пределы.</w:t>
      </w:r>
    </w:p>
    <w:p w14:paraId="00000005" w14:textId="0025A6D2" w:rsidR="00AB558F" w:rsidRPr="00D6076C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переводов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, А. Глазова и Е.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Фанайлова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, считали, что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даже замена темы или антуража в сравнении с иноязычным прообразом в оригинальных стихах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, которые не называются переводами, на самом деле парадоксальна, скорее переводы, чем вариации. Достаточно, например,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сапфической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строфы, чтобы это стихотворение было не вариацией на тему Сапфо и тем более не стилизацией под античность, но переводом из Сапфо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на другой язык и, соответственно, с помощью других символов и образов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C7AFE"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DC7AFE">
        <w:rPr>
          <w:rFonts w:ascii="Times New Roman" w:eastAsia="Times New Roman" w:hAnsi="Times New Roman" w:cs="Times New Roman"/>
          <w:sz w:val="24"/>
          <w:szCs w:val="24"/>
          <w:lang w:val="ru-RU"/>
        </w:rPr>
        <w:t>5, 12</w:t>
      </w:r>
      <w:r w:rsidR="00DC7AFE"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. Именно так А. В. Левченко разобрал стихотворение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Карантин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, написанное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сапфической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строфой: по мнению исследователя, 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тема стихотворения, невозможность выдержать болезнь и обожествление как необходимость выдержать болезнь, не менее точно передает мысль Сапфо из стихотворения-прообраза, чем переводы из Сапфо, начиная с перевода Катулла. Левченко усмотрел в этом особую технику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точного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слова, которое не записывается как соответствие оригинальному слову в переводе, а ищется в самом процессе перевода, как и Сапфо искала слово для этого обожествления и в конце концов заговорила о своих состояниях. Так и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рефлективно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говорит о состояниях, видя в них именно невозможность найти точное слово для пограничного опыта, видя в этих состояниях не эпизоды любовного чувства, а саму 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lastRenderedPageBreak/>
        <w:t>трудность говорить о страданиях. Иначе говоря, перевод оказывается точен, но именно благодаря рефлексии над возможностями слова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AD4EF2" w:rsidRPr="00AD4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4EF2"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AD4EF2" w:rsidRPr="00AD4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2, 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257</w:t>
      </w:r>
      <w:r w:rsidR="00AD4EF2"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23083BDC" w:rsidR="00AB558F" w:rsidRPr="00D6076C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В цикле стихотворений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Имярек и Зарема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сам указывает первоисточники </w:t>
      </w:r>
      <w:r w:rsidR="00DC7AFE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это стихотворения Катулла №5, 8, 85, 58. Вместо Катулла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обобщенное</w:t>
      </w:r>
      <w:r w:rsidR="00DC7AFE"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лишенное индивидуальности, поэтического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Имярек, а вместо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Лесбии</w:t>
      </w:r>
      <w:proofErr w:type="spellEnd"/>
      <w:r w:rsidR="00D6076C" w:rsidRPr="00D607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Зарема. Внешние реалии у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тоже изменены в соответствии с требованиями современности</w:t>
      </w:r>
      <w:r w:rsidR="00D6076C" w:rsidRPr="00D607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тупики и перекрестки у Катулла теперь подъезды и автомобили, а потомки Рема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жители и гости столицы. </w:t>
      </w:r>
    </w:p>
    <w:p w14:paraId="00000007" w14:textId="62806F97" w:rsidR="00AB558F" w:rsidRPr="00AD4EF2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Еще одной отсылкой к Катуллу является стихотворение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Москва-Рига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, в котором гимн Диане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в римской мифологии богине растительного и животного мира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превращается в песню в честь Луны. Считалось, что богиня Дианы является олицетворением Луны. Но тем не менее, у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Луна </w:t>
      </w:r>
      <w:r w:rsidR="00D6076C" w:rsidRPr="000D3D0F">
        <w:rPr>
          <w:rFonts w:ascii="Times New Roman" w:hAnsi="Times New Roman" w:cs="Times New Roman"/>
        </w:rPr>
        <w:t>–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самая настоящая Луна, в ней сложно угадать Диану Катулла. А вот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девы и юноши чистые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Катулла, которые поют гимн Диане, совпадают с мальчиком и девочкой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20C7F0A2" w:rsidR="00AB558F" w:rsidRPr="00D6076C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О феномене переводов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нет единого мнения среди исследователей его творчества: Елена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</w:rPr>
        <w:t>Фанайлова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видела в такой работе «не перевод в традиционном смысле», но «палимпсест: конкурентный текст, созданный уже не соперником, а равным, подобным»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4EF2" w:rsidRPr="00AD4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[5, 15] 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а Мария Степанова в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Послесловии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к книге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>За Стиви Смит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 называла это подражанием: </w:t>
      </w:r>
      <w:r w:rsidR="00AD4E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движение за образцом, осознанно не попадающее ему совсем уж след в след</w:t>
      </w:r>
      <w:r w:rsidR="00AD4EF2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AD4E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AD4EF2" w:rsidRPr="00AD4E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[4, 50]</w:t>
      </w:r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В архиве самого </w:t>
      </w:r>
      <w:proofErr w:type="spellStart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Дашевского</w:t>
      </w:r>
      <w:proofErr w:type="spellEnd"/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мы находим: </w:t>
      </w:r>
      <w:r w:rsidR="00AD4EF2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чтобы &lt;…&gt; от меня стихотворение/история были на такой же дистанции как будут от читателя»</w:t>
      </w:r>
      <w:r w:rsidR="00AD4EF2" w:rsidRPr="00AD4E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[1, 218]</w:t>
      </w:r>
      <w:r w:rsidRPr="00D6076C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9" w14:textId="77777777" w:rsidR="00AB558F" w:rsidRPr="00D6076C" w:rsidRDefault="00AB558F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B558F" w:rsidRPr="00D6076C" w:rsidRDefault="00000000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 xml:space="preserve">Литература: </w:t>
      </w:r>
    </w:p>
    <w:p w14:paraId="0000000B" w14:textId="77777777" w:rsidR="00AB558F" w:rsidRPr="00D6076C" w:rsidRDefault="00AB558F" w:rsidP="00D607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CB3D1" w14:textId="613F429D" w:rsidR="00D6076C" w:rsidRDefault="00D6076C" w:rsidP="00D6076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</w:pP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Г.М. Переводы в режиме </w:t>
      </w:r>
      <w:r w:rsidR="00AD4E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«</w:t>
      </w:r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минус…</w:t>
      </w:r>
      <w:r w:rsidR="00AD4E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»</w:t>
      </w:r>
      <w:r w:rsidR="00DC7AFE" w:rsidRP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 xml:space="preserve"> // </w:t>
      </w:r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Новое литературное обозрение</w:t>
      </w:r>
      <w:r w:rsidR="00DC7AFE" w:rsidRP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>.</w:t>
      </w:r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2005</w:t>
      </w:r>
      <w:r w:rsidR="00DC7AFE" w:rsidRPr="00AD4E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 xml:space="preserve">, </w:t>
      </w:r>
      <w:r w:rsid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>№3</w:t>
      </w:r>
      <w:r w:rsidR="00DC7AFE" w:rsidRPr="00AD4EF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>.</w:t>
      </w:r>
    </w:p>
    <w:p w14:paraId="117C0DE2" w14:textId="4813CBD7" w:rsidR="00D6076C" w:rsidRDefault="00D6076C" w:rsidP="00D6076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</w:pPr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Левченко А.В. Перевод как смирение: поэзия в переводах Григория </w:t>
      </w: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Дашевского</w:t>
      </w:r>
      <w:proofErr w:type="spellEnd"/>
      <w:r w:rsid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 xml:space="preserve"> // </w:t>
      </w: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Вiд</w:t>
      </w:r>
      <w:proofErr w:type="spellEnd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</w:t>
      </w: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бароко</w:t>
      </w:r>
      <w:proofErr w:type="spellEnd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до </w:t>
      </w: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постмодернiзму</w:t>
      </w:r>
      <w:proofErr w:type="spellEnd"/>
      <w:r w:rsid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>.</w:t>
      </w:r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2015</w:t>
      </w:r>
      <w:r w:rsid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>, №19.</w:t>
      </w:r>
    </w:p>
    <w:p w14:paraId="49D5E3F0" w14:textId="2AB68D4A" w:rsidR="00D6076C" w:rsidRPr="00D6076C" w:rsidRDefault="00DC7AFE" w:rsidP="00D6076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</w:pPr>
      <w:r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Марков Александр Викторович Границы перевода в сборнике М. Степановой 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>за Стиви Смит</w:t>
      </w:r>
      <w:r w:rsidR="00AD4EF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Сибирский филологический форум. 2020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C7A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№1</w:t>
      </w:r>
      <w:r w:rsidR="00D6076C" w:rsidRPr="00D60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DE15D0" w14:textId="77777777" w:rsidR="00D6076C" w:rsidRPr="00D6076C" w:rsidRDefault="00D6076C" w:rsidP="00D6076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</w:pPr>
      <w:r w:rsidRPr="00D6076C">
        <w:rPr>
          <w:rFonts w:ascii="Times New Roman" w:eastAsia="Times New Roman" w:hAnsi="Times New Roman" w:cs="Times New Roman"/>
          <w:sz w:val="24"/>
          <w:szCs w:val="24"/>
        </w:rPr>
        <w:t>Степанова М.М. За Стиви Смит. М.: Новое издательство, 2020.</w:t>
      </w:r>
    </w:p>
    <w:p w14:paraId="13DCB52E" w14:textId="46D96A98" w:rsidR="00D6076C" w:rsidRPr="00D6076C" w:rsidRDefault="00D6076C" w:rsidP="00D6076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</w:pP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Фанайлова</w:t>
      </w:r>
      <w:proofErr w:type="spellEnd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Е. О Григории </w:t>
      </w: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Дашевском</w:t>
      </w:r>
      <w:proofErr w:type="spellEnd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. — В кн.: </w:t>
      </w:r>
      <w:proofErr w:type="spellStart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Дашевский</w:t>
      </w:r>
      <w:proofErr w:type="spellEnd"/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Григорий. Дума Иван-чая. М.</w:t>
      </w:r>
      <w:r w:rsidR="00DC7A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en-US"/>
        </w:rPr>
        <w:t xml:space="preserve">: </w:t>
      </w:r>
      <w:r w:rsidRPr="00D6076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Новое литературное обозрение, 2001.</w:t>
      </w:r>
    </w:p>
    <w:p w14:paraId="00000011" w14:textId="77777777" w:rsidR="00AB558F" w:rsidRPr="00D6076C" w:rsidRDefault="00AB558F" w:rsidP="00D6076C">
      <w:pPr>
        <w:ind w:firstLine="709"/>
        <w:jc w:val="both"/>
        <w:rPr>
          <w:sz w:val="24"/>
          <w:szCs w:val="24"/>
        </w:rPr>
      </w:pPr>
    </w:p>
    <w:sectPr w:rsidR="00AB558F" w:rsidRPr="00D6076C" w:rsidSect="00D6076C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2F8"/>
    <w:multiLevelType w:val="hybridMultilevel"/>
    <w:tmpl w:val="2002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8F"/>
    <w:rsid w:val="00AB558F"/>
    <w:rsid w:val="00AD4EF2"/>
    <w:rsid w:val="00D6076C"/>
    <w:rsid w:val="00D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F728B"/>
  <w15:docId w15:val="{24B42E99-E287-5A45-8A65-817C9649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6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Glukhenkiy</cp:lastModifiedBy>
  <cp:revision>2</cp:revision>
  <dcterms:created xsi:type="dcterms:W3CDTF">2024-02-29T19:53:00Z</dcterms:created>
  <dcterms:modified xsi:type="dcterms:W3CDTF">2024-02-29T20:22:00Z</dcterms:modified>
</cp:coreProperties>
</file>