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F71C" w14:textId="77777777" w:rsidR="005A5DD1" w:rsidRDefault="0034244D">
      <w:pPr>
        <w:jc w:val="center"/>
        <w:rPr>
          <w:b/>
          <w:bCs/>
        </w:rPr>
      </w:pPr>
      <w:r>
        <w:rPr>
          <w:b/>
          <w:bCs/>
          <w:color w:val="000000"/>
          <w:u w:color="000000"/>
        </w:rPr>
        <w:t xml:space="preserve">Новелла Дж. Шеридана </w:t>
      </w:r>
      <w:proofErr w:type="spellStart"/>
      <w:r>
        <w:rPr>
          <w:b/>
          <w:bCs/>
          <w:color w:val="000000"/>
          <w:u w:color="000000"/>
        </w:rPr>
        <w:t>Ле</w:t>
      </w:r>
      <w:proofErr w:type="spellEnd"/>
      <w:r>
        <w:rPr>
          <w:b/>
          <w:bCs/>
          <w:color w:val="000000"/>
          <w:u w:color="000000"/>
        </w:rPr>
        <w:t xml:space="preserve"> Фаню «</w:t>
      </w:r>
      <w:proofErr w:type="spellStart"/>
      <w:r>
        <w:rPr>
          <w:b/>
          <w:bCs/>
          <w:color w:val="000000"/>
          <w:u w:color="000000"/>
        </w:rPr>
        <w:t>Кармилла</w:t>
      </w:r>
      <w:proofErr w:type="spellEnd"/>
      <w:r>
        <w:rPr>
          <w:b/>
          <w:bCs/>
          <w:color w:val="000000"/>
          <w:u w:color="000000"/>
        </w:rPr>
        <w:t>»</w:t>
      </w:r>
    </w:p>
    <w:p w14:paraId="0836CAD6" w14:textId="0118007A" w:rsidR="005A5DD1" w:rsidRDefault="0034244D">
      <w:pPr>
        <w:jc w:val="center"/>
        <w:rPr>
          <w:b/>
          <w:bCs/>
        </w:rPr>
      </w:pPr>
      <w:r>
        <w:rPr>
          <w:b/>
          <w:bCs/>
          <w:color w:val="000000"/>
          <w:u w:color="000000"/>
        </w:rPr>
        <w:t xml:space="preserve">и эволюция образа вампира в британской литературе </w:t>
      </w:r>
      <w:r>
        <w:rPr>
          <w:b/>
          <w:bCs/>
          <w:color w:val="000000"/>
          <w:u w:color="000000"/>
          <w:lang w:val="en-US"/>
        </w:rPr>
        <w:t>XIX</w:t>
      </w:r>
      <w:r>
        <w:rPr>
          <w:b/>
          <w:bCs/>
          <w:color w:val="000000"/>
          <w:u w:color="000000"/>
        </w:rPr>
        <w:t xml:space="preserve"> в.</w:t>
      </w:r>
    </w:p>
    <w:p w14:paraId="3910292B" w14:textId="77777777" w:rsidR="005A5DD1" w:rsidRDefault="005A5DD1">
      <w:pPr>
        <w:jc w:val="center"/>
        <w:rPr>
          <w:b/>
          <w:bCs/>
        </w:rPr>
      </w:pPr>
    </w:p>
    <w:p w14:paraId="3C081DA7" w14:textId="77777777" w:rsidR="005A5DD1" w:rsidRDefault="0034244D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color w:val="000000"/>
          <w:u w:color="000000"/>
        </w:rPr>
        <w:t>Смирнова В.Ю.</w:t>
      </w:r>
    </w:p>
    <w:p w14:paraId="1E667101" w14:textId="77777777" w:rsidR="005A5DD1" w:rsidRDefault="0034244D">
      <w:pPr>
        <w:jc w:val="center"/>
        <w:rPr>
          <w:i/>
          <w:iCs/>
        </w:rPr>
      </w:pPr>
      <w:r>
        <w:rPr>
          <w:i/>
          <w:iCs/>
          <w:color w:val="000000"/>
          <w:u w:color="000000"/>
        </w:rPr>
        <w:t>Студентка</w:t>
      </w:r>
    </w:p>
    <w:p w14:paraId="5B09E4F7" w14:textId="10D70889" w:rsidR="005A5DD1" w:rsidRDefault="0034244D">
      <w:pPr>
        <w:jc w:val="center"/>
        <w:rPr>
          <w:i/>
          <w:iCs/>
        </w:rPr>
      </w:pPr>
      <w:r>
        <w:rPr>
          <w:i/>
          <w:iCs/>
          <w:color w:val="000000"/>
          <w:u w:color="000000"/>
        </w:rPr>
        <w:t>Московского государственного университета имени М.В. Ломоносова,</w:t>
      </w:r>
    </w:p>
    <w:p w14:paraId="25A1BB03" w14:textId="77777777" w:rsidR="005A5DD1" w:rsidRDefault="0034244D">
      <w:pPr>
        <w:jc w:val="center"/>
        <w:rPr>
          <w:i/>
          <w:iCs/>
        </w:rPr>
      </w:pPr>
      <w:r>
        <w:rPr>
          <w:i/>
          <w:iCs/>
          <w:color w:val="000000"/>
          <w:u w:color="000000"/>
        </w:rPr>
        <w:t>филологический факультет, Москва, Россия</w:t>
      </w:r>
    </w:p>
    <w:p w14:paraId="48902F6A" w14:textId="77777777" w:rsidR="005A5DD1" w:rsidRDefault="00BB43E7">
      <w:pPr>
        <w:jc w:val="center"/>
        <w:rPr>
          <w:i/>
          <w:iCs/>
        </w:rPr>
      </w:pPr>
      <w:hyperlink r:id="rId7" w:history="1">
        <w:r w:rsidR="0034244D">
          <w:rPr>
            <w:rStyle w:val="Hyperlink0"/>
          </w:rPr>
          <w:t>valeria</w:t>
        </w:r>
        <w:r w:rsidR="0034244D">
          <w:rPr>
            <w:rStyle w:val="a5"/>
            <w:i/>
            <w:iCs/>
            <w:color w:val="000000"/>
            <w:u w:color="000000"/>
          </w:rPr>
          <w:t>_</w:t>
        </w:r>
        <w:r w:rsidR="0034244D">
          <w:rPr>
            <w:rStyle w:val="Hyperlink0"/>
          </w:rPr>
          <w:t>smirnova</w:t>
        </w:r>
        <w:r w:rsidR="0034244D">
          <w:rPr>
            <w:rStyle w:val="a5"/>
            <w:i/>
            <w:iCs/>
            <w:color w:val="000000"/>
            <w:u w:color="000000"/>
          </w:rPr>
          <w:t>21@</w:t>
        </w:r>
        <w:r w:rsidR="0034244D">
          <w:rPr>
            <w:rStyle w:val="Hyperlink0"/>
          </w:rPr>
          <w:t>mail</w:t>
        </w:r>
        <w:r w:rsidR="0034244D">
          <w:rPr>
            <w:rStyle w:val="a5"/>
            <w:i/>
            <w:iCs/>
            <w:color w:val="000000"/>
            <w:u w:color="000000"/>
          </w:rPr>
          <w:t>.</w:t>
        </w:r>
        <w:r w:rsidR="0034244D">
          <w:rPr>
            <w:rStyle w:val="Hyperlink0"/>
          </w:rPr>
          <w:t>ru</w:t>
        </w:r>
      </w:hyperlink>
    </w:p>
    <w:p w14:paraId="5E77E0BB" w14:textId="77777777" w:rsidR="005A5DD1" w:rsidRDefault="005A5DD1">
      <w:pPr>
        <w:jc w:val="both"/>
        <w:rPr>
          <w:i/>
          <w:iCs/>
        </w:rPr>
      </w:pPr>
    </w:p>
    <w:p w14:paraId="37F53D00" w14:textId="77777777" w:rsidR="005A5DD1" w:rsidRDefault="005A5DD1">
      <w:pPr>
        <w:jc w:val="both"/>
        <w:rPr>
          <w:i/>
          <w:iCs/>
        </w:rPr>
      </w:pPr>
    </w:p>
    <w:p w14:paraId="56320563" w14:textId="10F84A52" w:rsidR="005A5DD1" w:rsidRDefault="0034244D">
      <w:pPr>
        <w:ind w:firstLine="600"/>
        <w:jc w:val="both"/>
      </w:pPr>
      <w:r>
        <w:rPr>
          <w:color w:val="000000"/>
          <w:u w:color="000000"/>
        </w:rPr>
        <w:t xml:space="preserve">На протяжении последних двухсот лет образ вампира пользуется популярностью в разных сферах искусства Западной Европы и США, будучи представлен в литературе, живописи, музыке и кинематографе. Многообразие жанровых разновидностей повествований о сверхъестественном и таинственном, берущих начало в европейской готической традиции, демонстрирует интерес читателя к рассказам об иррациональном и ужасном, связанном со сферой бессознательного. </w:t>
      </w:r>
      <w:proofErr w:type="spellStart"/>
      <w:r>
        <w:t>Вампирическя</w:t>
      </w:r>
      <w:proofErr w:type="spellEnd"/>
      <w:r>
        <w:t xml:space="preserve"> тема, подчеркивающая желание человека приобрести сверхчувственный опыт, соприкоснуться с запретными гранями бытия становится актуальной в свете </w:t>
      </w:r>
      <w:r w:rsidR="00D72D0F">
        <w:t>ориентации романтизма</w:t>
      </w:r>
      <w:r>
        <w:t xml:space="preserve"> на субъективный опыт, акцента на воображении как важнейшей способности индивидуума.</w:t>
      </w:r>
    </w:p>
    <w:p w14:paraId="58057F61" w14:textId="344D1311" w:rsidR="005A5DD1" w:rsidRDefault="0034244D">
      <w:pPr>
        <w:ind w:firstLine="600"/>
        <w:jc w:val="both"/>
      </w:pPr>
      <w:r>
        <w:t xml:space="preserve">Образ вампира тесно связан с мифологией разных народов: таковы вавилонские легенды о </w:t>
      </w:r>
      <w:proofErr w:type="spellStart"/>
      <w:r>
        <w:t>лилу</w:t>
      </w:r>
      <w:proofErr w:type="spellEnd"/>
      <w:r>
        <w:t xml:space="preserve">, </w:t>
      </w:r>
      <w:proofErr w:type="spellStart"/>
      <w:r>
        <w:t>вампироподобных</w:t>
      </w:r>
      <w:proofErr w:type="spellEnd"/>
      <w:r>
        <w:t xml:space="preserve"> духах; индийские рассказы о </w:t>
      </w:r>
      <w:proofErr w:type="spellStart"/>
      <w:r>
        <w:t>ветале</w:t>
      </w:r>
      <w:proofErr w:type="spellEnd"/>
      <w:r>
        <w:t xml:space="preserve">, жутких созданиях, вселяющихся в трупы умерших; древнеримские повествования о </w:t>
      </w:r>
      <w:proofErr w:type="spellStart"/>
      <w:r>
        <w:t>ламиях</w:t>
      </w:r>
      <w:proofErr w:type="spellEnd"/>
      <w:r>
        <w:t xml:space="preserve"> и </w:t>
      </w:r>
      <w:proofErr w:type="spellStart"/>
      <w:r>
        <w:t>эмпузах</w:t>
      </w:r>
      <w:proofErr w:type="spellEnd"/>
      <w:r>
        <w:t xml:space="preserve"> [</w:t>
      </w:r>
      <w:proofErr w:type="spellStart"/>
      <w:r>
        <w:t>Грабузов</w:t>
      </w:r>
      <w:proofErr w:type="spellEnd"/>
      <w:r>
        <w:t>: 1]. Более привычное для современной литературы изображение вампира связано с персонажами восточноевропейского славянского фольклора, где вампиры описывались как существа, убивающие людей, чтобы напиться их крови.</w:t>
      </w:r>
    </w:p>
    <w:p w14:paraId="098C34DD" w14:textId="05EBFBED" w:rsidR="005A5DD1" w:rsidRDefault="00D72D0F" w:rsidP="00D72D0F">
      <w:pPr>
        <w:jc w:val="both"/>
      </w:pPr>
      <w:r>
        <w:rPr>
          <w:color w:val="000000" w:themeColor="text1"/>
        </w:rPr>
        <w:tab/>
      </w:r>
      <w:r w:rsidR="0034244D" w:rsidRPr="00D72D0F">
        <w:rPr>
          <w:color w:val="000000" w:themeColor="text1"/>
        </w:rPr>
        <w:t>В западноевропейскую литературу вампир входит в 17</w:t>
      </w:r>
      <w:r w:rsidRPr="00D72D0F">
        <w:rPr>
          <w:color w:val="000000" w:themeColor="text1"/>
        </w:rPr>
        <w:t>30</w:t>
      </w:r>
      <w:r w:rsidR="0034244D" w:rsidRPr="00D72D0F">
        <w:rPr>
          <w:color w:val="000000" w:themeColor="text1"/>
        </w:rPr>
        <w:t>–17</w:t>
      </w:r>
      <w:r w:rsidRPr="00D72D0F">
        <w:rPr>
          <w:color w:val="000000" w:themeColor="text1"/>
        </w:rPr>
        <w:t>40</w:t>
      </w:r>
      <w:r w:rsidR="0034244D" w:rsidRPr="00D72D0F">
        <w:rPr>
          <w:color w:val="000000" w:themeColor="text1"/>
        </w:rPr>
        <w:t xml:space="preserve">-х гг., в Германии </w:t>
      </w:r>
      <w:r w:rsidRPr="00D72D0F">
        <w:rPr>
          <w:color w:val="000000" w:themeColor="text1"/>
        </w:rPr>
        <w:t>(«Вампир» (</w:t>
      </w:r>
      <w:proofErr w:type="spellStart"/>
      <w:r w:rsidRPr="00D72D0F">
        <w:rPr>
          <w:color w:val="000000" w:themeColor="text1"/>
          <w:shd w:val="clear" w:color="auto" w:fill="FFFFFF"/>
        </w:rPr>
        <w:t>Der</w:t>
      </w:r>
      <w:proofErr w:type="spellEnd"/>
      <w:r w:rsidRPr="00D72D0F">
        <w:rPr>
          <w:color w:val="000000" w:themeColor="text1"/>
          <w:shd w:val="clear" w:color="auto" w:fill="FFFFFF"/>
        </w:rPr>
        <w:t> </w:t>
      </w:r>
      <w:proofErr w:type="spellStart"/>
      <w:r w:rsidRPr="00D72D0F">
        <w:rPr>
          <w:rStyle w:val="ac"/>
          <w:i w:val="0"/>
          <w:iCs w:val="0"/>
          <w:color w:val="000000" w:themeColor="text1"/>
          <w:shd w:val="clear" w:color="auto" w:fill="FFFFFF"/>
        </w:rPr>
        <w:t>Vampir</w:t>
      </w:r>
      <w:proofErr w:type="spellEnd"/>
      <w:r w:rsidRPr="00D72D0F">
        <w:rPr>
          <w:rStyle w:val="ac"/>
          <w:i w:val="0"/>
          <w:iCs w:val="0"/>
          <w:color w:val="000000" w:themeColor="text1"/>
          <w:shd w:val="clear" w:color="auto" w:fill="FFFFFF"/>
        </w:rPr>
        <w:t>, 1748</w:t>
      </w:r>
      <w:r w:rsidRPr="00D72D0F">
        <w:rPr>
          <w:color w:val="000000" w:themeColor="text1"/>
        </w:rPr>
        <w:t>) немецкого поэта</w:t>
      </w:r>
      <w:r>
        <w:rPr>
          <w:color w:val="000000" w:themeColor="text1"/>
        </w:rPr>
        <w:t xml:space="preserve"> Генриха Августа </w:t>
      </w:r>
      <w:proofErr w:type="spellStart"/>
      <w:r>
        <w:rPr>
          <w:color w:val="000000" w:themeColor="text1"/>
        </w:rPr>
        <w:t>Оссенфельдера</w:t>
      </w:r>
      <w:proofErr w:type="spellEnd"/>
      <w:r w:rsidRPr="00D72D0F">
        <w:rPr>
          <w:color w:val="000000" w:themeColor="text1"/>
        </w:rPr>
        <w:t xml:space="preserve"> (</w:t>
      </w:r>
      <w:proofErr w:type="spellStart"/>
      <w:r w:rsidRPr="00D72D0F">
        <w:rPr>
          <w:color w:val="000000" w:themeColor="text1"/>
          <w:shd w:val="clear" w:color="auto" w:fill="FFFFFF"/>
        </w:rPr>
        <w:t>Ossenfelder</w:t>
      </w:r>
      <w:proofErr w:type="spellEnd"/>
      <w:r w:rsidRPr="00D72D0F">
        <w:rPr>
          <w:color w:val="000000" w:themeColor="text1"/>
          <w:shd w:val="clear" w:color="auto" w:fill="FFFFFF"/>
        </w:rPr>
        <w:t xml:space="preserve">, </w:t>
      </w:r>
      <w:proofErr w:type="spellStart"/>
      <w:r w:rsidRPr="00D72D0F">
        <w:rPr>
          <w:color w:val="000000" w:themeColor="text1"/>
          <w:shd w:val="clear" w:color="auto" w:fill="FFFFFF"/>
        </w:rPr>
        <w:t>Heinrich</w:t>
      </w:r>
      <w:proofErr w:type="spellEnd"/>
      <w:r w:rsidRPr="00D72D0F">
        <w:rPr>
          <w:color w:val="000000" w:themeColor="text1"/>
          <w:shd w:val="clear" w:color="auto" w:fill="FFFFFF"/>
        </w:rPr>
        <w:t xml:space="preserve"> </w:t>
      </w:r>
      <w:proofErr w:type="spellStart"/>
      <w:r w:rsidRPr="00D72D0F">
        <w:rPr>
          <w:color w:val="000000" w:themeColor="text1"/>
          <w:shd w:val="clear" w:color="auto" w:fill="FFFFFF"/>
        </w:rPr>
        <w:t>August</w:t>
      </w:r>
      <w:proofErr w:type="spellEnd"/>
      <w:r w:rsidRPr="00D72D0F">
        <w:rPr>
          <w:color w:val="000000" w:themeColor="text1"/>
          <w:shd w:val="clear" w:color="auto" w:fill="FFFFFF"/>
        </w:rPr>
        <w:t>, 1725-1801)</w:t>
      </w:r>
      <w:r>
        <w:rPr>
          <w:color w:val="000000" w:themeColor="text1"/>
          <w:shd w:val="clear" w:color="auto" w:fill="FFFFFF"/>
        </w:rPr>
        <w:t>)</w:t>
      </w:r>
      <w:r w:rsidRPr="00D72D0F">
        <w:rPr>
          <w:color w:val="000000" w:themeColor="text1"/>
        </w:rPr>
        <w:t xml:space="preserve">. </w:t>
      </w:r>
      <w:r w:rsidR="0034244D" w:rsidRPr="00D72D0F">
        <w:rPr>
          <w:color w:val="000000" w:themeColor="text1"/>
        </w:rPr>
        <w:t xml:space="preserve">Первое упоминание о вампирах в английской литературе связано с восточной поэмой Р. </w:t>
      </w:r>
      <w:proofErr w:type="spellStart"/>
      <w:r w:rsidR="0034244D" w:rsidRPr="00D72D0F">
        <w:rPr>
          <w:color w:val="000000" w:themeColor="text1"/>
        </w:rPr>
        <w:t>Саути</w:t>
      </w:r>
      <w:proofErr w:type="spellEnd"/>
      <w:r w:rsidR="0034244D" w:rsidRPr="00D72D0F">
        <w:rPr>
          <w:color w:val="000000" w:themeColor="text1"/>
        </w:rPr>
        <w:t xml:space="preserve"> (</w:t>
      </w:r>
      <w:r w:rsidR="0034244D" w:rsidRPr="00D72D0F">
        <w:rPr>
          <w:color w:val="000000" w:themeColor="text1"/>
          <w:shd w:val="clear" w:color="auto" w:fill="FFFFFF"/>
        </w:rPr>
        <w:t xml:space="preserve">1774–1843) </w:t>
      </w:r>
      <w:r w:rsidR="0034244D" w:rsidRPr="00D72D0F">
        <w:rPr>
          <w:color w:val="000000" w:themeColor="text1"/>
        </w:rPr>
        <w:t>«</w:t>
      </w:r>
      <w:proofErr w:type="spellStart"/>
      <w:r w:rsidR="0034244D" w:rsidRPr="00D72D0F">
        <w:rPr>
          <w:color w:val="000000" w:themeColor="text1"/>
        </w:rPr>
        <w:t>Талаба</w:t>
      </w:r>
      <w:proofErr w:type="spellEnd"/>
      <w:r w:rsidR="0034244D" w:rsidRPr="00D72D0F">
        <w:rPr>
          <w:color w:val="000000" w:themeColor="text1"/>
        </w:rPr>
        <w:t xml:space="preserve"> Разрушитель» (</w:t>
      </w:r>
      <w:proofErr w:type="spellStart"/>
      <w:r w:rsidR="0034244D" w:rsidRPr="00D72D0F">
        <w:rPr>
          <w:color w:val="000000" w:themeColor="text1"/>
          <w:lang w:val="en-US"/>
        </w:rPr>
        <w:t>Thalaba</w:t>
      </w:r>
      <w:proofErr w:type="spellEnd"/>
      <w:r w:rsidR="0034244D" w:rsidRPr="00D72D0F">
        <w:rPr>
          <w:color w:val="000000" w:themeColor="text1"/>
        </w:rPr>
        <w:t xml:space="preserve"> </w:t>
      </w:r>
      <w:r w:rsidR="0034244D" w:rsidRPr="00D72D0F">
        <w:rPr>
          <w:color w:val="000000" w:themeColor="text1"/>
          <w:lang w:val="en-US"/>
        </w:rPr>
        <w:t>the</w:t>
      </w:r>
      <w:r w:rsidR="0034244D" w:rsidRPr="00D72D0F">
        <w:rPr>
          <w:color w:val="000000" w:themeColor="text1"/>
        </w:rPr>
        <w:t xml:space="preserve"> </w:t>
      </w:r>
      <w:proofErr w:type="spellStart"/>
      <w:r w:rsidR="0034244D" w:rsidRPr="00D72D0F">
        <w:rPr>
          <w:color w:val="000000" w:themeColor="text1"/>
          <w:lang w:val="en-US"/>
        </w:rPr>
        <w:t>Distroyer</w:t>
      </w:r>
      <w:proofErr w:type="spellEnd"/>
      <w:r w:rsidR="0034244D" w:rsidRPr="00D72D0F">
        <w:rPr>
          <w:color w:val="000000" w:themeColor="text1"/>
        </w:rPr>
        <w:t xml:space="preserve">, 1801), где в вампира превращается умершая возлюбленная главного героя </w:t>
      </w:r>
      <w:proofErr w:type="spellStart"/>
      <w:r w:rsidR="0034244D" w:rsidRPr="00D72D0F">
        <w:rPr>
          <w:color w:val="000000" w:themeColor="text1"/>
        </w:rPr>
        <w:t>Талабы</w:t>
      </w:r>
      <w:proofErr w:type="spellEnd"/>
      <w:r w:rsidR="0034244D" w:rsidRPr="00D72D0F">
        <w:rPr>
          <w:color w:val="000000" w:themeColor="text1"/>
        </w:rPr>
        <w:t xml:space="preserve"> </w:t>
      </w:r>
      <w:proofErr w:type="spellStart"/>
      <w:r w:rsidR="0034244D" w:rsidRPr="00D72D0F">
        <w:rPr>
          <w:color w:val="000000" w:themeColor="text1"/>
        </w:rPr>
        <w:t>Онейза</w:t>
      </w:r>
      <w:proofErr w:type="spellEnd"/>
      <w:r w:rsidR="0034244D" w:rsidRPr="00D72D0F">
        <w:rPr>
          <w:color w:val="000000" w:themeColor="text1"/>
        </w:rPr>
        <w:t xml:space="preserve">. </w:t>
      </w:r>
      <w:proofErr w:type="spellStart"/>
      <w:r w:rsidR="0034244D" w:rsidRPr="00D72D0F">
        <w:rPr>
          <w:color w:val="000000" w:themeColor="text1"/>
          <w:u w:color="000000"/>
        </w:rPr>
        <w:t>Дж.Г</w:t>
      </w:r>
      <w:proofErr w:type="spellEnd"/>
      <w:r w:rsidR="0034244D" w:rsidRPr="00D72D0F">
        <w:rPr>
          <w:color w:val="000000" w:themeColor="text1"/>
          <w:u w:color="000000"/>
        </w:rPr>
        <w:t>. Байрон (</w:t>
      </w:r>
      <w:r w:rsidR="0034244D" w:rsidRPr="00D72D0F">
        <w:rPr>
          <w:color w:val="000000" w:themeColor="text1"/>
          <w:u w:color="000000"/>
          <w:shd w:val="clear" w:color="auto" w:fill="FFFFFF"/>
        </w:rPr>
        <w:t>1788-–1824)</w:t>
      </w:r>
      <w:r w:rsidR="0034244D" w:rsidRPr="00D72D0F">
        <w:rPr>
          <w:color w:val="000000" w:themeColor="text1"/>
          <w:u w:color="000000"/>
        </w:rPr>
        <w:t xml:space="preserve"> изображает вампира в поэме «Гяур» (</w:t>
      </w:r>
      <w:r w:rsidR="0034244D" w:rsidRPr="00D72D0F">
        <w:rPr>
          <w:color w:val="000000" w:themeColor="text1"/>
          <w:u w:color="000000"/>
          <w:lang w:val="en-US"/>
        </w:rPr>
        <w:t>The</w:t>
      </w:r>
      <w:r w:rsidR="0034244D" w:rsidRPr="00D72D0F">
        <w:rPr>
          <w:color w:val="000000" w:themeColor="text1"/>
          <w:u w:color="000000"/>
        </w:rPr>
        <w:t xml:space="preserve"> </w:t>
      </w:r>
      <w:r w:rsidR="0034244D" w:rsidRPr="00D72D0F">
        <w:rPr>
          <w:color w:val="000000" w:themeColor="text1"/>
          <w:u w:color="000000"/>
          <w:lang w:val="en-US"/>
        </w:rPr>
        <w:t>Giaour</w:t>
      </w:r>
      <w:r w:rsidR="0034244D" w:rsidRPr="00D72D0F">
        <w:rPr>
          <w:color w:val="000000" w:themeColor="text1"/>
          <w:u w:color="000000"/>
        </w:rPr>
        <w:t>, 1813), представляя его как существо, о</w:t>
      </w:r>
      <w:r w:rsidR="0034244D" w:rsidRPr="00D72D0F">
        <w:rPr>
          <w:color w:val="000000" w:themeColor="text1"/>
          <w:u w:color="000000"/>
          <w:shd w:val="clear" w:color="auto" w:fill="FFFFFF"/>
        </w:rPr>
        <w:t>тнимающее жизнь у близких людей. П</w:t>
      </w:r>
      <w:r w:rsidR="0034244D" w:rsidRPr="00D72D0F">
        <w:rPr>
          <w:color w:val="000000" w:themeColor="text1"/>
          <w:u w:color="000000"/>
        </w:rPr>
        <w:t>ервое литературное произведение</w:t>
      </w:r>
      <w:r w:rsidR="0034244D">
        <w:rPr>
          <w:color w:val="000000"/>
          <w:u w:color="000000"/>
        </w:rPr>
        <w:t xml:space="preserve">, полностью посвященное теме </w:t>
      </w:r>
      <w:proofErr w:type="spellStart"/>
      <w:r w:rsidR="0034244D">
        <w:rPr>
          <w:color w:val="000000"/>
          <w:u w:color="000000"/>
        </w:rPr>
        <w:t>вампиризма</w:t>
      </w:r>
      <w:proofErr w:type="spellEnd"/>
      <w:r w:rsidR="0034244D">
        <w:rPr>
          <w:color w:val="000000"/>
          <w:u w:color="000000"/>
        </w:rPr>
        <w:t xml:space="preserve"> – рассказ личного врача Байрона </w:t>
      </w:r>
      <w:proofErr w:type="spellStart"/>
      <w:r w:rsidR="0034244D">
        <w:rPr>
          <w:color w:val="000000"/>
          <w:u w:color="000000"/>
        </w:rPr>
        <w:t>Дж.У</w:t>
      </w:r>
      <w:proofErr w:type="spellEnd"/>
      <w:r w:rsidR="0034244D">
        <w:rPr>
          <w:color w:val="000000"/>
          <w:u w:color="000000"/>
        </w:rPr>
        <w:t xml:space="preserve">. </w:t>
      </w:r>
      <w:proofErr w:type="spellStart"/>
      <w:r w:rsidR="0034244D">
        <w:rPr>
          <w:color w:val="000000"/>
          <w:u w:color="000000"/>
        </w:rPr>
        <w:t>Полидори</w:t>
      </w:r>
      <w:proofErr w:type="spellEnd"/>
      <w:r w:rsidR="0034244D">
        <w:rPr>
          <w:color w:val="000000"/>
          <w:u w:color="000000"/>
        </w:rPr>
        <w:t xml:space="preserve"> (1795–1821) «Вампир» (</w:t>
      </w:r>
      <w:r w:rsidR="0034244D">
        <w:rPr>
          <w:color w:val="000000"/>
          <w:u w:color="000000"/>
          <w:lang w:val="en-US"/>
        </w:rPr>
        <w:t>The</w:t>
      </w:r>
      <w:r w:rsidR="0034244D">
        <w:rPr>
          <w:color w:val="000000"/>
          <w:u w:color="000000"/>
        </w:rPr>
        <w:t xml:space="preserve"> </w:t>
      </w:r>
      <w:proofErr w:type="spellStart"/>
      <w:r w:rsidR="0034244D">
        <w:rPr>
          <w:color w:val="000000"/>
          <w:u w:color="000000"/>
          <w:lang w:val="en-US"/>
        </w:rPr>
        <w:t>Vampyre</w:t>
      </w:r>
      <w:proofErr w:type="spellEnd"/>
      <w:r w:rsidR="0034244D">
        <w:rPr>
          <w:color w:val="000000"/>
          <w:u w:color="000000"/>
        </w:rPr>
        <w:t xml:space="preserve">, 1819), созданный в качестве литературного упражнения на вилле </w:t>
      </w:r>
      <w:proofErr w:type="spellStart"/>
      <w:r w:rsidR="0034244D">
        <w:rPr>
          <w:color w:val="000000"/>
          <w:u w:color="000000"/>
        </w:rPr>
        <w:t>Диодати</w:t>
      </w:r>
      <w:proofErr w:type="spellEnd"/>
      <w:r w:rsidR="0034244D">
        <w:rPr>
          <w:color w:val="000000"/>
          <w:u w:color="000000"/>
        </w:rPr>
        <w:t xml:space="preserve"> у Женевского озера. Персонаж этого рассказа, лорд </w:t>
      </w:r>
      <w:proofErr w:type="spellStart"/>
      <w:r w:rsidR="0034244D">
        <w:rPr>
          <w:color w:val="000000"/>
          <w:u w:color="000000"/>
        </w:rPr>
        <w:t>Рутвен</w:t>
      </w:r>
      <w:proofErr w:type="spellEnd"/>
      <w:r w:rsidR="0034244D">
        <w:rPr>
          <w:color w:val="000000"/>
          <w:u w:color="000000"/>
        </w:rPr>
        <w:t xml:space="preserve">, в значительной степени напоминает английского поэта – таким образом </w:t>
      </w:r>
      <w:proofErr w:type="spellStart"/>
      <w:r w:rsidR="0034244D">
        <w:rPr>
          <w:color w:val="000000"/>
          <w:u w:color="000000"/>
        </w:rPr>
        <w:t>Полидори</w:t>
      </w:r>
      <w:proofErr w:type="spellEnd"/>
      <w:r w:rsidR="0034244D">
        <w:rPr>
          <w:color w:val="000000"/>
          <w:u w:color="000000"/>
        </w:rPr>
        <w:t xml:space="preserve"> заложил романтическую традицию изображать вампира аристократом, властителем душ, обаятельным обольстителем (позже образ стал достоянием массовой культуры). </w:t>
      </w:r>
    </w:p>
    <w:p w14:paraId="62D4AF64" w14:textId="089CB343" w:rsidR="005A5DD1" w:rsidRDefault="0034244D">
      <w:pPr>
        <w:ind w:firstLine="600"/>
        <w:jc w:val="both"/>
      </w:pPr>
      <w:r>
        <w:rPr>
          <w:color w:val="000000"/>
          <w:u w:color="000000"/>
        </w:rPr>
        <w:t xml:space="preserve">Другими примерами ранних историй о вампирах являются незаконченная поэма С.Т. </w:t>
      </w:r>
      <w:proofErr w:type="spellStart"/>
      <w:r>
        <w:rPr>
          <w:color w:val="000000"/>
          <w:u w:color="000000"/>
        </w:rPr>
        <w:t>Колриджа</w:t>
      </w:r>
      <w:proofErr w:type="spellEnd"/>
      <w:r>
        <w:rPr>
          <w:color w:val="000000"/>
          <w:u w:color="000000"/>
        </w:rPr>
        <w:t xml:space="preserve"> (</w:t>
      </w:r>
      <w:r>
        <w:rPr>
          <w:color w:val="000000"/>
          <w:u w:color="000000"/>
          <w:shd w:val="clear" w:color="auto" w:fill="FFFFFF"/>
        </w:rPr>
        <w:t>1772–1834)</w:t>
      </w:r>
      <w:r>
        <w:rPr>
          <w:color w:val="000000"/>
          <w:u w:color="000000"/>
        </w:rPr>
        <w:t xml:space="preserve"> «</w:t>
      </w:r>
      <w:proofErr w:type="spellStart"/>
      <w:r>
        <w:rPr>
          <w:color w:val="000000"/>
          <w:u w:color="000000"/>
        </w:rPr>
        <w:t>Кристабел</w:t>
      </w:r>
      <w:proofErr w:type="spellEnd"/>
      <w:r>
        <w:rPr>
          <w:color w:val="000000"/>
          <w:u w:color="000000"/>
        </w:rPr>
        <w:t>» (</w:t>
      </w:r>
      <w:r>
        <w:rPr>
          <w:color w:val="000000"/>
          <w:u w:color="000000"/>
          <w:lang w:val="en-US"/>
        </w:rPr>
        <w:t>Christabel</w:t>
      </w:r>
      <w:r>
        <w:rPr>
          <w:color w:val="000000"/>
          <w:u w:color="000000"/>
        </w:rPr>
        <w:t xml:space="preserve">, 1816), в которой впервые представлен образ девушки-вампира, и псевдоготическая история викторианской эпохи «Вампир </w:t>
      </w:r>
      <w:proofErr w:type="spellStart"/>
      <w:r>
        <w:rPr>
          <w:color w:val="000000"/>
          <w:u w:color="000000"/>
        </w:rPr>
        <w:t>Варни</w:t>
      </w:r>
      <w:proofErr w:type="spellEnd"/>
      <w:r>
        <w:rPr>
          <w:color w:val="000000"/>
          <w:u w:color="000000"/>
        </w:rPr>
        <w:t>» (</w:t>
      </w:r>
      <w:r>
        <w:rPr>
          <w:color w:val="000000"/>
          <w:u w:color="000000"/>
          <w:lang w:val="en-US"/>
        </w:rPr>
        <w:t>Varney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  <w:lang w:val="en-US"/>
        </w:rPr>
        <w:t>the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  <w:lang w:val="en-US"/>
        </w:rPr>
        <w:t>Vampire</w:t>
      </w:r>
      <w:r>
        <w:rPr>
          <w:color w:val="000000"/>
          <w:u w:color="000000"/>
        </w:rPr>
        <w:t xml:space="preserve">, 1847), приписываемая </w:t>
      </w:r>
      <w:proofErr w:type="spellStart"/>
      <w:r>
        <w:rPr>
          <w:color w:val="000000"/>
          <w:u w:color="000000"/>
          <w:shd w:val="clear" w:color="auto" w:fill="FFFFFF"/>
        </w:rPr>
        <w:t>Дж.М</w:t>
      </w:r>
      <w:proofErr w:type="spellEnd"/>
      <w:r>
        <w:rPr>
          <w:color w:val="000000"/>
          <w:u w:color="000000"/>
          <w:shd w:val="clear" w:color="auto" w:fill="FFFFFF"/>
        </w:rPr>
        <w:t xml:space="preserve">. </w:t>
      </w:r>
      <w:proofErr w:type="spellStart"/>
      <w:r>
        <w:rPr>
          <w:color w:val="000000"/>
          <w:u w:color="000000"/>
          <w:shd w:val="clear" w:color="auto" w:fill="FFFFFF"/>
        </w:rPr>
        <w:t>Раймеру</w:t>
      </w:r>
      <w:proofErr w:type="spellEnd"/>
      <w:r>
        <w:rPr>
          <w:color w:val="000000"/>
          <w:u w:color="000000"/>
          <w:shd w:val="clear" w:color="auto" w:fill="FFFFFF"/>
        </w:rPr>
        <w:t xml:space="preserve"> (</w:t>
      </w:r>
      <w:proofErr w:type="spellStart"/>
      <w:r>
        <w:rPr>
          <w:color w:val="000000"/>
          <w:u w:color="000000"/>
          <w:shd w:val="clear" w:color="auto" w:fill="FFFFFF"/>
        </w:rPr>
        <w:t>Rymer</w:t>
      </w:r>
      <w:proofErr w:type="spellEnd"/>
      <w:r>
        <w:rPr>
          <w:color w:val="000000"/>
          <w:u w:color="000000"/>
          <w:shd w:val="clear" w:color="auto" w:fill="FFFFFF"/>
        </w:rPr>
        <w:t xml:space="preserve">,  </w:t>
      </w:r>
      <w:proofErr w:type="spellStart"/>
      <w:r>
        <w:rPr>
          <w:color w:val="000000"/>
          <w:u w:color="000000"/>
          <w:shd w:val="clear" w:color="auto" w:fill="FFFFFF"/>
        </w:rPr>
        <w:t>James</w:t>
      </w:r>
      <w:proofErr w:type="spellEnd"/>
      <w:r>
        <w:rPr>
          <w:color w:val="000000"/>
          <w:u w:color="000000"/>
          <w:shd w:val="clear" w:color="auto" w:fill="FFFFFF"/>
        </w:rPr>
        <w:t xml:space="preserve"> </w:t>
      </w:r>
      <w:proofErr w:type="spellStart"/>
      <w:r>
        <w:rPr>
          <w:color w:val="000000"/>
          <w:u w:color="000000"/>
          <w:shd w:val="clear" w:color="auto" w:fill="FFFFFF"/>
        </w:rPr>
        <w:t>Malcolm</w:t>
      </w:r>
      <w:proofErr w:type="spellEnd"/>
      <w:r>
        <w:rPr>
          <w:color w:val="000000"/>
          <w:u w:color="000000"/>
          <w:shd w:val="clear" w:color="auto" w:fill="FFFFFF"/>
        </w:rPr>
        <w:t>, 1814–1884)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  <w:shd w:val="clear" w:color="auto" w:fill="FFFFFF"/>
        </w:rPr>
        <w:t xml:space="preserve">и Т.П. </w:t>
      </w:r>
      <w:proofErr w:type="spellStart"/>
      <w:r>
        <w:rPr>
          <w:color w:val="000000"/>
          <w:u w:color="000000"/>
          <w:shd w:val="clear" w:color="auto" w:fill="FFFFFF"/>
        </w:rPr>
        <w:t>Престу</w:t>
      </w:r>
      <w:proofErr w:type="spellEnd"/>
      <w:r>
        <w:rPr>
          <w:color w:val="000000"/>
          <w:u w:color="000000"/>
          <w:shd w:val="clear" w:color="auto" w:fill="FFFFFF"/>
        </w:rPr>
        <w:t xml:space="preserve"> (</w:t>
      </w:r>
      <w:proofErr w:type="spellStart"/>
      <w:r>
        <w:rPr>
          <w:color w:val="000000"/>
          <w:u w:color="000000"/>
          <w:shd w:val="clear" w:color="auto" w:fill="FFFFFF"/>
        </w:rPr>
        <w:t>Pres</w:t>
      </w:r>
      <w:proofErr w:type="spellEnd"/>
      <w:r>
        <w:rPr>
          <w:color w:val="000000"/>
          <w:u w:color="000000"/>
          <w:shd w:val="clear" w:color="auto" w:fill="FFFFFF"/>
          <w:lang w:val="en-US"/>
        </w:rPr>
        <w:t>t</w:t>
      </w:r>
      <w:r>
        <w:rPr>
          <w:color w:val="000000"/>
          <w:u w:color="000000"/>
          <w:shd w:val="clear" w:color="auto" w:fill="FFFFFF"/>
        </w:rPr>
        <w:t xml:space="preserve">, </w:t>
      </w:r>
      <w:proofErr w:type="spellStart"/>
      <w:r>
        <w:rPr>
          <w:color w:val="000000"/>
          <w:u w:color="000000"/>
          <w:shd w:val="clear" w:color="auto" w:fill="FFFFFF"/>
        </w:rPr>
        <w:t>Thomas</w:t>
      </w:r>
      <w:proofErr w:type="spellEnd"/>
      <w:r>
        <w:rPr>
          <w:color w:val="000000"/>
          <w:u w:color="000000"/>
          <w:shd w:val="clear" w:color="auto" w:fill="FFFFFF"/>
        </w:rPr>
        <w:t xml:space="preserve"> </w:t>
      </w:r>
      <w:proofErr w:type="spellStart"/>
      <w:r>
        <w:rPr>
          <w:color w:val="000000"/>
          <w:u w:color="000000"/>
          <w:shd w:val="clear" w:color="auto" w:fill="FFFFFF"/>
        </w:rPr>
        <w:t>Peckett</w:t>
      </w:r>
      <w:proofErr w:type="spellEnd"/>
      <w:r>
        <w:rPr>
          <w:color w:val="000000"/>
          <w:u w:color="000000"/>
          <w:shd w:val="clear" w:color="auto" w:fill="FFFFFF"/>
        </w:rPr>
        <w:t xml:space="preserve">, 1810–1859) (в последней впервые отмечается такая отличительная черта вампира как заостренные клыки). </w:t>
      </w:r>
      <w:r>
        <w:rPr>
          <w:color w:val="000000"/>
          <w:u w:color="000000"/>
        </w:rPr>
        <w:t xml:space="preserve">Другими укоренившимися представлениями, раскрытыми в «Вампире </w:t>
      </w:r>
      <w:proofErr w:type="spellStart"/>
      <w:r>
        <w:rPr>
          <w:color w:val="000000"/>
          <w:u w:color="000000"/>
        </w:rPr>
        <w:t>Варни</w:t>
      </w:r>
      <w:proofErr w:type="spellEnd"/>
      <w:r>
        <w:rPr>
          <w:color w:val="000000"/>
          <w:u w:color="000000"/>
        </w:rPr>
        <w:t xml:space="preserve">», стали смешанные ощущения очарования и страха у жертвы, охота на вампиров, лунатизм, полуночное бдение у могилы подозреваемого в </w:t>
      </w:r>
      <w:proofErr w:type="spellStart"/>
      <w:r>
        <w:rPr>
          <w:color w:val="000000"/>
          <w:u w:color="000000"/>
        </w:rPr>
        <w:t>вампиризме</w:t>
      </w:r>
      <w:proofErr w:type="spellEnd"/>
      <w:r>
        <w:rPr>
          <w:color w:val="000000"/>
          <w:u w:color="000000"/>
        </w:rPr>
        <w:t>, преследование жуткого существа до его логова и убийство вампира колом. Наиболее известное художественное литературное произведение о вампирах было опубликовано в 1897 г.– популярный роман «Дракула» (</w:t>
      </w:r>
      <w:r>
        <w:rPr>
          <w:color w:val="000000"/>
          <w:u w:color="000000"/>
          <w:lang w:val="en-US"/>
        </w:rPr>
        <w:t>Dracula</w:t>
      </w:r>
      <w:r>
        <w:rPr>
          <w:color w:val="000000"/>
          <w:u w:color="000000"/>
        </w:rPr>
        <w:t>, 1897) Б. Стокера (1</w:t>
      </w:r>
      <w:r>
        <w:rPr>
          <w:color w:val="000000"/>
          <w:u w:color="000000"/>
          <w:shd w:val="clear" w:color="auto" w:fill="FFFFFF"/>
        </w:rPr>
        <w:t>847-1912)</w:t>
      </w:r>
      <w:r>
        <w:rPr>
          <w:color w:val="000000"/>
          <w:u w:color="000000"/>
        </w:rPr>
        <w:t xml:space="preserve">, который предложил читателю образ вампира, закрепившийся в массовом сознании как архетипический. Однако не менее </w:t>
      </w:r>
      <w:r>
        <w:rPr>
          <w:color w:val="000000"/>
          <w:u w:color="000000"/>
        </w:rPr>
        <w:lastRenderedPageBreak/>
        <w:t>важную роль в утверждении этого типа вампира сыграла и</w:t>
      </w:r>
      <w:r w:rsidR="00D72D0F">
        <w:t xml:space="preserve"> новелла</w:t>
      </w:r>
      <w:r>
        <w:rPr>
          <w:color w:val="000000"/>
          <w:u w:color="000000"/>
        </w:rPr>
        <w:t xml:space="preserve"> Шеридана </w:t>
      </w:r>
      <w:proofErr w:type="spellStart"/>
      <w:r>
        <w:rPr>
          <w:color w:val="000000"/>
          <w:u w:color="000000"/>
        </w:rPr>
        <w:t>Ле</w:t>
      </w:r>
      <w:proofErr w:type="spellEnd"/>
      <w:r>
        <w:rPr>
          <w:color w:val="000000"/>
          <w:u w:color="000000"/>
        </w:rPr>
        <w:t xml:space="preserve"> Фаню (</w:t>
      </w:r>
      <w:proofErr w:type="spellStart"/>
      <w:r>
        <w:rPr>
          <w:color w:val="000000"/>
          <w:u w:color="000000"/>
          <w:shd w:val="clear" w:color="auto" w:fill="FFFFFF"/>
        </w:rPr>
        <w:t>Le</w:t>
      </w:r>
      <w:proofErr w:type="spellEnd"/>
      <w:r>
        <w:rPr>
          <w:color w:val="000000"/>
          <w:u w:color="000000"/>
          <w:shd w:val="clear" w:color="auto" w:fill="FFFFFF"/>
        </w:rPr>
        <w:t xml:space="preserve"> </w:t>
      </w:r>
      <w:proofErr w:type="spellStart"/>
      <w:r>
        <w:rPr>
          <w:color w:val="000000"/>
          <w:u w:color="000000"/>
          <w:shd w:val="clear" w:color="auto" w:fill="FFFFFF"/>
        </w:rPr>
        <w:t>Fanu</w:t>
      </w:r>
      <w:proofErr w:type="spellEnd"/>
      <w:r>
        <w:rPr>
          <w:color w:val="000000"/>
          <w:u w:color="000000"/>
          <w:shd w:val="clear" w:color="auto" w:fill="FFFFFF"/>
        </w:rPr>
        <w:t xml:space="preserve">, </w:t>
      </w:r>
      <w:proofErr w:type="spellStart"/>
      <w:r>
        <w:rPr>
          <w:color w:val="000000"/>
          <w:u w:color="000000"/>
          <w:shd w:val="clear" w:color="auto" w:fill="FFFFFF"/>
        </w:rPr>
        <w:t>Joseph</w:t>
      </w:r>
      <w:proofErr w:type="spellEnd"/>
      <w:r>
        <w:rPr>
          <w:color w:val="000000"/>
          <w:u w:color="000000"/>
          <w:shd w:val="clear" w:color="auto" w:fill="FFFFFF"/>
        </w:rPr>
        <w:t xml:space="preserve"> </w:t>
      </w:r>
      <w:proofErr w:type="spellStart"/>
      <w:r>
        <w:rPr>
          <w:color w:val="000000"/>
          <w:u w:color="000000"/>
          <w:shd w:val="clear" w:color="auto" w:fill="FFFFFF"/>
        </w:rPr>
        <w:t>Sheridan</w:t>
      </w:r>
      <w:proofErr w:type="spellEnd"/>
      <w:r>
        <w:rPr>
          <w:color w:val="000000"/>
          <w:u w:color="000000"/>
          <w:shd w:val="clear" w:color="auto" w:fill="FFFFFF"/>
        </w:rPr>
        <w:t xml:space="preserve">, 1814–1873) </w:t>
      </w:r>
      <w:r>
        <w:rPr>
          <w:color w:val="000000"/>
          <w:u w:color="000000"/>
        </w:rPr>
        <w:t>«</w:t>
      </w:r>
      <w:proofErr w:type="spellStart"/>
      <w:r>
        <w:rPr>
          <w:color w:val="000000"/>
          <w:u w:color="000000"/>
        </w:rPr>
        <w:t>Кармилла</w:t>
      </w:r>
      <w:proofErr w:type="spellEnd"/>
      <w:r>
        <w:rPr>
          <w:color w:val="000000"/>
          <w:u w:color="000000"/>
        </w:rPr>
        <w:t>» (</w:t>
      </w:r>
      <w:r>
        <w:rPr>
          <w:color w:val="000000"/>
          <w:u w:color="000000"/>
          <w:lang w:val="en-US"/>
        </w:rPr>
        <w:t>Carmilla</w:t>
      </w:r>
      <w:r>
        <w:rPr>
          <w:color w:val="000000"/>
          <w:u w:color="000000"/>
        </w:rPr>
        <w:t>, 1871), написанная в 1871 г.. – первое произведение</w:t>
      </w:r>
      <w:r w:rsidR="00BE585A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западной литературы, детально рассказавшее о женщине-вампире, входя во все психологические подробности ее истории. </w:t>
      </w:r>
    </w:p>
    <w:p w14:paraId="4DB77F2C" w14:textId="6BD1D1C0" w:rsidR="005A5DD1" w:rsidRDefault="0034244D">
      <w:pPr>
        <w:shd w:val="clear" w:color="auto" w:fill="FFFFFF"/>
        <w:spacing w:before="100" w:after="100"/>
        <w:ind w:firstLine="600"/>
        <w:jc w:val="both"/>
      </w:pPr>
      <w:r>
        <w:rPr>
          <w:color w:val="000000"/>
          <w:u w:color="000000"/>
        </w:rPr>
        <w:t>В «</w:t>
      </w:r>
      <w:proofErr w:type="spellStart"/>
      <w:r>
        <w:rPr>
          <w:color w:val="000000"/>
          <w:u w:color="000000"/>
        </w:rPr>
        <w:t>Кармилле</w:t>
      </w:r>
      <w:proofErr w:type="spellEnd"/>
      <w:r>
        <w:rPr>
          <w:color w:val="000000"/>
          <w:u w:color="000000"/>
        </w:rPr>
        <w:t>» потусторонние силы всецело захватывают сознание жертвы вампира, что достигается посредством включения в ткань повествования описаний сновидений и пограничных со сном психических состояний: «</w:t>
      </w:r>
      <w:proofErr w:type="spellStart"/>
      <w:r>
        <w:rPr>
          <w:color w:val="000000"/>
          <w:u w:color="000000"/>
        </w:rPr>
        <w:t>day</w:t>
      </w:r>
      <w:proofErr w:type="spellEnd"/>
      <w:r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</w:rPr>
        <w:t>dream</w:t>
      </w:r>
      <w:proofErr w:type="spellEnd"/>
      <w:r>
        <w:rPr>
          <w:color w:val="000000"/>
          <w:u w:color="000000"/>
        </w:rPr>
        <w:t>», [</w:t>
      </w:r>
      <w:r>
        <w:rPr>
          <w:color w:val="000000"/>
          <w:u w:color="000000"/>
          <w:lang w:val="en-US"/>
        </w:rPr>
        <w:t>Le</w:t>
      </w:r>
      <w:r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  <w:lang w:val="en-US"/>
        </w:rPr>
        <w:t>Fanu</w:t>
      </w:r>
      <w:proofErr w:type="spellEnd"/>
      <w:r>
        <w:rPr>
          <w:color w:val="000000"/>
          <w:u w:color="000000"/>
        </w:rPr>
        <w:t>: 10], «</w:t>
      </w:r>
      <w:proofErr w:type="spellStart"/>
      <w:r>
        <w:rPr>
          <w:color w:val="000000"/>
          <w:u w:color="000000"/>
        </w:rPr>
        <w:t>half-dream</w:t>
      </w:r>
      <w:r>
        <w:rPr>
          <w:color w:val="000000"/>
          <w:u w:color="000000"/>
          <w:lang w:val="en-US"/>
        </w:rPr>
        <w:t>ing</w:t>
      </w:r>
      <w:proofErr w:type="spellEnd"/>
      <w:r>
        <w:rPr>
          <w:color w:val="000000"/>
          <w:u w:color="000000"/>
        </w:rPr>
        <w:t>» [</w:t>
      </w:r>
      <w:r>
        <w:rPr>
          <w:color w:val="000000"/>
          <w:u w:color="000000"/>
          <w:lang w:val="en-US"/>
        </w:rPr>
        <w:t>Le</w:t>
      </w:r>
      <w:r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  <w:lang w:val="en-US"/>
        </w:rPr>
        <w:t>Fanu</w:t>
      </w:r>
      <w:proofErr w:type="spellEnd"/>
      <w:r>
        <w:rPr>
          <w:color w:val="000000"/>
          <w:u w:color="000000"/>
        </w:rPr>
        <w:t xml:space="preserve">: 8]. Корпус содержащихся в новелле сновидений состоит из двух зеркальных детских снов-воспоминаний о первой встрече шестилетней Лоры с вампиром, медиумических сновидений (изображены ощущения Лоры при встречах с </w:t>
      </w:r>
      <w:proofErr w:type="spellStart"/>
      <w:r>
        <w:rPr>
          <w:color w:val="000000"/>
          <w:u w:color="000000"/>
        </w:rPr>
        <w:t>Кармиллой</w:t>
      </w:r>
      <w:proofErr w:type="spellEnd"/>
      <w:r>
        <w:rPr>
          <w:color w:val="000000"/>
          <w:u w:color="000000"/>
        </w:rPr>
        <w:t>), сна-предупреждения и снов, рассказывающих о магических способностях вампира к физическим трансформациям. Инфернальные образы носят зооморфный характер: вампир в «</w:t>
      </w:r>
      <w:proofErr w:type="spellStart"/>
      <w:r>
        <w:t>Кармилле</w:t>
      </w:r>
      <w:proofErr w:type="spellEnd"/>
      <w:r>
        <w:t xml:space="preserve">» </w:t>
      </w:r>
      <w:r>
        <w:rPr>
          <w:color w:val="000000"/>
          <w:u w:color="000000"/>
        </w:rPr>
        <w:t xml:space="preserve">ассоциируется с имеющими символическое значение волком и котом. Если перевоплощение в волка традиционно для вампиров и оборотней, то образ кота в фольклоре и мифологии (в том числе и кельтских, на которые ориентируется автор) менее однороден. Описания деревенской природы позволяют использовать пейзажные детали для передачи эмоционального состояния главной героини Лоры. </w:t>
      </w:r>
    </w:p>
    <w:p w14:paraId="1559377D" w14:textId="03C7364F" w:rsidR="005A5DD1" w:rsidRDefault="0034244D">
      <w:pPr>
        <w:shd w:val="clear" w:color="auto" w:fill="FFFFFF"/>
        <w:spacing w:before="100" w:after="100"/>
        <w:ind w:firstLine="600"/>
        <w:jc w:val="both"/>
      </w:pPr>
      <w:proofErr w:type="spellStart"/>
      <w:r>
        <w:t>Ле</w:t>
      </w:r>
      <w:proofErr w:type="spellEnd"/>
      <w:r>
        <w:t xml:space="preserve"> Фаню</w:t>
      </w:r>
      <w:r>
        <w:rPr>
          <w:color w:val="000000"/>
          <w:u w:color="000000"/>
        </w:rPr>
        <w:t xml:space="preserve"> также обращается к проблеме изображения вечного зла, интересующей и его последователей в литературе</w:t>
      </w:r>
      <w:r w:rsidR="00D72D0F">
        <w:rPr>
          <w:color w:val="000000"/>
          <w:u w:color="000000"/>
        </w:rPr>
        <w:t xml:space="preserve"> </w:t>
      </w:r>
      <w:r w:rsidR="00BE585A">
        <w:rPr>
          <w:color w:val="000000"/>
          <w:u w:color="000000"/>
          <w:lang w:val="en-US"/>
        </w:rPr>
        <w:t>XX</w:t>
      </w:r>
      <w:r w:rsidR="00BE585A">
        <w:rPr>
          <w:color w:val="000000"/>
          <w:u w:color="000000"/>
        </w:rPr>
        <w:t xml:space="preserve"> века </w:t>
      </w:r>
      <w:r w:rsidR="00D72D0F">
        <w:rPr>
          <w:color w:val="000000"/>
          <w:u w:color="000000"/>
        </w:rPr>
        <w:t>(У. Г</w:t>
      </w:r>
      <w:proofErr w:type="spellStart"/>
      <w:r w:rsidR="00D72D0F">
        <w:rPr>
          <w:color w:val="000000"/>
          <w:u w:color="000000"/>
        </w:rPr>
        <w:t>олдинг</w:t>
      </w:r>
      <w:proofErr w:type="spellEnd"/>
      <w:r w:rsidR="00D72D0F">
        <w:rPr>
          <w:color w:val="000000"/>
          <w:u w:color="000000"/>
        </w:rPr>
        <w:t>, Дж. Оруэлл)</w:t>
      </w:r>
      <w:r>
        <w:rPr>
          <w:color w:val="000000"/>
          <w:u w:color="000000"/>
        </w:rPr>
        <w:t>. Один из образов, воплощающих в «</w:t>
      </w:r>
      <w:proofErr w:type="spellStart"/>
      <w:r>
        <w:rPr>
          <w:color w:val="000000"/>
          <w:u w:color="000000"/>
        </w:rPr>
        <w:t>Кармилле</w:t>
      </w:r>
      <w:proofErr w:type="spellEnd"/>
      <w:r>
        <w:rPr>
          <w:color w:val="000000"/>
          <w:u w:color="000000"/>
        </w:rPr>
        <w:t xml:space="preserve">» злое начало, – бесформенная черная масса – и череда многочисленных реинкарнаций вампира подтверждают неистребимость зла в мире. С этим же связан такой элемент игровой поэтики новеллы как анаграмма. На протяжении своей жизни не знающая смерти </w:t>
      </w:r>
      <w:proofErr w:type="spellStart"/>
      <w:r>
        <w:rPr>
          <w:color w:val="000000"/>
          <w:u w:color="000000"/>
        </w:rPr>
        <w:t>Кармилла</w:t>
      </w:r>
      <w:proofErr w:type="spellEnd"/>
      <w:r>
        <w:rPr>
          <w:color w:val="000000"/>
          <w:u w:color="000000"/>
        </w:rPr>
        <w:t xml:space="preserve"> постоянно перевоплощается, принимая разные обличия, но есть важное правило, без которого вампир не может существовать: чтобы продолжать свою жизнь, при каждом перерождении героиня должна нарекаться анаграмматическим вариантом своего изначального имени </w:t>
      </w:r>
      <w:proofErr w:type="spellStart"/>
      <w:r>
        <w:rPr>
          <w:color w:val="000000"/>
          <w:u w:color="000000"/>
        </w:rPr>
        <w:t>Миркалла</w:t>
      </w:r>
      <w:proofErr w:type="spellEnd"/>
      <w:r>
        <w:rPr>
          <w:color w:val="000000"/>
          <w:u w:color="000000"/>
        </w:rPr>
        <w:t xml:space="preserve">. Именно поэтому в произведении у главной антагонистки четыре имени: </w:t>
      </w:r>
      <w:proofErr w:type="spellStart"/>
      <w:r>
        <w:rPr>
          <w:color w:val="000000"/>
          <w:u w:color="000000"/>
        </w:rPr>
        <w:t>Кармилла</w:t>
      </w:r>
      <w:proofErr w:type="spellEnd"/>
      <w:r>
        <w:rPr>
          <w:color w:val="000000"/>
          <w:u w:color="000000"/>
        </w:rPr>
        <w:t xml:space="preserve">, </w:t>
      </w:r>
      <w:proofErr w:type="spellStart"/>
      <w:r>
        <w:rPr>
          <w:color w:val="000000"/>
          <w:u w:color="000000"/>
        </w:rPr>
        <w:t>Миркалла</w:t>
      </w:r>
      <w:proofErr w:type="spellEnd"/>
      <w:r>
        <w:rPr>
          <w:color w:val="000000"/>
          <w:u w:color="000000"/>
        </w:rPr>
        <w:t xml:space="preserve">, </w:t>
      </w:r>
      <w:proofErr w:type="spellStart"/>
      <w:r>
        <w:rPr>
          <w:color w:val="000000"/>
          <w:u w:color="000000"/>
        </w:rPr>
        <w:t>Милларка</w:t>
      </w:r>
      <w:proofErr w:type="spellEnd"/>
      <w:r>
        <w:rPr>
          <w:color w:val="000000"/>
          <w:u w:color="000000"/>
        </w:rPr>
        <w:t xml:space="preserve">, </w:t>
      </w:r>
      <w:proofErr w:type="spellStart"/>
      <w:r>
        <w:rPr>
          <w:color w:val="000000"/>
          <w:u w:color="000000"/>
        </w:rPr>
        <w:t>Марцилла</w:t>
      </w:r>
      <w:proofErr w:type="spellEnd"/>
      <w:r>
        <w:rPr>
          <w:color w:val="000000"/>
          <w:u w:color="000000"/>
        </w:rPr>
        <w:t>.</w:t>
      </w:r>
    </w:p>
    <w:p w14:paraId="49C5D8F0" w14:textId="0C7B1AFE" w:rsidR="005A5DD1" w:rsidRDefault="0034244D">
      <w:pPr>
        <w:shd w:val="clear" w:color="auto" w:fill="FFFFFF"/>
        <w:spacing w:before="100" w:after="100"/>
        <w:ind w:firstLine="60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Можно с уверенностью утверждать, что мастерство </w:t>
      </w:r>
      <w:proofErr w:type="spellStart"/>
      <w:r>
        <w:rPr>
          <w:color w:val="000000"/>
          <w:u w:color="000000"/>
        </w:rPr>
        <w:t>Ле</w:t>
      </w:r>
      <w:proofErr w:type="spellEnd"/>
      <w:r>
        <w:rPr>
          <w:color w:val="000000"/>
          <w:u w:color="000000"/>
        </w:rPr>
        <w:t xml:space="preserve"> Фаню как рассказчика историй о сверхъявственном достигает в «</w:t>
      </w:r>
      <w:proofErr w:type="spellStart"/>
      <w:r>
        <w:rPr>
          <w:color w:val="000000"/>
          <w:u w:color="000000"/>
        </w:rPr>
        <w:t>Кармилле</w:t>
      </w:r>
      <w:proofErr w:type="spellEnd"/>
      <w:r>
        <w:rPr>
          <w:color w:val="000000"/>
          <w:u w:color="000000"/>
        </w:rPr>
        <w:t xml:space="preserve">» подлинного технического совершенства, потому повествование и становится источником вдохновения для других писателей </w:t>
      </w:r>
      <w:r w:rsidR="00D72D0F">
        <w:rPr>
          <w:color w:val="000000"/>
          <w:u w:color="000000"/>
        </w:rPr>
        <w:t xml:space="preserve">(Б. Стокер) </w:t>
      </w:r>
      <w:r>
        <w:rPr>
          <w:color w:val="000000"/>
          <w:u w:color="000000"/>
        </w:rPr>
        <w:t>и кинематографистов</w:t>
      </w:r>
      <w:r w:rsidR="00D72D0F">
        <w:rPr>
          <w:color w:val="000000"/>
          <w:u w:color="000000"/>
        </w:rPr>
        <w:t xml:space="preserve"> (Роже Вадим, Карл </w:t>
      </w:r>
      <w:proofErr w:type="spellStart"/>
      <w:r w:rsidR="00D72D0F">
        <w:rPr>
          <w:color w:val="000000"/>
          <w:u w:color="000000"/>
        </w:rPr>
        <w:t>Дрейер</w:t>
      </w:r>
      <w:proofErr w:type="spellEnd"/>
      <w:r w:rsidR="00D72D0F">
        <w:rPr>
          <w:color w:val="000000"/>
          <w:u w:color="000000"/>
        </w:rPr>
        <w:t>)</w:t>
      </w:r>
      <w:r>
        <w:rPr>
          <w:color w:val="000000"/>
          <w:u w:color="000000"/>
        </w:rPr>
        <w:t>.</w:t>
      </w:r>
    </w:p>
    <w:p w14:paraId="69C72EC7" w14:textId="77777777" w:rsidR="00BE585A" w:rsidRDefault="00BE585A">
      <w:pPr>
        <w:shd w:val="clear" w:color="auto" w:fill="FFFFFF"/>
        <w:spacing w:before="100" w:after="100"/>
        <w:ind w:firstLine="600"/>
        <w:jc w:val="both"/>
      </w:pPr>
    </w:p>
    <w:p w14:paraId="608CF87B" w14:textId="77777777" w:rsidR="005A5DD1" w:rsidRDefault="0034244D">
      <w:pPr>
        <w:shd w:val="clear" w:color="auto" w:fill="FFFFFF"/>
        <w:spacing w:before="100" w:after="100"/>
        <w:ind w:firstLine="600"/>
        <w:jc w:val="both"/>
      </w:pPr>
      <w:r>
        <w:rPr>
          <w:color w:val="000000"/>
          <w:u w:color="000000"/>
        </w:rPr>
        <w:t xml:space="preserve">Литература </w:t>
      </w:r>
    </w:p>
    <w:p w14:paraId="1B25634C" w14:textId="5C2C044E" w:rsidR="005A5DD1" w:rsidRDefault="0034244D">
      <w:pPr>
        <w:pStyle w:val="10"/>
        <w:numPr>
          <w:ilvl w:val="0"/>
          <w:numId w:val="2"/>
        </w:numPr>
        <w:spacing w:before="0" w:after="0"/>
        <w:jc w:val="both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Грабузов</w:t>
      </w:r>
      <w:proofErr w:type="spellEnd"/>
      <w:r>
        <w:rPr>
          <w:b w:val="0"/>
          <w:bCs w:val="0"/>
          <w:sz w:val="24"/>
          <w:szCs w:val="24"/>
        </w:rPr>
        <w:t xml:space="preserve"> И.Ю. Трансформация образа вампира в художественной культуре Европы и Америки // Актуальные проблемы гуманитарных и естественных наук, 2012.</w:t>
      </w:r>
      <w:r w:rsidR="00D72D0F">
        <w:rPr>
          <w:b w:val="0"/>
          <w:bCs w:val="0"/>
          <w:sz w:val="24"/>
          <w:szCs w:val="24"/>
        </w:rPr>
        <w:t xml:space="preserve"> № 6. 5 с.</w:t>
      </w:r>
    </w:p>
    <w:p w14:paraId="5097920A" w14:textId="119B6975" w:rsidR="005A5DD1" w:rsidRDefault="0034244D">
      <w:pPr>
        <w:pStyle w:val="a7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Le </w:t>
      </w:r>
      <w:proofErr w:type="spellStart"/>
      <w:r>
        <w:rPr>
          <w:lang w:val="en-US"/>
        </w:rPr>
        <w:t>Fanu</w:t>
      </w:r>
      <w:proofErr w:type="spellEnd"/>
      <w:r>
        <w:rPr>
          <w:lang w:val="en-US"/>
        </w:rPr>
        <w:t>, Joseph Sheridan. Carmilla. A Critical Edition / Ed. by Kathleen Costello-Sullivan. N.Y.: Syracuse UP, 2013.</w:t>
      </w:r>
      <w:r w:rsidR="00BE585A">
        <w:t xml:space="preserve"> </w:t>
      </w:r>
      <w:r>
        <w:rPr>
          <w:lang w:val="en-US"/>
        </w:rPr>
        <w:t>168 p.</w:t>
      </w:r>
    </w:p>
    <w:sectPr w:rsidR="005A5DD1">
      <w:headerReference w:type="default" r:id="rId8"/>
      <w:footerReference w:type="default" r:id="rId9"/>
      <w:pgSz w:w="11900" w:h="16840"/>
      <w:pgMar w:top="1134" w:right="1361" w:bottom="1134" w:left="136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71724" w14:textId="77777777" w:rsidR="00BB43E7" w:rsidRDefault="00BB43E7">
      <w:r>
        <w:separator/>
      </w:r>
    </w:p>
  </w:endnote>
  <w:endnote w:type="continuationSeparator" w:id="0">
    <w:p w14:paraId="47071A7A" w14:textId="77777777" w:rsidR="00BB43E7" w:rsidRDefault="00BB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70F8" w14:textId="77777777" w:rsidR="005A5DD1" w:rsidRDefault="005A5D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ADDC4" w14:textId="77777777" w:rsidR="00BB43E7" w:rsidRDefault="00BB43E7">
      <w:r>
        <w:separator/>
      </w:r>
    </w:p>
  </w:footnote>
  <w:footnote w:type="continuationSeparator" w:id="0">
    <w:p w14:paraId="79AFB5CE" w14:textId="77777777" w:rsidR="00BB43E7" w:rsidRDefault="00BB4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2BB1" w14:textId="77777777" w:rsidR="005A5DD1" w:rsidRDefault="005A5D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578A"/>
    <w:multiLevelType w:val="hybridMultilevel"/>
    <w:tmpl w:val="0B947756"/>
    <w:styleLink w:val="1"/>
    <w:lvl w:ilvl="0" w:tplc="ADB0B1C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CAB37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10936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FA61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0C54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66BBC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277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48A5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E21FE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5E2517F"/>
    <w:multiLevelType w:val="hybridMultilevel"/>
    <w:tmpl w:val="0B947756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isplayBackgroundShape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D1"/>
    <w:rsid w:val="0034244D"/>
    <w:rsid w:val="005A5DD1"/>
    <w:rsid w:val="00BB43E7"/>
    <w:rsid w:val="00BE585A"/>
    <w:rsid w:val="00D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C431F2"/>
  <w15:docId w15:val="{9CF38984-457C-AF4E-9449-7757785C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D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10">
    <w:name w:val="heading 1"/>
    <w:uiPriority w:val="9"/>
    <w:qFormat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i/>
      <w:iCs/>
      <w:outline w:val="0"/>
      <w:color w:val="000000"/>
      <w:u w:val="single" w:color="000000"/>
      <w:lang w:val="en-US"/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a8">
    <w:name w:val="annotation text"/>
    <w:basedOn w:val="a"/>
    <w:link w:val="a9"/>
    <w:uiPriority w:val="99"/>
    <w:semiHidden/>
    <w:unhideWhenUsed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hAnsi="Calibri" w:cs="Arial Unicode MS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Revision"/>
    <w:hidden/>
    <w:uiPriority w:val="99"/>
    <w:semiHidden/>
    <w:rsid w:val="00D72D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4"/>
      <w:szCs w:val="24"/>
      <w:u w:color="000000"/>
    </w:rPr>
  </w:style>
  <w:style w:type="character" w:styleId="ac">
    <w:name w:val="Emphasis"/>
    <w:basedOn w:val="a0"/>
    <w:uiPriority w:val="20"/>
    <w:qFormat/>
    <w:rsid w:val="00D72D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eria_smirnova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Валерия Смирнова</cp:lastModifiedBy>
  <cp:revision>3</cp:revision>
  <dcterms:created xsi:type="dcterms:W3CDTF">2024-02-14T19:32:00Z</dcterms:created>
  <dcterms:modified xsi:type="dcterms:W3CDTF">2024-02-15T08:14:00Z</dcterms:modified>
</cp:coreProperties>
</file>