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18AA6" w14:textId="77777777" w:rsidR="005111DB" w:rsidRDefault="009B4556" w:rsidP="009B455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B4556">
        <w:rPr>
          <w:rFonts w:ascii="Times New Roman" w:hAnsi="Times New Roman"/>
          <w:b/>
          <w:sz w:val="24"/>
          <w:szCs w:val="24"/>
        </w:rPr>
        <w:t>Лирическое «я» Э. Сёдергран — женщина или</w:t>
      </w:r>
      <w:r w:rsidR="00B93801">
        <w:rPr>
          <w:rFonts w:ascii="Times New Roman" w:hAnsi="Times New Roman"/>
          <w:b/>
          <w:sz w:val="24"/>
          <w:szCs w:val="24"/>
        </w:rPr>
        <w:t xml:space="preserve"> душа без тела?</w:t>
      </w:r>
    </w:p>
    <w:p w14:paraId="0DB0C153" w14:textId="747A57ED" w:rsidR="005111DB" w:rsidRDefault="005111DB" w:rsidP="005111D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Занегин</w:t>
      </w:r>
      <w:r w:rsidR="00C5217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Милослав</w:t>
      </w:r>
      <w:r w:rsidR="00C5217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Николаев</w:t>
      </w:r>
      <w:r w:rsidR="00C52174">
        <w:rPr>
          <w:rFonts w:ascii="Times New Roman" w:hAnsi="Times New Roman"/>
          <w:sz w:val="24"/>
          <w:szCs w:val="24"/>
        </w:rPr>
        <w:t>на</w:t>
      </w:r>
    </w:p>
    <w:p w14:paraId="50F53769" w14:textId="77777777" w:rsidR="005111DB" w:rsidRPr="005111DB" w:rsidRDefault="005111DB" w:rsidP="005111D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111DB">
        <w:rPr>
          <w:rFonts w:ascii="Times New Roman" w:hAnsi="Times New Roman"/>
          <w:sz w:val="24"/>
          <w:szCs w:val="24"/>
        </w:rPr>
        <w:t>Студент Московского государственного университета имени М.В. Ломоносова,          Москва, Россия</w:t>
      </w:r>
    </w:p>
    <w:p w14:paraId="6A5BA211" w14:textId="77777777" w:rsidR="00B63870" w:rsidRDefault="000154C4" w:rsidP="00A36D8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Шведоязычная финка </w:t>
      </w:r>
      <w:r w:rsidR="00B63870" w:rsidRPr="00B63870">
        <w:rPr>
          <w:rFonts w:ascii="Times New Roman" w:hAnsi="Times New Roman"/>
          <w:sz w:val="24"/>
          <w:szCs w:val="24"/>
        </w:rPr>
        <w:t>Эдит Сёдергран (швед. Edith Irene Södergran, 1892–1923) многими исследователями считается первой крупной фигурой в истории шведского литературного модернизма</w:t>
      </w:r>
      <w:r w:rsidR="00F37877">
        <w:rPr>
          <w:rFonts w:ascii="Times New Roman" w:hAnsi="Times New Roman"/>
          <w:sz w:val="24"/>
          <w:szCs w:val="24"/>
        </w:rPr>
        <w:t xml:space="preserve">. </w:t>
      </w:r>
      <w:r w:rsidR="00B63870" w:rsidRPr="00B63870">
        <w:rPr>
          <w:rFonts w:ascii="Times New Roman" w:hAnsi="Times New Roman"/>
          <w:sz w:val="24"/>
          <w:szCs w:val="24"/>
        </w:rPr>
        <w:t>Ее поэзию сравнивают с французским дадаизмом, немецким экспрессионизмом и русским футуризмом благодаря пафосу новизны, отказа от традиций</w:t>
      </w:r>
      <w:r w:rsidR="00B63870">
        <w:rPr>
          <w:rFonts w:ascii="Times New Roman" w:hAnsi="Times New Roman"/>
          <w:sz w:val="24"/>
          <w:szCs w:val="24"/>
        </w:rPr>
        <w:t xml:space="preserve"> </w:t>
      </w:r>
      <w:r w:rsidR="00B63870" w:rsidRPr="00B63870">
        <w:rPr>
          <w:rFonts w:ascii="Times New Roman" w:hAnsi="Times New Roman"/>
          <w:sz w:val="24"/>
          <w:szCs w:val="24"/>
        </w:rPr>
        <w:t>[</w:t>
      </w:r>
      <w:r w:rsidR="00B63870">
        <w:rPr>
          <w:rFonts w:ascii="Times New Roman" w:hAnsi="Times New Roman"/>
          <w:sz w:val="24"/>
          <w:szCs w:val="24"/>
        </w:rPr>
        <w:t>Дальстрём</w:t>
      </w:r>
      <w:r w:rsidR="00B63870" w:rsidRPr="00B63870">
        <w:rPr>
          <w:rFonts w:ascii="Times New Roman" w:hAnsi="Times New Roman"/>
          <w:sz w:val="24"/>
          <w:szCs w:val="24"/>
        </w:rPr>
        <w:t xml:space="preserve">: </w:t>
      </w:r>
      <w:r w:rsidR="00B63870">
        <w:rPr>
          <w:rFonts w:ascii="Times New Roman" w:hAnsi="Times New Roman"/>
          <w:sz w:val="24"/>
          <w:szCs w:val="24"/>
        </w:rPr>
        <w:t>338</w:t>
      </w:r>
      <w:r w:rsidR="00B63870" w:rsidRPr="00B63870">
        <w:rPr>
          <w:rFonts w:ascii="Times New Roman" w:hAnsi="Times New Roman"/>
          <w:sz w:val="24"/>
          <w:szCs w:val="24"/>
        </w:rPr>
        <w:t>]</w:t>
      </w:r>
      <w:r w:rsidR="00B63870">
        <w:rPr>
          <w:rFonts w:ascii="Times New Roman" w:hAnsi="Times New Roman"/>
          <w:sz w:val="24"/>
          <w:szCs w:val="24"/>
        </w:rPr>
        <w:t xml:space="preserve">. </w:t>
      </w:r>
    </w:p>
    <w:p w14:paraId="586547BB" w14:textId="77777777" w:rsidR="00437340" w:rsidRDefault="00B12F46" w:rsidP="00B12F4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 л</w:t>
      </w:r>
      <w:r w:rsidR="009B71F7">
        <w:rPr>
          <w:rFonts w:ascii="Times New Roman" w:hAnsi="Times New Roman"/>
          <w:sz w:val="24"/>
          <w:szCs w:val="24"/>
        </w:rPr>
        <w:t>ирическое «я</w:t>
      </w:r>
      <w:r w:rsidR="009B71F7" w:rsidRPr="009B71F7">
        <w:rPr>
          <w:rFonts w:ascii="Times New Roman" w:hAnsi="Times New Roman"/>
          <w:sz w:val="24"/>
          <w:szCs w:val="24"/>
        </w:rPr>
        <w:t>»</w:t>
      </w:r>
      <w:r w:rsidR="009B71F7">
        <w:rPr>
          <w:rFonts w:ascii="Times New Roman" w:hAnsi="Times New Roman"/>
          <w:sz w:val="24"/>
          <w:szCs w:val="24"/>
        </w:rPr>
        <w:t xml:space="preserve"> Э. Сёде</w:t>
      </w:r>
      <w:r w:rsidR="00C55377">
        <w:rPr>
          <w:rFonts w:ascii="Times New Roman" w:hAnsi="Times New Roman"/>
          <w:sz w:val="24"/>
          <w:szCs w:val="24"/>
        </w:rPr>
        <w:t>р</w:t>
      </w:r>
      <w:r w:rsidR="009B71F7">
        <w:rPr>
          <w:rFonts w:ascii="Times New Roman" w:hAnsi="Times New Roman"/>
          <w:sz w:val="24"/>
          <w:szCs w:val="24"/>
        </w:rPr>
        <w:t>гран</w:t>
      </w:r>
      <w:r w:rsidR="00AA2C36">
        <w:rPr>
          <w:rFonts w:ascii="Times New Roman" w:hAnsi="Times New Roman"/>
          <w:sz w:val="24"/>
          <w:szCs w:val="24"/>
        </w:rPr>
        <w:t xml:space="preserve">, подобно </w:t>
      </w:r>
      <w:r w:rsidR="00C55377">
        <w:rPr>
          <w:rFonts w:ascii="Times New Roman" w:hAnsi="Times New Roman"/>
          <w:sz w:val="24"/>
          <w:szCs w:val="24"/>
        </w:rPr>
        <w:t>романтическому персонажу</w:t>
      </w:r>
      <w:r w:rsidR="00AA2C36">
        <w:rPr>
          <w:rFonts w:ascii="Times New Roman" w:hAnsi="Times New Roman"/>
          <w:sz w:val="24"/>
          <w:szCs w:val="24"/>
        </w:rPr>
        <w:t>,</w:t>
      </w:r>
      <w:r w:rsidR="009B71F7" w:rsidRPr="009B71F7">
        <w:rPr>
          <w:rFonts w:ascii="Times New Roman" w:hAnsi="Times New Roman"/>
          <w:sz w:val="24"/>
          <w:szCs w:val="24"/>
        </w:rPr>
        <w:t xml:space="preserve"> неоднократно указывает на свое родство с природой: «Min </w:t>
      </w:r>
      <w:r w:rsidR="009B71F7">
        <w:rPr>
          <w:rFonts w:ascii="Times New Roman" w:hAnsi="Times New Roman"/>
          <w:sz w:val="24"/>
          <w:szCs w:val="24"/>
        </w:rPr>
        <w:t>hand har samma blod som våren»</w:t>
      </w:r>
      <w:r w:rsidR="009B71F7" w:rsidRPr="009B71F7">
        <w:rPr>
          <w:rFonts w:ascii="Times New Roman" w:hAnsi="Times New Roman"/>
          <w:sz w:val="24"/>
          <w:szCs w:val="24"/>
        </w:rPr>
        <w:t xml:space="preserve"> </w:t>
      </w:r>
      <w:r w:rsidR="009B71F7">
        <w:rPr>
          <w:rFonts w:ascii="Times New Roman" w:hAnsi="Times New Roman"/>
          <w:sz w:val="24"/>
          <w:szCs w:val="24"/>
        </w:rPr>
        <w:t>(</w:t>
      </w:r>
      <w:r w:rsidR="009B71F7" w:rsidRPr="009B71F7">
        <w:rPr>
          <w:rFonts w:ascii="Times New Roman" w:hAnsi="Times New Roman"/>
          <w:sz w:val="24"/>
          <w:szCs w:val="24"/>
        </w:rPr>
        <w:t>«В моей руке та же кровь, что и у весны»)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F46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Сёде</w:t>
      </w:r>
      <w:r w:rsidR="00C5537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гран</w:t>
      </w:r>
      <w:r w:rsidRPr="00B12F46">
        <w:rPr>
          <w:rFonts w:ascii="Times New Roman" w:hAnsi="Times New Roman"/>
          <w:sz w:val="24"/>
          <w:szCs w:val="24"/>
        </w:rPr>
        <w:t>: 3</w:t>
      </w:r>
      <w:r>
        <w:rPr>
          <w:rFonts w:ascii="Times New Roman" w:hAnsi="Times New Roman"/>
          <w:sz w:val="24"/>
          <w:szCs w:val="24"/>
        </w:rPr>
        <w:t>2</w:t>
      </w:r>
      <w:r w:rsidRPr="00B12F46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 «Я» уверено</w:t>
      </w:r>
      <w:r w:rsidR="009B71F7" w:rsidRPr="009B71F7">
        <w:rPr>
          <w:rFonts w:ascii="Times New Roman" w:hAnsi="Times New Roman"/>
          <w:sz w:val="24"/>
          <w:szCs w:val="24"/>
        </w:rPr>
        <w:t>, что между человеком и природой есть кровные узы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2F46">
        <w:rPr>
          <w:rFonts w:ascii="Times New Roman" w:hAnsi="Times New Roman"/>
          <w:sz w:val="24"/>
          <w:szCs w:val="24"/>
        </w:rPr>
        <w:t>что они произошли от чего-то единого</w:t>
      </w:r>
      <w:r w:rsidR="00AA2C36">
        <w:rPr>
          <w:rFonts w:ascii="Times New Roman" w:hAnsi="Times New Roman"/>
          <w:sz w:val="24"/>
          <w:szCs w:val="24"/>
        </w:rPr>
        <w:t xml:space="preserve">. Деревья </w:t>
      </w:r>
      <w:r w:rsidR="00AA2C36" w:rsidRPr="00AA2C36">
        <w:rPr>
          <w:rFonts w:ascii="Times New Roman" w:hAnsi="Times New Roman"/>
          <w:sz w:val="24"/>
          <w:szCs w:val="24"/>
        </w:rPr>
        <w:t xml:space="preserve">говорят на одном языке с человеком. </w:t>
      </w:r>
      <w:r w:rsidR="00AA2C36">
        <w:rPr>
          <w:rFonts w:ascii="Times New Roman" w:hAnsi="Times New Roman"/>
          <w:sz w:val="24"/>
          <w:szCs w:val="24"/>
        </w:rPr>
        <w:t>Человек</w:t>
      </w:r>
      <w:r w:rsidR="00AA2C36" w:rsidRPr="00AA2C36">
        <w:rPr>
          <w:rFonts w:ascii="Times New Roman" w:hAnsi="Times New Roman"/>
          <w:sz w:val="24"/>
          <w:szCs w:val="24"/>
        </w:rPr>
        <w:t xml:space="preserve"> способен их понимать, прочитывать подаваемые ими знаки и быть понятым в свою очередь: «Jag talar sakta med de fångna träden // och tröstar dem» («Я разговариваю неспешно с заточёнными деревьями // и утешаю их»</w:t>
      </w:r>
      <w:r w:rsidR="00AA2C36">
        <w:rPr>
          <w:rFonts w:ascii="Times New Roman" w:hAnsi="Times New Roman"/>
          <w:sz w:val="24"/>
          <w:szCs w:val="24"/>
        </w:rPr>
        <w:t>) [Сёде</w:t>
      </w:r>
      <w:r w:rsidR="00C55377">
        <w:rPr>
          <w:rFonts w:ascii="Times New Roman" w:hAnsi="Times New Roman"/>
          <w:sz w:val="24"/>
          <w:szCs w:val="24"/>
        </w:rPr>
        <w:t>р</w:t>
      </w:r>
      <w:r w:rsidR="00AA2C36">
        <w:rPr>
          <w:rFonts w:ascii="Times New Roman" w:hAnsi="Times New Roman"/>
          <w:sz w:val="24"/>
          <w:szCs w:val="24"/>
        </w:rPr>
        <w:t>гран: 3</w:t>
      </w:r>
      <w:r w:rsidR="00AA2C36" w:rsidRPr="00AA2C36">
        <w:rPr>
          <w:rFonts w:ascii="Times New Roman" w:hAnsi="Times New Roman"/>
          <w:sz w:val="24"/>
          <w:szCs w:val="24"/>
        </w:rPr>
        <w:t>6]</w:t>
      </w:r>
      <w:r w:rsidR="00AA2C36">
        <w:rPr>
          <w:rFonts w:ascii="Times New Roman" w:hAnsi="Times New Roman"/>
          <w:sz w:val="24"/>
          <w:szCs w:val="24"/>
        </w:rPr>
        <w:t xml:space="preserve">. </w:t>
      </w:r>
    </w:p>
    <w:p w14:paraId="407DBDCE" w14:textId="77777777" w:rsidR="00CE10E5" w:rsidRDefault="00AA2C36" w:rsidP="00F3787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последней цитате можно заметить, что не только </w:t>
      </w:r>
      <w:r w:rsidRPr="00AA2C36">
        <w:rPr>
          <w:rFonts w:ascii="Times New Roman" w:hAnsi="Times New Roman"/>
          <w:sz w:val="24"/>
          <w:szCs w:val="24"/>
        </w:rPr>
        <w:t>человеческая телесность</w:t>
      </w:r>
      <w:r>
        <w:rPr>
          <w:rFonts w:ascii="Times New Roman" w:hAnsi="Times New Roman"/>
          <w:sz w:val="24"/>
          <w:szCs w:val="24"/>
        </w:rPr>
        <w:t>, но и физическая оболочка деревьев</w:t>
      </w:r>
      <w:r w:rsidRPr="00AA2C36">
        <w:rPr>
          <w:rFonts w:ascii="Times New Roman" w:hAnsi="Times New Roman"/>
          <w:sz w:val="24"/>
          <w:szCs w:val="24"/>
        </w:rPr>
        <w:t xml:space="preserve"> ощущается субъектом как наказание, врожденное заточение, а не дар Бога: «Man sade mig att jag är född i fångenskap» («Рассказывали мне, я рождена в плену»)</w:t>
      </w:r>
      <w:r w:rsidR="00D80C62">
        <w:rPr>
          <w:rFonts w:ascii="Times New Roman" w:hAnsi="Times New Roman"/>
          <w:sz w:val="24"/>
          <w:szCs w:val="24"/>
        </w:rPr>
        <w:t xml:space="preserve"> </w:t>
      </w:r>
      <w:r w:rsidR="00D80C62" w:rsidRPr="00D80C62">
        <w:rPr>
          <w:rFonts w:ascii="Times New Roman" w:hAnsi="Times New Roman"/>
          <w:sz w:val="24"/>
          <w:szCs w:val="24"/>
        </w:rPr>
        <w:t>[Сёде</w:t>
      </w:r>
      <w:r w:rsidR="00C55377">
        <w:rPr>
          <w:rFonts w:ascii="Times New Roman" w:hAnsi="Times New Roman"/>
          <w:sz w:val="24"/>
          <w:szCs w:val="24"/>
        </w:rPr>
        <w:t>р</w:t>
      </w:r>
      <w:r w:rsidR="00D80C62" w:rsidRPr="00D80C62">
        <w:rPr>
          <w:rFonts w:ascii="Times New Roman" w:hAnsi="Times New Roman"/>
          <w:sz w:val="24"/>
          <w:szCs w:val="24"/>
        </w:rPr>
        <w:t xml:space="preserve">гран: </w:t>
      </w:r>
      <w:r w:rsidR="00D80C62">
        <w:rPr>
          <w:rFonts w:ascii="Times New Roman" w:hAnsi="Times New Roman"/>
          <w:sz w:val="24"/>
          <w:szCs w:val="24"/>
        </w:rPr>
        <w:t>4</w:t>
      </w:r>
      <w:r w:rsidR="00D80C62" w:rsidRPr="00D80C62">
        <w:rPr>
          <w:rFonts w:ascii="Times New Roman" w:hAnsi="Times New Roman"/>
          <w:sz w:val="24"/>
          <w:szCs w:val="24"/>
        </w:rPr>
        <w:t>6]</w:t>
      </w:r>
      <w:r w:rsidRPr="00AA2C36">
        <w:rPr>
          <w:rFonts w:ascii="Times New Roman" w:hAnsi="Times New Roman"/>
          <w:sz w:val="24"/>
          <w:szCs w:val="24"/>
        </w:rPr>
        <w:t>. Руки – они же ветви – это препятствие для всеобъемлющего ветра, он пролетает сквозь пальцы, не проникая в тело: «Luften flyter mellan mina händer» («… и воздух проплывает мимо рук»)</w:t>
      </w:r>
      <w:r w:rsidR="00D80C62">
        <w:rPr>
          <w:rFonts w:ascii="Times New Roman" w:hAnsi="Times New Roman"/>
          <w:sz w:val="24"/>
          <w:szCs w:val="24"/>
        </w:rPr>
        <w:t xml:space="preserve"> </w:t>
      </w:r>
      <w:r w:rsidR="00D80C62" w:rsidRPr="00D80C62">
        <w:rPr>
          <w:rFonts w:ascii="Times New Roman" w:hAnsi="Times New Roman"/>
          <w:sz w:val="24"/>
          <w:szCs w:val="24"/>
        </w:rPr>
        <w:t>[</w:t>
      </w:r>
      <w:r w:rsidR="00D80C62">
        <w:rPr>
          <w:rFonts w:ascii="Times New Roman" w:hAnsi="Times New Roman"/>
          <w:sz w:val="24"/>
          <w:szCs w:val="24"/>
        </w:rPr>
        <w:t>там же</w:t>
      </w:r>
      <w:r w:rsidR="00D80C62" w:rsidRPr="00D80C62">
        <w:rPr>
          <w:rFonts w:ascii="Times New Roman" w:hAnsi="Times New Roman"/>
          <w:sz w:val="24"/>
          <w:szCs w:val="24"/>
        </w:rPr>
        <w:t>]</w:t>
      </w:r>
      <w:r w:rsidRPr="00AA2C36">
        <w:rPr>
          <w:rFonts w:ascii="Times New Roman" w:hAnsi="Times New Roman"/>
          <w:sz w:val="24"/>
          <w:szCs w:val="24"/>
        </w:rPr>
        <w:t xml:space="preserve">. </w:t>
      </w:r>
      <w:r w:rsidR="00C55377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многим фольклорным традициям</w:t>
      </w:r>
      <w:r w:rsidRPr="00AA2C36">
        <w:rPr>
          <w:rFonts w:ascii="Times New Roman" w:hAnsi="Times New Roman"/>
          <w:sz w:val="24"/>
          <w:szCs w:val="24"/>
        </w:rPr>
        <w:t>, и, соответственно, наследующей им романтической традиции, движение ветра связывается с дыханием Божьим</w:t>
      </w:r>
      <w:r w:rsidR="00D80C62">
        <w:rPr>
          <w:rFonts w:ascii="Times New Roman" w:hAnsi="Times New Roman"/>
          <w:sz w:val="24"/>
          <w:szCs w:val="24"/>
        </w:rPr>
        <w:t xml:space="preserve"> </w:t>
      </w:r>
      <w:r w:rsidR="00D80C62" w:rsidRPr="00D80C62">
        <w:rPr>
          <w:rFonts w:ascii="Times New Roman" w:hAnsi="Times New Roman"/>
          <w:sz w:val="24"/>
          <w:szCs w:val="24"/>
        </w:rPr>
        <w:t>[</w:t>
      </w:r>
      <w:r w:rsidR="00D80C62">
        <w:rPr>
          <w:rFonts w:ascii="Times New Roman" w:hAnsi="Times New Roman"/>
          <w:sz w:val="24"/>
          <w:szCs w:val="24"/>
        </w:rPr>
        <w:t xml:space="preserve">Ледовских: </w:t>
      </w:r>
      <w:r w:rsidR="00D80C62" w:rsidRPr="00D80C62">
        <w:rPr>
          <w:rFonts w:ascii="Times New Roman" w:hAnsi="Times New Roman"/>
          <w:sz w:val="24"/>
          <w:szCs w:val="24"/>
        </w:rPr>
        <w:t>3196–3201]</w:t>
      </w:r>
      <w:r w:rsidRPr="00AA2C36">
        <w:rPr>
          <w:rFonts w:ascii="Times New Roman" w:hAnsi="Times New Roman"/>
          <w:sz w:val="24"/>
          <w:szCs w:val="24"/>
        </w:rPr>
        <w:t>. Итак, акт сопряжения с миром и</w:t>
      </w:r>
      <w:r w:rsidR="00F37877">
        <w:rPr>
          <w:rFonts w:ascii="Times New Roman" w:hAnsi="Times New Roman"/>
          <w:sz w:val="24"/>
          <w:szCs w:val="24"/>
        </w:rPr>
        <w:t xml:space="preserve"> </w:t>
      </w:r>
      <w:r w:rsidRPr="00AA2C36">
        <w:rPr>
          <w:rFonts w:ascii="Times New Roman" w:hAnsi="Times New Roman"/>
          <w:sz w:val="24"/>
          <w:szCs w:val="24"/>
        </w:rPr>
        <w:t>Богом не происходит, и виновато в этом тело. Чтобы воссоединиться</w:t>
      </w:r>
      <w:r w:rsidR="00F37877">
        <w:rPr>
          <w:rFonts w:ascii="Times New Roman" w:hAnsi="Times New Roman"/>
          <w:sz w:val="24"/>
          <w:szCs w:val="24"/>
        </w:rPr>
        <w:t xml:space="preserve"> </w:t>
      </w:r>
      <w:r w:rsidRPr="00AA2C36">
        <w:rPr>
          <w:rFonts w:ascii="Times New Roman" w:hAnsi="Times New Roman"/>
          <w:sz w:val="24"/>
          <w:szCs w:val="24"/>
        </w:rPr>
        <w:t>со стихией, нужно обнажить душу, которая является нашим ядром, стать душой: «Du sökte en kvinna och fann en själ» («Ты искал женщину, а нашел душу»</w:t>
      </w:r>
      <w:r w:rsidR="00B93801">
        <w:rPr>
          <w:rFonts w:ascii="Times New Roman" w:hAnsi="Times New Roman"/>
          <w:sz w:val="24"/>
          <w:szCs w:val="24"/>
        </w:rPr>
        <w:t>)</w:t>
      </w:r>
      <w:r w:rsidR="00F37877">
        <w:rPr>
          <w:rFonts w:ascii="Times New Roman" w:hAnsi="Times New Roman"/>
          <w:sz w:val="24"/>
          <w:szCs w:val="24"/>
        </w:rPr>
        <w:t>, с чем</w:t>
      </w:r>
      <w:r w:rsidR="00CE10E5">
        <w:rPr>
          <w:rFonts w:ascii="Times New Roman" w:hAnsi="Times New Roman"/>
          <w:sz w:val="24"/>
          <w:szCs w:val="24"/>
        </w:rPr>
        <w:t xml:space="preserve"> </w:t>
      </w:r>
      <w:r w:rsidR="00CE10E5" w:rsidRPr="00CE10E5">
        <w:rPr>
          <w:rFonts w:ascii="Times New Roman" w:hAnsi="Times New Roman"/>
          <w:sz w:val="24"/>
          <w:szCs w:val="24"/>
        </w:rPr>
        <w:t>соотносится стих «Du sökte en blomma och fann en frukt» («Ты искал цветок, а нашел плод»)</w:t>
      </w:r>
      <w:r w:rsidR="00CE10E5">
        <w:rPr>
          <w:rFonts w:ascii="Times New Roman" w:hAnsi="Times New Roman"/>
          <w:sz w:val="24"/>
          <w:szCs w:val="24"/>
        </w:rPr>
        <w:t xml:space="preserve"> </w:t>
      </w:r>
      <w:r w:rsidR="00F37877" w:rsidRPr="00F37877">
        <w:rPr>
          <w:rFonts w:ascii="Times New Roman" w:hAnsi="Times New Roman"/>
          <w:sz w:val="24"/>
          <w:szCs w:val="24"/>
        </w:rPr>
        <w:t>[Сёде</w:t>
      </w:r>
      <w:r w:rsidR="00C55377">
        <w:rPr>
          <w:rFonts w:ascii="Times New Roman" w:hAnsi="Times New Roman"/>
          <w:sz w:val="24"/>
          <w:szCs w:val="24"/>
        </w:rPr>
        <w:t>р</w:t>
      </w:r>
      <w:r w:rsidR="00F37877" w:rsidRPr="00F37877">
        <w:rPr>
          <w:rFonts w:ascii="Times New Roman" w:hAnsi="Times New Roman"/>
          <w:sz w:val="24"/>
          <w:szCs w:val="24"/>
        </w:rPr>
        <w:t>гран: 34]</w:t>
      </w:r>
      <w:r w:rsidR="00CE10E5" w:rsidRPr="00CE10E5">
        <w:rPr>
          <w:rFonts w:ascii="Times New Roman" w:hAnsi="Times New Roman"/>
          <w:sz w:val="24"/>
          <w:szCs w:val="24"/>
        </w:rPr>
        <w:t>, где мы наблюдаем полный синтаксический параллелизм. Таким образом, цветок занимает место женщины, плод — души: и, если плод развивается из цветка, являясь его следующей ступенью, то душа развивается из женщины. Душа — это зрелость человека. Адресат «du» (ты) искал земное тело, к которому привык, но в лирической героине оказалось больше духовности, бестелесности, чем тела. Однако вне контекста, как что-то цельное, законченное, этот стих можно понимать и как отражение физической зрелости: «ты» искал маленькую девочку (цветок), но нашел женщину (плод).</w:t>
      </w:r>
    </w:p>
    <w:p w14:paraId="32E75EC1" w14:textId="77777777" w:rsidR="003302C3" w:rsidRDefault="003302C3" w:rsidP="00B12F4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2C3">
        <w:rPr>
          <w:rFonts w:ascii="Times New Roman" w:hAnsi="Times New Roman"/>
          <w:sz w:val="24"/>
          <w:szCs w:val="24"/>
        </w:rPr>
        <w:t>Героиня сомневается в своей «женскости» (kvinnlighet). В одном из стихотворений лирическое «я» говорит, что оно лишь напоминает женщину (liknande en kvinna), «сидит, как женщина» (som en kvinna satt jag)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2C3">
        <w:rPr>
          <w:rFonts w:ascii="Times New Roman" w:hAnsi="Times New Roman"/>
          <w:sz w:val="24"/>
          <w:szCs w:val="24"/>
        </w:rPr>
        <w:t>[Сёде</w:t>
      </w:r>
      <w:r w:rsidR="00C55377">
        <w:rPr>
          <w:rFonts w:ascii="Times New Roman" w:hAnsi="Times New Roman"/>
          <w:sz w:val="24"/>
          <w:szCs w:val="24"/>
        </w:rPr>
        <w:t>р</w:t>
      </w:r>
      <w:r w:rsidRPr="003302C3">
        <w:rPr>
          <w:rFonts w:ascii="Times New Roman" w:hAnsi="Times New Roman"/>
          <w:sz w:val="24"/>
          <w:szCs w:val="24"/>
        </w:rPr>
        <w:t xml:space="preserve">гран: </w:t>
      </w:r>
      <w:r>
        <w:rPr>
          <w:rFonts w:ascii="Times New Roman" w:hAnsi="Times New Roman"/>
          <w:sz w:val="24"/>
          <w:szCs w:val="24"/>
        </w:rPr>
        <w:t>128</w:t>
      </w:r>
      <w:r w:rsidRPr="003302C3">
        <w:rPr>
          <w:rFonts w:ascii="Times New Roman" w:hAnsi="Times New Roman"/>
          <w:sz w:val="24"/>
          <w:szCs w:val="24"/>
        </w:rPr>
        <w:t>]</w:t>
      </w:r>
      <w:r w:rsidR="00AA05C0">
        <w:rPr>
          <w:rFonts w:ascii="Times New Roman" w:hAnsi="Times New Roman"/>
          <w:sz w:val="24"/>
          <w:szCs w:val="24"/>
        </w:rPr>
        <w:t>.</w:t>
      </w:r>
      <w:r w:rsidRPr="003302C3">
        <w:rPr>
          <w:rFonts w:ascii="Times New Roman" w:hAnsi="Times New Roman"/>
          <w:sz w:val="24"/>
          <w:szCs w:val="24"/>
        </w:rPr>
        <w:t xml:space="preserve"> Вероятно, голос здесь принадлежит «душе», похожей на женщину, но уже бестелесной. Та же мысль просматривается в утверждении «Jag är ingen kvinna. Jag är ett neutrum» («Не женщ</w:t>
      </w:r>
      <w:r>
        <w:rPr>
          <w:rFonts w:ascii="Times New Roman" w:hAnsi="Times New Roman"/>
          <w:sz w:val="24"/>
          <w:szCs w:val="24"/>
        </w:rPr>
        <w:t xml:space="preserve">ина. Я среднего рода творенье») </w:t>
      </w:r>
      <w:r w:rsidRPr="003302C3">
        <w:rPr>
          <w:rFonts w:ascii="Times New Roman" w:hAnsi="Times New Roman"/>
          <w:sz w:val="24"/>
          <w:szCs w:val="24"/>
        </w:rPr>
        <w:t>[Сёде</w:t>
      </w:r>
      <w:r w:rsidR="00C55377">
        <w:rPr>
          <w:rFonts w:ascii="Times New Roman" w:hAnsi="Times New Roman"/>
          <w:sz w:val="24"/>
          <w:szCs w:val="24"/>
        </w:rPr>
        <w:t>р</w:t>
      </w:r>
      <w:r w:rsidRPr="003302C3">
        <w:rPr>
          <w:rFonts w:ascii="Times New Roman" w:hAnsi="Times New Roman"/>
          <w:sz w:val="24"/>
          <w:szCs w:val="24"/>
        </w:rPr>
        <w:t xml:space="preserve">гран: </w:t>
      </w:r>
      <w:r>
        <w:rPr>
          <w:rFonts w:ascii="Times New Roman" w:hAnsi="Times New Roman"/>
          <w:sz w:val="24"/>
          <w:szCs w:val="24"/>
        </w:rPr>
        <w:t>56</w:t>
      </w:r>
      <w:r w:rsidRPr="003302C3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где </w:t>
      </w:r>
      <w:r w:rsidR="00864D8A">
        <w:rPr>
          <w:rFonts w:ascii="Times New Roman" w:hAnsi="Times New Roman"/>
          <w:sz w:val="24"/>
          <w:szCs w:val="24"/>
        </w:rPr>
        <w:t>мо</w:t>
      </w:r>
      <w:r w:rsidR="0059690B">
        <w:rPr>
          <w:rFonts w:ascii="Times New Roman" w:hAnsi="Times New Roman"/>
          <w:sz w:val="24"/>
          <w:szCs w:val="24"/>
        </w:rPr>
        <w:t>ж</w:t>
      </w:r>
      <w:r w:rsidR="00864D8A">
        <w:rPr>
          <w:rFonts w:ascii="Times New Roman" w:hAnsi="Times New Roman"/>
          <w:sz w:val="24"/>
          <w:szCs w:val="24"/>
        </w:rPr>
        <w:t xml:space="preserve">но мысленно </w:t>
      </w:r>
      <w:r>
        <w:rPr>
          <w:rFonts w:ascii="Times New Roman" w:hAnsi="Times New Roman"/>
          <w:sz w:val="24"/>
          <w:szCs w:val="24"/>
        </w:rPr>
        <w:t>добавить «</w:t>
      </w:r>
      <w:r w:rsidRPr="003302C3">
        <w:rPr>
          <w:rFonts w:ascii="Times New Roman" w:hAnsi="Times New Roman"/>
          <w:i/>
          <w:sz w:val="24"/>
          <w:szCs w:val="24"/>
        </w:rPr>
        <w:t>уже</w:t>
      </w:r>
      <w:r>
        <w:rPr>
          <w:rFonts w:ascii="Times New Roman" w:hAnsi="Times New Roman"/>
          <w:sz w:val="24"/>
          <w:szCs w:val="24"/>
        </w:rPr>
        <w:t xml:space="preserve"> не женщина». </w:t>
      </w:r>
    </w:p>
    <w:p w14:paraId="712AE08F" w14:textId="77777777" w:rsidR="00AA05C0" w:rsidRDefault="003302C3" w:rsidP="00AA05C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2C3">
        <w:rPr>
          <w:rFonts w:ascii="Times New Roman" w:hAnsi="Times New Roman"/>
          <w:sz w:val="24"/>
          <w:szCs w:val="24"/>
        </w:rPr>
        <w:t xml:space="preserve">Женская фигура глубоко связана с библейским сюжетом о грехопадении. </w:t>
      </w:r>
      <w:r w:rsidR="00AA05C0" w:rsidRPr="00AA05C0">
        <w:rPr>
          <w:rFonts w:ascii="Times New Roman" w:hAnsi="Times New Roman"/>
          <w:sz w:val="24"/>
          <w:szCs w:val="24"/>
        </w:rPr>
        <w:t xml:space="preserve">Помня об Эдеме, </w:t>
      </w:r>
      <w:r w:rsidR="00AA05C0">
        <w:rPr>
          <w:rFonts w:ascii="Times New Roman" w:hAnsi="Times New Roman"/>
          <w:sz w:val="24"/>
          <w:szCs w:val="24"/>
        </w:rPr>
        <w:t>Ева</w:t>
      </w:r>
      <w:r w:rsidR="00AA05C0" w:rsidRPr="00AA05C0">
        <w:rPr>
          <w:rFonts w:ascii="Times New Roman" w:hAnsi="Times New Roman"/>
          <w:sz w:val="24"/>
          <w:szCs w:val="24"/>
        </w:rPr>
        <w:t xml:space="preserve"> тянется наверх, в тот самый</w:t>
      </w:r>
      <w:r w:rsidR="00F37877">
        <w:rPr>
          <w:rFonts w:ascii="Times New Roman" w:hAnsi="Times New Roman"/>
          <w:sz w:val="24"/>
          <w:szCs w:val="24"/>
        </w:rPr>
        <w:t xml:space="preserve"> утраченный</w:t>
      </w:r>
      <w:r w:rsidR="00AA05C0" w:rsidRPr="00AA05C0">
        <w:rPr>
          <w:rFonts w:ascii="Times New Roman" w:hAnsi="Times New Roman"/>
          <w:sz w:val="24"/>
          <w:szCs w:val="24"/>
        </w:rPr>
        <w:t xml:space="preserve"> сад</w:t>
      </w:r>
      <w:r w:rsidR="00F37877">
        <w:rPr>
          <w:rFonts w:ascii="Times New Roman" w:hAnsi="Times New Roman"/>
          <w:sz w:val="24"/>
          <w:szCs w:val="24"/>
        </w:rPr>
        <w:t xml:space="preserve"> </w:t>
      </w:r>
      <w:r w:rsidR="00AA05C0" w:rsidRPr="00AA05C0">
        <w:rPr>
          <w:rFonts w:ascii="Times New Roman" w:hAnsi="Times New Roman"/>
          <w:sz w:val="24"/>
          <w:szCs w:val="24"/>
        </w:rPr>
        <w:t xml:space="preserve">из детства всего человечества. Так же тянутся наверх и деревья, с которыми она себя глубоко </w:t>
      </w:r>
      <w:r w:rsidR="00AA05C0" w:rsidRPr="00AA05C0">
        <w:rPr>
          <w:rFonts w:ascii="Times New Roman" w:hAnsi="Times New Roman"/>
          <w:sz w:val="24"/>
          <w:szCs w:val="24"/>
        </w:rPr>
        <w:lastRenderedPageBreak/>
        <w:t>ассоциирует: «Däruppe mötes de ranglade kronor» («Там наверху встречаются шатающиеся ветки»)</w:t>
      </w:r>
      <w:r w:rsidR="00AA05C0">
        <w:rPr>
          <w:rFonts w:ascii="Times New Roman" w:hAnsi="Times New Roman"/>
          <w:sz w:val="24"/>
          <w:szCs w:val="24"/>
        </w:rPr>
        <w:t xml:space="preserve"> </w:t>
      </w:r>
      <w:r w:rsidR="00AA05C0" w:rsidRPr="00AA05C0">
        <w:rPr>
          <w:rFonts w:ascii="Times New Roman" w:hAnsi="Times New Roman"/>
          <w:sz w:val="24"/>
          <w:szCs w:val="24"/>
        </w:rPr>
        <w:t>[Сёде</w:t>
      </w:r>
      <w:r w:rsidR="00C55377">
        <w:rPr>
          <w:rFonts w:ascii="Times New Roman" w:hAnsi="Times New Roman"/>
          <w:sz w:val="24"/>
          <w:szCs w:val="24"/>
        </w:rPr>
        <w:t>р</w:t>
      </w:r>
      <w:r w:rsidR="00AA05C0" w:rsidRPr="00AA05C0">
        <w:rPr>
          <w:rFonts w:ascii="Times New Roman" w:hAnsi="Times New Roman"/>
          <w:sz w:val="24"/>
          <w:szCs w:val="24"/>
        </w:rPr>
        <w:t xml:space="preserve">гран: </w:t>
      </w:r>
      <w:r w:rsidR="00AA05C0">
        <w:rPr>
          <w:rFonts w:ascii="Times New Roman" w:hAnsi="Times New Roman"/>
          <w:sz w:val="24"/>
          <w:szCs w:val="24"/>
        </w:rPr>
        <w:t>46</w:t>
      </w:r>
      <w:r w:rsidR="00AA05C0" w:rsidRPr="00AA05C0">
        <w:rPr>
          <w:rFonts w:ascii="Times New Roman" w:hAnsi="Times New Roman"/>
          <w:sz w:val="24"/>
          <w:szCs w:val="24"/>
        </w:rPr>
        <w:t>]</w:t>
      </w:r>
      <w:r w:rsidR="00AA05C0">
        <w:rPr>
          <w:rFonts w:ascii="Times New Roman" w:hAnsi="Times New Roman"/>
          <w:sz w:val="24"/>
          <w:szCs w:val="24"/>
        </w:rPr>
        <w:t>.</w:t>
      </w:r>
    </w:p>
    <w:p w14:paraId="14F5D4F9" w14:textId="77777777" w:rsidR="00AA05C0" w:rsidRPr="00AA05C0" w:rsidRDefault="00AA05C0" w:rsidP="00AA05C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05C0">
        <w:rPr>
          <w:rFonts w:ascii="Times New Roman" w:hAnsi="Times New Roman"/>
          <w:sz w:val="24"/>
          <w:szCs w:val="24"/>
        </w:rPr>
        <w:t>Ева, вкусившая плод, запустила череду всех земных трагедий, тем не менее, в художественном мире она же, женщина, является «знаком входа в новый рай» (ingångskylt till nya Paradis)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05C0">
        <w:rPr>
          <w:rFonts w:ascii="Times New Roman" w:hAnsi="Times New Roman"/>
          <w:sz w:val="24"/>
          <w:szCs w:val="24"/>
        </w:rPr>
        <w:t>[Сёде</w:t>
      </w:r>
      <w:r w:rsidR="00C55377">
        <w:rPr>
          <w:rFonts w:ascii="Times New Roman" w:hAnsi="Times New Roman"/>
          <w:sz w:val="24"/>
          <w:szCs w:val="24"/>
        </w:rPr>
        <w:t>р</w:t>
      </w:r>
      <w:r w:rsidRPr="00AA05C0">
        <w:rPr>
          <w:rFonts w:ascii="Times New Roman" w:hAnsi="Times New Roman"/>
          <w:sz w:val="24"/>
          <w:szCs w:val="24"/>
        </w:rPr>
        <w:t>гран:</w:t>
      </w:r>
      <w:r>
        <w:rPr>
          <w:rFonts w:ascii="Times New Roman" w:hAnsi="Times New Roman"/>
          <w:sz w:val="24"/>
          <w:szCs w:val="24"/>
        </w:rPr>
        <w:t xml:space="preserve"> 56</w:t>
      </w:r>
      <w:r w:rsidRPr="00AA05C0">
        <w:rPr>
          <w:rFonts w:ascii="Times New Roman" w:hAnsi="Times New Roman"/>
          <w:sz w:val="24"/>
          <w:szCs w:val="24"/>
        </w:rPr>
        <w:t>]. Женщина обладает достаточной силой для того, чтобы подняться ввысь: «Sköna systrar, kommen högt upp på de starkaste klipporna, // vi äro alla krigarinnor, hjältinnor, ryttarinnor» («Прекрасные сестры, взобравшись ввысь на мощнейшие горы, мы все воительницы, героини, рыцарки»)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05C0">
        <w:rPr>
          <w:rFonts w:ascii="Times New Roman" w:hAnsi="Times New Roman"/>
          <w:sz w:val="24"/>
          <w:szCs w:val="24"/>
        </w:rPr>
        <w:t>[Сёде</w:t>
      </w:r>
      <w:r w:rsidR="00C55377">
        <w:rPr>
          <w:rFonts w:ascii="Times New Roman" w:hAnsi="Times New Roman"/>
          <w:sz w:val="24"/>
          <w:szCs w:val="24"/>
        </w:rPr>
        <w:t>р</w:t>
      </w:r>
      <w:r w:rsidRPr="00AA05C0">
        <w:rPr>
          <w:rFonts w:ascii="Times New Roman" w:hAnsi="Times New Roman"/>
          <w:sz w:val="24"/>
          <w:szCs w:val="24"/>
        </w:rPr>
        <w:t xml:space="preserve">гран: 56]. С одной стороны это репрезентация физических возможностей женщин. С другой стороны это призыв двинуться к желанному саду, подобно Иисусу, восходящему на Голгофу, с ношей на спине, чтобы спасти всё человечество. Здесь женщина не пристыженная виновница грехопадения, а спаситель. Констатация женского начала в восходящих «спасителях» дополнительно усилена окказиональными феминитивами. Женщины достойны новых ролей, а вместе с тем и новых слов, новых имен, измененного языка. </w:t>
      </w:r>
    </w:p>
    <w:p w14:paraId="35F81439" w14:textId="77777777" w:rsidR="00AA05C0" w:rsidRPr="00AA05C0" w:rsidRDefault="00AA05C0" w:rsidP="00E645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05C0">
        <w:rPr>
          <w:rFonts w:ascii="Times New Roman" w:hAnsi="Times New Roman"/>
          <w:sz w:val="24"/>
          <w:szCs w:val="24"/>
        </w:rPr>
        <w:t>Мужчина противопоставлен женщине как нечто отрицаемое, несуществующее: «Mannen har icke kommit, har aldrig varit, skall aldrig bli» («Мужчина не приходил, ни</w:t>
      </w:r>
      <w:r>
        <w:rPr>
          <w:rFonts w:ascii="Times New Roman" w:hAnsi="Times New Roman"/>
          <w:sz w:val="24"/>
          <w:szCs w:val="24"/>
        </w:rPr>
        <w:t>когда не</w:t>
      </w:r>
      <w:r w:rsidR="004A36BC">
        <w:rPr>
          <w:rFonts w:ascii="Times New Roman" w:hAnsi="Times New Roman"/>
          <w:sz w:val="24"/>
          <w:szCs w:val="24"/>
        </w:rPr>
        <w:t xml:space="preserve"> был, никогда не будет») </w:t>
      </w:r>
      <w:r w:rsidRPr="00AA05C0">
        <w:rPr>
          <w:rFonts w:ascii="Times New Roman" w:hAnsi="Times New Roman"/>
          <w:sz w:val="24"/>
          <w:szCs w:val="24"/>
        </w:rPr>
        <w:t>[Сёде</w:t>
      </w:r>
      <w:r w:rsidR="00C55377">
        <w:rPr>
          <w:rFonts w:ascii="Times New Roman" w:hAnsi="Times New Roman"/>
          <w:sz w:val="24"/>
          <w:szCs w:val="24"/>
        </w:rPr>
        <w:t>р</w:t>
      </w:r>
      <w:r w:rsidRPr="00AA05C0">
        <w:rPr>
          <w:rFonts w:ascii="Times New Roman" w:hAnsi="Times New Roman"/>
          <w:sz w:val="24"/>
          <w:szCs w:val="24"/>
        </w:rPr>
        <w:t>гран: 5</w:t>
      </w:r>
      <w:r>
        <w:rPr>
          <w:rFonts w:ascii="Times New Roman" w:hAnsi="Times New Roman"/>
          <w:sz w:val="24"/>
          <w:szCs w:val="24"/>
        </w:rPr>
        <w:t>2</w:t>
      </w:r>
      <w:r w:rsidRPr="00AA05C0">
        <w:rPr>
          <w:rFonts w:ascii="Times New Roman" w:hAnsi="Times New Roman"/>
          <w:sz w:val="24"/>
          <w:szCs w:val="24"/>
        </w:rPr>
        <w:t>]. Витальность есть только в женщине.  Там же сказано, что мужчина – «фрукт гнилой» (en skämd frukt). Созданный первым, он был несовершенен, и ему на смену сотворили свежий плод, женщину, более близкую «образу и подобию» Бога благодаря способности ро</w:t>
      </w:r>
      <w:r w:rsidR="00E645EF">
        <w:rPr>
          <w:rFonts w:ascii="Times New Roman" w:hAnsi="Times New Roman"/>
          <w:sz w:val="24"/>
          <w:szCs w:val="24"/>
        </w:rPr>
        <w:t xml:space="preserve">ждать. </w:t>
      </w:r>
    </w:p>
    <w:p w14:paraId="092C984A" w14:textId="77777777" w:rsidR="00AA05C0" w:rsidRPr="00437340" w:rsidRDefault="00AA05C0" w:rsidP="00AA05C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05C0">
        <w:rPr>
          <w:rFonts w:ascii="Times New Roman" w:hAnsi="Times New Roman"/>
          <w:sz w:val="24"/>
          <w:szCs w:val="24"/>
        </w:rPr>
        <w:t xml:space="preserve">Итак, для Сёдергран значима концепция бесполой души, единой с </w:t>
      </w:r>
      <w:r w:rsidR="004A36BC">
        <w:rPr>
          <w:rFonts w:ascii="Times New Roman" w:hAnsi="Times New Roman"/>
          <w:sz w:val="24"/>
          <w:szCs w:val="24"/>
        </w:rPr>
        <w:t>природой</w:t>
      </w:r>
      <w:r w:rsidRPr="00AA05C0">
        <w:rPr>
          <w:rFonts w:ascii="Times New Roman" w:hAnsi="Times New Roman"/>
          <w:sz w:val="24"/>
          <w:szCs w:val="24"/>
        </w:rPr>
        <w:t>, как зрелого состояния человека. Но вместе с тем лирическая героиня объявляет именно женщину «знаком входа в новый рай», ставит её ближе к Богу, чем мужчину. Человечество стремится вернуться в Эдем, и сделать это поможет женщина. Она и конец, и рождающее начало.</w:t>
      </w:r>
      <w:r w:rsidR="00645C07">
        <w:rPr>
          <w:rFonts w:ascii="Times New Roman" w:hAnsi="Times New Roman"/>
          <w:sz w:val="24"/>
          <w:szCs w:val="24"/>
        </w:rPr>
        <w:t xml:space="preserve"> Она стремится вновь стать душой. </w:t>
      </w:r>
    </w:p>
    <w:p w14:paraId="0EDB1099" w14:textId="77777777" w:rsidR="0016066A" w:rsidRPr="0016066A" w:rsidRDefault="0016066A" w:rsidP="00A36D8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066A">
        <w:rPr>
          <w:rFonts w:ascii="Times New Roman" w:hAnsi="Times New Roman"/>
          <w:sz w:val="24"/>
          <w:szCs w:val="24"/>
        </w:rPr>
        <w:t>Литература:</w:t>
      </w:r>
    </w:p>
    <w:p w14:paraId="05187C87" w14:textId="77777777" w:rsidR="00437340" w:rsidRPr="005E741D" w:rsidRDefault="00CF25FA" w:rsidP="00CF25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25FA">
        <w:rPr>
          <w:rFonts w:ascii="Times New Roman" w:hAnsi="Times New Roman"/>
          <w:sz w:val="24"/>
          <w:szCs w:val="24"/>
          <w:lang w:val="sv-SE"/>
        </w:rPr>
        <w:t>Dahlstr</w:t>
      </w:r>
      <w:r w:rsidRPr="00645C07">
        <w:rPr>
          <w:rFonts w:ascii="Times New Roman" w:hAnsi="Times New Roman"/>
          <w:sz w:val="24"/>
          <w:szCs w:val="24"/>
        </w:rPr>
        <w:t>ö</w:t>
      </w:r>
      <w:r w:rsidRPr="00CF25FA">
        <w:rPr>
          <w:rFonts w:ascii="Times New Roman" w:hAnsi="Times New Roman"/>
          <w:sz w:val="24"/>
          <w:szCs w:val="24"/>
          <w:lang w:val="sv-SE"/>
        </w:rPr>
        <w:t>m</w:t>
      </w:r>
      <w:r w:rsidRPr="00645C07">
        <w:rPr>
          <w:rFonts w:ascii="Times New Roman" w:hAnsi="Times New Roman"/>
          <w:sz w:val="24"/>
          <w:szCs w:val="24"/>
        </w:rPr>
        <w:t xml:space="preserve"> </w:t>
      </w:r>
      <w:r w:rsidRPr="00CF25FA">
        <w:rPr>
          <w:rFonts w:ascii="Times New Roman" w:hAnsi="Times New Roman"/>
          <w:sz w:val="24"/>
          <w:szCs w:val="24"/>
          <w:lang w:val="sv-SE"/>
        </w:rPr>
        <w:t>B</w:t>
      </w:r>
      <w:r w:rsidRPr="00645C07">
        <w:rPr>
          <w:rFonts w:ascii="Times New Roman" w:hAnsi="Times New Roman"/>
          <w:sz w:val="24"/>
          <w:szCs w:val="24"/>
        </w:rPr>
        <w:t xml:space="preserve">., </w:t>
      </w:r>
      <w:r w:rsidRPr="00CF25FA">
        <w:rPr>
          <w:rFonts w:ascii="Times New Roman" w:hAnsi="Times New Roman"/>
          <w:sz w:val="24"/>
          <w:szCs w:val="24"/>
          <w:lang w:val="sv-SE"/>
        </w:rPr>
        <w:t>des</w:t>
      </w:r>
      <w:r w:rsidRPr="00645C07">
        <w:rPr>
          <w:rFonts w:ascii="Times New Roman" w:hAnsi="Times New Roman"/>
          <w:sz w:val="24"/>
          <w:szCs w:val="24"/>
        </w:rPr>
        <w:t xml:space="preserve"> </w:t>
      </w:r>
      <w:r w:rsidRPr="00CF25FA">
        <w:rPr>
          <w:rFonts w:ascii="Times New Roman" w:hAnsi="Times New Roman"/>
          <w:sz w:val="24"/>
          <w:szCs w:val="24"/>
          <w:lang w:val="sv-SE"/>
        </w:rPr>
        <w:t>Bouvrie</w:t>
      </w:r>
      <w:r w:rsidRPr="00645C07">
        <w:rPr>
          <w:rFonts w:ascii="Times New Roman" w:hAnsi="Times New Roman"/>
          <w:sz w:val="24"/>
          <w:szCs w:val="24"/>
        </w:rPr>
        <w:t xml:space="preserve"> </w:t>
      </w:r>
      <w:r w:rsidRPr="00CF25FA">
        <w:rPr>
          <w:rFonts w:ascii="Times New Roman" w:hAnsi="Times New Roman"/>
          <w:sz w:val="24"/>
          <w:szCs w:val="24"/>
          <w:lang w:val="sv-SE"/>
        </w:rPr>
        <w:t>S</w:t>
      </w:r>
      <w:r w:rsidRPr="00645C07">
        <w:rPr>
          <w:rFonts w:ascii="Times New Roman" w:hAnsi="Times New Roman"/>
          <w:sz w:val="24"/>
          <w:szCs w:val="24"/>
        </w:rPr>
        <w:t xml:space="preserve">., </w:t>
      </w:r>
      <w:r w:rsidRPr="00CF25FA">
        <w:rPr>
          <w:rFonts w:ascii="Times New Roman" w:hAnsi="Times New Roman"/>
          <w:sz w:val="24"/>
          <w:szCs w:val="24"/>
          <w:lang w:val="sv-SE"/>
        </w:rPr>
        <w:t>Lie</w:t>
      </w:r>
      <w:r w:rsidRPr="00645C07">
        <w:rPr>
          <w:rFonts w:ascii="Times New Roman" w:hAnsi="Times New Roman"/>
          <w:sz w:val="24"/>
          <w:szCs w:val="24"/>
        </w:rPr>
        <w:t xml:space="preserve"> </w:t>
      </w:r>
      <w:r w:rsidRPr="00CF25FA">
        <w:rPr>
          <w:rFonts w:ascii="Times New Roman" w:hAnsi="Times New Roman"/>
          <w:sz w:val="24"/>
          <w:szCs w:val="24"/>
          <w:lang w:val="sv-SE"/>
        </w:rPr>
        <w:t>S</w:t>
      </w:r>
      <w:r w:rsidRPr="00645C07">
        <w:rPr>
          <w:rFonts w:ascii="Times New Roman" w:hAnsi="Times New Roman"/>
          <w:sz w:val="24"/>
          <w:szCs w:val="24"/>
        </w:rPr>
        <w:t xml:space="preserve">., </w:t>
      </w:r>
      <w:r w:rsidRPr="00CF25FA">
        <w:rPr>
          <w:rFonts w:ascii="Times New Roman" w:hAnsi="Times New Roman"/>
          <w:sz w:val="24"/>
          <w:szCs w:val="24"/>
          <w:lang w:val="sv-SE"/>
        </w:rPr>
        <w:t>Roxman</w:t>
      </w:r>
      <w:r w:rsidRPr="00645C07">
        <w:rPr>
          <w:rFonts w:ascii="Times New Roman" w:hAnsi="Times New Roman"/>
          <w:sz w:val="24"/>
          <w:szCs w:val="24"/>
        </w:rPr>
        <w:t xml:space="preserve"> </w:t>
      </w:r>
      <w:r w:rsidRPr="00CF25FA">
        <w:rPr>
          <w:rFonts w:ascii="Times New Roman" w:hAnsi="Times New Roman"/>
          <w:sz w:val="24"/>
          <w:szCs w:val="24"/>
          <w:lang w:val="sv-SE"/>
        </w:rPr>
        <w:t>S</w:t>
      </w:r>
      <w:r w:rsidRPr="00645C07">
        <w:rPr>
          <w:rFonts w:ascii="Times New Roman" w:hAnsi="Times New Roman"/>
          <w:sz w:val="24"/>
          <w:szCs w:val="24"/>
        </w:rPr>
        <w:t xml:space="preserve">., </w:t>
      </w:r>
      <w:r w:rsidRPr="00CF25FA">
        <w:rPr>
          <w:rFonts w:ascii="Times New Roman" w:hAnsi="Times New Roman"/>
          <w:sz w:val="24"/>
          <w:szCs w:val="24"/>
          <w:lang w:val="sv-SE"/>
        </w:rPr>
        <w:t>Pearson</w:t>
      </w:r>
      <w:r w:rsidRPr="00645C07">
        <w:rPr>
          <w:rFonts w:ascii="Times New Roman" w:hAnsi="Times New Roman"/>
          <w:sz w:val="24"/>
          <w:szCs w:val="24"/>
        </w:rPr>
        <w:t xml:space="preserve"> </w:t>
      </w:r>
      <w:r w:rsidRPr="00CF25FA">
        <w:rPr>
          <w:rFonts w:ascii="Times New Roman" w:hAnsi="Times New Roman"/>
          <w:sz w:val="24"/>
          <w:szCs w:val="24"/>
          <w:lang w:val="sv-SE"/>
        </w:rPr>
        <w:t>J</w:t>
      </w:r>
      <w:r w:rsidRPr="00645C07">
        <w:rPr>
          <w:rFonts w:ascii="Times New Roman" w:hAnsi="Times New Roman"/>
          <w:sz w:val="24"/>
          <w:szCs w:val="24"/>
        </w:rPr>
        <w:t>.</w:t>
      </w:r>
      <w:r w:rsidRPr="00CF25FA">
        <w:rPr>
          <w:rFonts w:ascii="Times New Roman" w:hAnsi="Times New Roman"/>
          <w:sz w:val="24"/>
          <w:szCs w:val="24"/>
          <w:lang w:val="sv-SE"/>
        </w:rPr>
        <w:t>E</w:t>
      </w:r>
      <w:r w:rsidRPr="00645C07">
        <w:rPr>
          <w:rFonts w:ascii="Times New Roman" w:hAnsi="Times New Roman"/>
          <w:sz w:val="24"/>
          <w:szCs w:val="24"/>
        </w:rPr>
        <w:t xml:space="preserve">. </w:t>
      </w:r>
      <w:r w:rsidRPr="00CF25FA">
        <w:rPr>
          <w:rFonts w:ascii="Times New Roman" w:hAnsi="Times New Roman"/>
          <w:sz w:val="24"/>
          <w:szCs w:val="24"/>
          <w:lang w:val="sv-SE"/>
        </w:rPr>
        <w:t>Kvinnliga</w:t>
      </w:r>
      <w:r w:rsidRPr="00645C07">
        <w:rPr>
          <w:rFonts w:ascii="Times New Roman" w:hAnsi="Times New Roman"/>
          <w:sz w:val="24"/>
          <w:szCs w:val="24"/>
        </w:rPr>
        <w:t xml:space="preserve"> </w:t>
      </w:r>
      <w:r w:rsidRPr="00CF25FA">
        <w:rPr>
          <w:rFonts w:ascii="Times New Roman" w:hAnsi="Times New Roman"/>
          <w:sz w:val="24"/>
          <w:szCs w:val="24"/>
          <w:lang w:val="sv-SE"/>
        </w:rPr>
        <w:t>f</w:t>
      </w:r>
      <w:r w:rsidRPr="00645C07">
        <w:rPr>
          <w:rFonts w:ascii="Times New Roman" w:hAnsi="Times New Roman"/>
          <w:sz w:val="24"/>
          <w:szCs w:val="24"/>
        </w:rPr>
        <w:t>ö</w:t>
      </w:r>
      <w:r w:rsidRPr="00CF25FA">
        <w:rPr>
          <w:rFonts w:ascii="Times New Roman" w:hAnsi="Times New Roman"/>
          <w:sz w:val="24"/>
          <w:szCs w:val="24"/>
          <w:lang w:val="sv-SE"/>
        </w:rPr>
        <w:t>rfattare</w:t>
      </w:r>
      <w:r w:rsidRPr="00645C07">
        <w:rPr>
          <w:rFonts w:ascii="Times New Roman" w:hAnsi="Times New Roman"/>
          <w:sz w:val="24"/>
          <w:szCs w:val="24"/>
        </w:rPr>
        <w:t xml:space="preserve">. </w:t>
      </w:r>
      <w:r w:rsidRPr="00CF25FA">
        <w:rPr>
          <w:rFonts w:ascii="Times New Roman" w:hAnsi="Times New Roman"/>
          <w:sz w:val="24"/>
          <w:szCs w:val="24"/>
          <w:lang w:val="sv-SE"/>
        </w:rPr>
        <w:t>Stockholm</w:t>
      </w:r>
      <w:r w:rsidR="00745192">
        <w:rPr>
          <w:rFonts w:ascii="Times New Roman" w:hAnsi="Times New Roman"/>
          <w:sz w:val="24"/>
          <w:szCs w:val="24"/>
        </w:rPr>
        <w:t>,</w:t>
      </w:r>
      <w:r w:rsidRPr="00745192">
        <w:rPr>
          <w:rFonts w:ascii="Times New Roman" w:hAnsi="Times New Roman"/>
          <w:sz w:val="24"/>
          <w:szCs w:val="24"/>
        </w:rPr>
        <w:t xml:space="preserve"> 1983.</w:t>
      </w:r>
    </w:p>
    <w:p w14:paraId="176DEA56" w14:textId="77777777" w:rsidR="00CD2D32" w:rsidRDefault="00AA2C36" w:rsidP="00AA2C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2C36">
        <w:rPr>
          <w:rFonts w:ascii="Times New Roman" w:hAnsi="Times New Roman"/>
          <w:sz w:val="24"/>
          <w:szCs w:val="24"/>
        </w:rPr>
        <w:t>Ледовских А.Ю. Голос как мифологический арх</w:t>
      </w:r>
      <w:r>
        <w:rPr>
          <w:rFonts w:ascii="Times New Roman" w:hAnsi="Times New Roman"/>
          <w:sz w:val="24"/>
          <w:szCs w:val="24"/>
        </w:rPr>
        <w:t>етип в индоевропейской культуре</w:t>
      </w:r>
      <w:r w:rsidRPr="00AA2C36">
        <w:rPr>
          <w:rFonts w:ascii="Times New Roman" w:hAnsi="Times New Roman"/>
          <w:sz w:val="24"/>
          <w:szCs w:val="24"/>
        </w:rPr>
        <w:t xml:space="preserve"> // Филологические науки. Вопросы теории и практики. 2021.</w:t>
      </w:r>
    </w:p>
    <w:p w14:paraId="6EC3ADEC" w14:textId="77777777" w:rsidR="00B93801" w:rsidRPr="00CD2D32" w:rsidRDefault="00B93801" w:rsidP="00B938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3801">
        <w:rPr>
          <w:rFonts w:ascii="Times New Roman" w:hAnsi="Times New Roman"/>
          <w:sz w:val="24"/>
          <w:szCs w:val="24"/>
        </w:rPr>
        <w:t>Сёдергран Э. Окно в сад / пер. со швед. Н.Г. Озеровой. М</w:t>
      </w:r>
      <w:r w:rsidR="00745192">
        <w:rPr>
          <w:rFonts w:ascii="Times New Roman" w:hAnsi="Times New Roman"/>
          <w:sz w:val="24"/>
          <w:szCs w:val="24"/>
        </w:rPr>
        <w:t>.,</w:t>
      </w:r>
      <w:r w:rsidRPr="00B93801">
        <w:rPr>
          <w:rFonts w:ascii="Times New Roman" w:hAnsi="Times New Roman"/>
          <w:sz w:val="24"/>
          <w:szCs w:val="24"/>
        </w:rPr>
        <w:t xml:space="preserve"> 2016.</w:t>
      </w:r>
    </w:p>
    <w:sectPr w:rsidR="00B93801" w:rsidRPr="00CD2D32" w:rsidSect="005111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84D0A"/>
    <w:multiLevelType w:val="hybridMultilevel"/>
    <w:tmpl w:val="401857F0"/>
    <w:lvl w:ilvl="0" w:tplc="2912F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019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85F"/>
    <w:rsid w:val="0000094E"/>
    <w:rsid w:val="000154C4"/>
    <w:rsid w:val="00043970"/>
    <w:rsid w:val="000528E4"/>
    <w:rsid w:val="00096122"/>
    <w:rsid w:val="000C319A"/>
    <w:rsid w:val="00142B51"/>
    <w:rsid w:val="0016066A"/>
    <w:rsid w:val="001B6662"/>
    <w:rsid w:val="00222161"/>
    <w:rsid w:val="00236F13"/>
    <w:rsid w:val="0024606F"/>
    <w:rsid w:val="00284769"/>
    <w:rsid w:val="002E3D21"/>
    <w:rsid w:val="003302C3"/>
    <w:rsid w:val="00342D1A"/>
    <w:rsid w:val="003C6E8D"/>
    <w:rsid w:val="003E2DF6"/>
    <w:rsid w:val="00437340"/>
    <w:rsid w:val="00487F3E"/>
    <w:rsid w:val="004A36BC"/>
    <w:rsid w:val="00504F45"/>
    <w:rsid w:val="005111DB"/>
    <w:rsid w:val="0054546B"/>
    <w:rsid w:val="0059690B"/>
    <w:rsid w:val="005B0696"/>
    <w:rsid w:val="005D5A0A"/>
    <w:rsid w:val="005E741D"/>
    <w:rsid w:val="006124F3"/>
    <w:rsid w:val="00645C07"/>
    <w:rsid w:val="00653C62"/>
    <w:rsid w:val="00745192"/>
    <w:rsid w:val="007E3B60"/>
    <w:rsid w:val="008228BB"/>
    <w:rsid w:val="00864D8A"/>
    <w:rsid w:val="008A4B0C"/>
    <w:rsid w:val="009335A9"/>
    <w:rsid w:val="00966261"/>
    <w:rsid w:val="00967106"/>
    <w:rsid w:val="00987DCD"/>
    <w:rsid w:val="0099709F"/>
    <w:rsid w:val="009B4556"/>
    <w:rsid w:val="009B71F7"/>
    <w:rsid w:val="00A36D82"/>
    <w:rsid w:val="00A6515F"/>
    <w:rsid w:val="00A73075"/>
    <w:rsid w:val="00A73B33"/>
    <w:rsid w:val="00AA05C0"/>
    <w:rsid w:val="00AA2C36"/>
    <w:rsid w:val="00B0285F"/>
    <w:rsid w:val="00B12F46"/>
    <w:rsid w:val="00B63870"/>
    <w:rsid w:val="00B93801"/>
    <w:rsid w:val="00BC54DB"/>
    <w:rsid w:val="00C025BB"/>
    <w:rsid w:val="00C266BB"/>
    <w:rsid w:val="00C52174"/>
    <w:rsid w:val="00C55377"/>
    <w:rsid w:val="00C80E54"/>
    <w:rsid w:val="00CA1A98"/>
    <w:rsid w:val="00CD2D32"/>
    <w:rsid w:val="00CE10E5"/>
    <w:rsid w:val="00CF25FA"/>
    <w:rsid w:val="00D25DE2"/>
    <w:rsid w:val="00D44CA1"/>
    <w:rsid w:val="00D4623D"/>
    <w:rsid w:val="00D6761A"/>
    <w:rsid w:val="00D80C62"/>
    <w:rsid w:val="00DB58F6"/>
    <w:rsid w:val="00DB5FA8"/>
    <w:rsid w:val="00DD3C23"/>
    <w:rsid w:val="00DE1A8A"/>
    <w:rsid w:val="00DE2E7F"/>
    <w:rsid w:val="00DF5C8A"/>
    <w:rsid w:val="00E12D59"/>
    <w:rsid w:val="00E53127"/>
    <w:rsid w:val="00E645EF"/>
    <w:rsid w:val="00EB5DF6"/>
    <w:rsid w:val="00F37877"/>
    <w:rsid w:val="00F44FFA"/>
    <w:rsid w:val="00F453C3"/>
    <w:rsid w:val="00F7117A"/>
    <w:rsid w:val="00FA6B93"/>
    <w:rsid w:val="00FB3309"/>
    <w:rsid w:val="00FC227A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8072"/>
  <w15:chartTrackingRefBased/>
  <w15:docId w15:val="{B00790CA-787C-4E8F-B1E9-D676147B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1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Алексей Беликов</cp:lastModifiedBy>
  <cp:revision>3</cp:revision>
  <dcterms:created xsi:type="dcterms:W3CDTF">2024-02-11T16:29:00Z</dcterms:created>
  <dcterms:modified xsi:type="dcterms:W3CDTF">2024-05-18T12:12:00Z</dcterms:modified>
</cp:coreProperties>
</file>