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DA" w:rsidRPr="002E6F5F" w:rsidRDefault="008E057B" w:rsidP="00575F12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Концепция Дао в творчестве Гессе: путь как философская категория</w:t>
      </w:r>
    </w:p>
    <w:p w:rsidR="00A52EDA" w:rsidRPr="002E6F5F" w:rsidRDefault="008E057B" w:rsidP="00575F12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Левитина Алиса Михайловна</w:t>
      </w:r>
    </w:p>
    <w:p w:rsidR="00A27510" w:rsidRPr="002E6F5F" w:rsidRDefault="00A27510" w:rsidP="00A27510">
      <w:pPr>
        <w:pStyle w:val="a4"/>
        <w:shd w:val="clear" w:color="auto" w:fill="FFFFFF"/>
        <w:spacing w:after="115"/>
        <w:jc w:val="center"/>
        <w:rPr>
          <w:color w:val="000000" w:themeColor="text1"/>
        </w:rPr>
      </w:pPr>
      <w:r w:rsidRPr="002E6F5F">
        <w:rPr>
          <w:color w:val="000000" w:themeColor="text1"/>
        </w:rPr>
        <w:t>Студентка Московского государственного университета имени М.В.Ломоносова, Москва, Россия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Особое место в творчестве Г. Гессе занимает мотив поиска «пути внутрь» (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Weg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nach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Ihnen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часто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смыкается с концепцией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индивидуации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К.Г. Юнга,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менее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важным </w:t>
      </w:r>
      <w:r w:rsid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становится</w:t>
      </w:r>
      <w:r w:rsid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китайское уче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ние даосизма, знакомство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Гессе</w:t>
      </w:r>
      <w:r w:rsid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которым начинается с 1909-1910 гг. На примере романов «Демиан», «Сиддхартха», «Игра в бисер</w:t>
      </w:r>
      <w:sdt>
        <w:sdtPr>
          <w:rPr>
            <w:color w:val="000000" w:themeColor="text1"/>
          </w:rPr>
          <w:tag w:val="goog_rdk_0"/>
          <w:id w:val="-43624854"/>
        </w:sdtPr>
        <w:sdtContent/>
      </w:sdt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повести «Последнее лето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можно проследить, как развивалось представление Гессе о концепции Дао, отразившейся в об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разе пути</w:t>
      </w:r>
      <w:r w:rsid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его творчестве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A27510" w:rsidRPr="002E6F5F" w:rsidRDefault="000C5CA5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классическом тексте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Дао-Дэ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ц</w:t>
      </w:r>
      <w:r w:rsidR="008E057B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зин понятие Дао раскрывается так: «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Вот Вещь, в Хаосе свершившаяся, прежде Неба и Земли родившаяся!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безмолвная! О </w:t>
      </w:r>
      <w:proofErr w:type="spellStart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безвидная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Одиноко стоишь и не меняешься, окружаешь все сущее и не гибнешь!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Тебя можно назвать Матерью Поднебесной.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 не знаю твоего имени, но &lt;…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&gt; 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называю тебя Путем-Дао</w:t>
      </w:r>
      <w:r w:rsidR="008E057B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[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Торчинов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2004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203</w:t>
      </w:r>
      <w:r w:rsidR="008E057B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]. </w:t>
      </w:r>
      <w:sdt>
        <w:sdtPr>
          <w:rPr>
            <w:color w:val="000000" w:themeColor="text1"/>
          </w:rPr>
          <w:tag w:val="goog_rdk_1"/>
          <w:id w:val="-43624853"/>
        </w:sdtPr>
        <w:sdtContent/>
      </w:sdt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 – это путь постижения</w:t>
      </w:r>
      <w:r w:rsidR="008E057B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мира во всей его полноте,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целостное восприятие</w:t>
      </w:r>
      <w:r w:rsidR="008E057B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противоположных категорий и энерги</w:t>
      </w:r>
      <w:r w:rsidR="00A27510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Одной из важнейших практик даосизма являются медитац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ии, помогающие найти путь внутрь себя и обрести связь с Дао через концентрацию (дин) и неподвижность (цзин). Так, в романе «Демиан» подобную практику осуществляет Макс Демиан: «Он сидел совершенно неподвижно, даже, казалось, не дышал, рот его был словно вы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резан из дерева или камня &lt;…&gt; каменный, древний,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животноподобный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камнеподобный, прекрасный и холодный, мертвый и втайне полный невероятной жизни»</w:t>
      </w:r>
      <w:r w:rsidR="00A27510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[</w:t>
      </w:r>
      <w:proofErr w:type="spellStart"/>
      <w:r w:rsidR="00662247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="009A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4C63" w:rsidRPr="009A4C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1960: 89</w:t>
      </w:r>
      <w:r w:rsidR="00A27510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Медитации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Демиана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романе совпадают с изменениями в пути Эмиля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Синклера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сначала она предшествует погружени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ю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Синклера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«темный» мир, соотносимый с энергией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Инь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затем знаменует приближение войны, смерти и обновления, таким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образом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направляя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Синклера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ути его Дао – зова госпожи Евы.</w:t>
      </w:r>
    </w:p>
    <w:p w:rsidR="00A52EDA" w:rsidRPr="00DA64C9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Медитативные практики Сиддхартхи отражают сложное соотношение даосизма и бу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ддизма в одноименном в тексте.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6E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Сам </w:t>
      </w:r>
      <w:proofErr w:type="gramStart"/>
      <w:r w:rsidR="009306E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Гессе</w:t>
      </w:r>
      <w:proofErr w:type="gramEnd"/>
      <w:r w:rsidR="009306E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считал, что мудрость Сиддхартхи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ближе к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Лао-цзы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чем к </w:t>
      </w:r>
      <w:r w:rsidR="009306E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Будде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саман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Сиддхартха учится буддийской медитации, стремясь выйти из своего тела и разорвать круг Сансары,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B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но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это не является </w:t>
      </w:r>
      <w:r w:rsidR="00DA64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его истинным путем. Просветления Сиддхартха достигает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священное слово Ом и контакт с водной стихией — </w:t>
      </w:r>
      <w:r w:rsidR="001E5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увидев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свое отражение в </w:t>
      </w:r>
      <w:r w:rsidR="00DA64C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реке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 воды является одним из ключевых в даосизме: «Вода приносит благо и пользу всем существам, ни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кем вражды не зная. Течет она в таких местах, где людям, да и тварям, жить нельзя. Поэтому близка она Дао-Пути» [</w:t>
      </w:r>
      <w:proofErr w:type="spellStart"/>
      <w:r w:rsid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Торчинов</w:t>
      </w:r>
      <w:proofErr w:type="spellEnd"/>
      <w:r w:rsid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2004: 206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]. Для Сиддхартхи встреча с водой – это переживание бытия в его симультанности и изменчивости: «И все вместе, все голоса, все цели, все стре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мленья, все страдания, все желания, все доброе и злое, все вместе было — мир. Все вместе было река — река бытия, музыка жизни» [</w:t>
      </w:r>
      <w:proofErr w:type="spellStart"/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1974: </w:t>
      </w:r>
      <w:r w:rsidR="00662247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108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]. В финале романа внешний облик Сиддхартхи похож на «маску из воды» с «непроницаемой улыбкой» [</w:t>
      </w:r>
      <w:proofErr w:type="spellStart"/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1974: </w:t>
      </w:r>
      <w:r w:rsidR="00662247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120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], и вся его фигура неподвижна,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словно медитация и слияние с вечным Дао стали естественным состоянием Сиддхартхи.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Встреча с водой становится судьбоносной и для художника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Он связан с даосизмом через образ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Тай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Пэ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совр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чтение Ли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–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даосского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поэта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танской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эпохи, чье имя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лингзор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выбирает для себя в качестве прозвища. История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по легенде утонувшего в реке в попытке дотянуться бокалом до отражения луны и выпить всю жизнь до конца, отражает путь, который хотел в своем творчестве пройти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Клингзор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он стремится вместить в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себя весь мир и изобразить его одновременно,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соединяя противоположности: «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Иные видят тут &lt;…&gt;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лицо, написанное как пейзаж, волосы, смахивающие на листву и кору деревьев, г</w:t>
      </w:r>
      <w:r w:rsidR="002E6F5F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лазницы, как расселины в скалах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&lt;…&gt; А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многие,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напротив, видят именно в этом произведении только предмет, лицо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>Клингзора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  <w:t xml:space="preserve"> &lt;…&gt; трогательную, страшную исповедь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[</w:t>
      </w:r>
      <w:proofErr w:type="spellStart"/>
      <w:r w:rsidR="0095499C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="0095499C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1920: 210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].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Даосский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принцип гармонизации противоположных начал становится ключом к творческому пути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Образ воды значим и в эпизоде смерти Йоз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ефа Кнехта. Озеро, окруженное горами, принимает Кнехта как лоно праматери, возвращает его к исходному единству жизни и смерти после наблюдения за ритуальным танцем Тито, чье лицо, «лишенное примет возраста, строгое, как маска» [</w:t>
      </w:r>
      <w:proofErr w:type="spellStart"/>
      <w:r w:rsidR="00662247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="002E6F5F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1963: 472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], встраивается в один ряд с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лицами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Демиана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Сиддхартхи. Откровение Кнехта и его познание Дао </w:t>
      </w:r>
      <w:r w:rsidR="002E6F5F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возможны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благодаря визуальному и телесному опыту. В момент танца не только Тито переходит на новую ступень познания, но и Кнехт подходит вплотную к истинному восприятию Дао.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смерти Кнехта реализуется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даосское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бессмертие – Тито наследует опыт творческого одухотворения, связанный с переживанием истины.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Следование гер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оями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Гессе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своему пути, Дао, связано с актом творчества. Для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Гессе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особое значение имела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гексаграмма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 «творчество» из Ицзин</w:t>
      </w:r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так как, по его мнению,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ней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уже написано все, о чем 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можно помыслить и что </w:t>
      </w:r>
      <w:r w:rsidR="002F0486"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можно пережить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Творческие акты Эмиля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Синклера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Йозефа Кнехта стремятся к одновременному отражению всех существующих мгновений и ипостасей бытия в одном. Таков портрет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Беатриче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соединяющий черты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Синклера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Демиана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Евы; таков автопортрет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лингзора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сочетающий узнаваемые и символические черты; таковы жизнеописания Кнехта, соединяющие полноту абстрактного знания и личный духовный опыт. </w:t>
      </w:r>
      <w:r w:rsidR="001E5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 «художники» Гессе утверждают бытие жизни в смерти, способны запечатлеть вечное становление мира в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ворческом акте.</w:t>
      </w:r>
    </w:p>
    <w:p w:rsidR="00A52EDA" w:rsidRPr="002E6F5F" w:rsidRDefault="008E057B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интерпретация произведений </w:t>
      </w:r>
      <w:proofErr w:type="gram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Гессе</w:t>
      </w:r>
      <w:proofErr w:type="gram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через призму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даосского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учения о Пути позволяет проанализировать проблему поиска истины и возможности вмещения универсума в непосредственное переживание человека, проливает свет на гносеологич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ескую проблематику и на особенности философии творчества в его произведениях.</w:t>
      </w:r>
    </w:p>
    <w:p w:rsidR="00A27510" w:rsidRPr="002E6F5F" w:rsidRDefault="00A27510" w:rsidP="008E05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Литература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0C5CA5" w:rsidRPr="000C5CA5" w:rsidRDefault="000C5CA5" w:rsidP="008E057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H. </w:t>
      </w:r>
      <w:r w:rsidRPr="000C5C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Das </w:t>
      </w:r>
      <w:proofErr w:type="spellStart"/>
      <w:r w:rsidRPr="000C5C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Glasperlenspiel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. Frankfurt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a</w:t>
      </w:r>
      <w:r w:rsidRPr="000C5C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M</w:t>
      </w:r>
      <w:r w:rsidRPr="000C5C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.</w:t>
      </w:r>
      <w:proofErr w:type="spellEnd"/>
      <w:r w:rsidRPr="000C5CA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, 1963.</w:t>
      </w:r>
    </w:p>
    <w:p w:rsidR="000C5CA5" w:rsidRPr="009A4C63" w:rsidRDefault="000C5CA5" w:rsidP="008E057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H</w:t>
      </w:r>
      <w:r w:rsidRPr="009A4C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9A4C63">
        <w:rPr>
          <w:rFonts w:ascii="Arial" w:eastAsia="Times New Roman" w:hAnsi="Arial" w:cs="Arial"/>
          <w:bCs/>
          <w:color w:val="333333"/>
          <w:kern w:val="36"/>
          <w:sz w:val="15"/>
          <w:szCs w:val="15"/>
          <w:lang w:val="en-US"/>
        </w:rPr>
        <w:t xml:space="preserve"> </w:t>
      </w:r>
      <w:proofErr w:type="spellStart"/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Demian</w:t>
      </w:r>
      <w:proofErr w:type="spellEnd"/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: Die Geschichte von Emil </w:t>
      </w:r>
      <w:proofErr w:type="spellStart"/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Sinclairs</w:t>
      </w:r>
      <w:proofErr w:type="spellEnd"/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Jugend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. Berlin, 1960</w:t>
      </w:r>
      <w:r w:rsidRPr="009A4C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>.</w:t>
      </w:r>
    </w:p>
    <w:p w:rsidR="000C5CA5" w:rsidRPr="000C5CA5" w:rsidRDefault="000C5CA5" w:rsidP="008E057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 xml:space="preserve">Hesse H. Klingsors letzter Sommer. 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Erzählungen. Berlin, 1920.</w:t>
      </w:r>
    </w:p>
    <w:p w:rsidR="000C5CA5" w:rsidRPr="002E6F5F" w:rsidRDefault="000C5CA5" w:rsidP="008E057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Hesse</w:t>
      </w:r>
      <w:proofErr w:type="spellEnd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H. Siddhartha. </w:t>
      </w:r>
      <w:proofErr w:type="spellStart"/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Eine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indische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Dichtung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Frankfurt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2E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1974.</w:t>
      </w:r>
    </w:p>
    <w:p w:rsidR="000C5CA5" w:rsidRPr="000C5CA5" w:rsidRDefault="000C5CA5" w:rsidP="008E057B">
      <w:pPr>
        <w:pStyle w:val="ad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Торчинов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Даосизм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Дао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Дэ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цзин</w:t>
      </w:r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».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Спб</w:t>
      </w:r>
      <w:proofErr w:type="spellEnd"/>
      <w:r w:rsidRPr="000C5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., 2004.</w:t>
      </w:r>
    </w:p>
    <w:sectPr w:rsidR="000C5CA5" w:rsidRPr="000C5CA5" w:rsidSect="00575F12"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D" w15:done="0"/>
  <w15:commentEx w15:paraId="0000000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Grande C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D50AA"/>
    <w:multiLevelType w:val="hybridMultilevel"/>
    <w:tmpl w:val="B9DE3236"/>
    <w:lvl w:ilvl="0" w:tplc="330CB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52EDA"/>
    <w:rsid w:val="000C5CA5"/>
    <w:rsid w:val="001E5EB1"/>
    <w:rsid w:val="002E6F5F"/>
    <w:rsid w:val="002F0486"/>
    <w:rsid w:val="00575F12"/>
    <w:rsid w:val="00662247"/>
    <w:rsid w:val="008E057B"/>
    <w:rsid w:val="009306E6"/>
    <w:rsid w:val="00944B7D"/>
    <w:rsid w:val="0095499C"/>
    <w:rsid w:val="009A4C63"/>
    <w:rsid w:val="00A27510"/>
    <w:rsid w:val="00A52EDA"/>
    <w:rsid w:val="00A911DD"/>
    <w:rsid w:val="00DA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1F6"/>
  </w:style>
  <w:style w:type="paragraph" w:styleId="1">
    <w:name w:val="heading 1"/>
    <w:basedOn w:val="normal"/>
    <w:next w:val="normal"/>
    <w:rsid w:val="00A52ED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52E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52E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52ED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52ED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52E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2EDA"/>
  </w:style>
  <w:style w:type="table" w:customStyle="1" w:styleId="TableNormal">
    <w:name w:val="Table Normal"/>
    <w:rsid w:val="00A52E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2E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EB7B9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237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377A"/>
    <w:rPr>
      <w:rFonts w:ascii="Consolas" w:hAnsi="Consolas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0C74E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74E9"/>
    <w:pPr>
      <w:spacing w:line="240" w:lineRule="auto"/>
    </w:pPr>
    <w:rPr>
      <w:sz w:val="24"/>
      <w:szCs w:val="24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74E9"/>
    <w:rPr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C74E9"/>
    <w:rPr>
      <w:b/>
      <w:bCs/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C74E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C74E9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74E9"/>
    <w:rPr>
      <w:rFonts w:ascii="Lucida Grande CY" w:hAnsi="Lucida Grande CY" w:cs="Lucida Grande CY"/>
      <w:sz w:val="18"/>
      <w:szCs w:val="18"/>
    </w:rPr>
  </w:style>
  <w:style w:type="paragraph" w:styleId="ac">
    <w:name w:val="Subtitle"/>
    <w:basedOn w:val="a"/>
    <w:next w:val="a"/>
    <w:rsid w:val="00A52E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List Paragraph"/>
    <w:basedOn w:val="a"/>
    <w:uiPriority w:val="34"/>
    <w:qFormat/>
    <w:rsid w:val="009549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oLrDaWWldouCK+ek9uVSeJfsFA==">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857</Words>
  <Characters>5113</Characters>
  <Application>Microsoft Office Word</Application>
  <DocSecurity>0</DocSecurity>
  <Lines>85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2024-02-16T09:15:00Z</dcterms:created>
  <dcterms:modified xsi:type="dcterms:W3CDTF">2024-02-16T18:14:00Z</dcterms:modified>
</cp:coreProperties>
</file>