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A1" w:rsidRDefault="007F7CD0" w:rsidP="00E62C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4F0F">
        <w:rPr>
          <w:rFonts w:ascii="Times New Roman" w:eastAsia="Calibri" w:hAnsi="Times New Roman" w:cs="Times New Roman"/>
          <w:b/>
          <w:sz w:val="24"/>
          <w:szCs w:val="24"/>
        </w:rPr>
        <w:t>Цезарь как человек ангажированный</w:t>
      </w:r>
      <w:r w:rsidR="003873A1" w:rsidRPr="00E94F0F">
        <w:rPr>
          <w:rFonts w:ascii="Times New Roman" w:eastAsia="Calibri" w:hAnsi="Times New Roman" w:cs="Times New Roman"/>
          <w:b/>
          <w:sz w:val="24"/>
          <w:szCs w:val="24"/>
        </w:rPr>
        <w:t>: «Мартовские иды» Торнтона Уайлдера в полемике с «Грязными руками» Жана-Поля Сартра</w:t>
      </w:r>
    </w:p>
    <w:p w:rsidR="00E62C49" w:rsidRDefault="00E62C49" w:rsidP="00E62C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2C49">
        <w:rPr>
          <w:rFonts w:ascii="Times New Roman" w:eastAsia="Calibri" w:hAnsi="Times New Roman" w:cs="Times New Roman"/>
          <w:sz w:val="24"/>
          <w:szCs w:val="24"/>
        </w:rPr>
        <w:t>Черкасова Александра Владимировна</w:t>
      </w:r>
    </w:p>
    <w:p w:rsidR="00E62C49" w:rsidRPr="00E62C49" w:rsidRDefault="00E62C49" w:rsidP="00E62C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Выпускница аспирантуры Санкт-Петербургского государственного университета, Санкт-Петербург, Россия</w:t>
      </w:r>
    </w:p>
    <w:p w:rsidR="003873A1" w:rsidRPr="003C36BE" w:rsidRDefault="003873A1" w:rsidP="003C3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873A1" w:rsidRPr="00E94F0F" w:rsidRDefault="003873A1" w:rsidP="00E9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0F">
        <w:rPr>
          <w:rFonts w:ascii="Times New Roman" w:eastAsia="Calibri" w:hAnsi="Times New Roman" w:cs="Times New Roman"/>
          <w:sz w:val="24"/>
          <w:szCs w:val="24"/>
        </w:rPr>
        <w:t>Роман «Мартовские иды» («</w:t>
      </w:r>
      <w:r w:rsidRPr="00E94F0F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4F0F">
        <w:rPr>
          <w:rFonts w:ascii="Times New Roman" w:eastAsia="Calibri" w:hAnsi="Times New Roman" w:cs="Times New Roman"/>
          <w:sz w:val="24"/>
          <w:szCs w:val="24"/>
          <w:lang w:val="en-US"/>
        </w:rPr>
        <w:t>Ides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4F0F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4F0F">
        <w:rPr>
          <w:rFonts w:ascii="Times New Roman" w:eastAsia="Calibri" w:hAnsi="Times New Roman" w:cs="Times New Roman"/>
          <w:sz w:val="24"/>
          <w:szCs w:val="24"/>
          <w:lang w:val="en-US"/>
        </w:rPr>
        <w:t>March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», 1948) известного </w:t>
      </w:r>
      <w:r w:rsidR="00525CC7" w:rsidRPr="00E94F0F">
        <w:rPr>
          <w:rFonts w:ascii="Times New Roman" w:eastAsia="Calibri" w:hAnsi="Times New Roman" w:cs="Times New Roman"/>
          <w:sz w:val="24"/>
          <w:szCs w:val="24"/>
        </w:rPr>
        <w:t xml:space="preserve">американского </w:t>
      </w:r>
      <w:r w:rsidRPr="00E94F0F">
        <w:rPr>
          <w:rFonts w:ascii="Times New Roman" w:eastAsia="Calibri" w:hAnsi="Times New Roman" w:cs="Times New Roman"/>
          <w:sz w:val="24"/>
          <w:szCs w:val="24"/>
        </w:rPr>
        <w:t>писателя Торнтона Уайлдера (</w:t>
      </w:r>
      <w:r w:rsidRPr="00E94F0F">
        <w:rPr>
          <w:rFonts w:ascii="Times New Roman" w:eastAsia="Calibri" w:hAnsi="Times New Roman" w:cs="Times New Roman"/>
          <w:sz w:val="24"/>
          <w:szCs w:val="24"/>
          <w:lang w:val="en-US"/>
        </w:rPr>
        <w:t>Thornton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4F0F">
        <w:rPr>
          <w:rFonts w:ascii="Times New Roman" w:eastAsia="Calibri" w:hAnsi="Times New Roman" w:cs="Times New Roman"/>
          <w:sz w:val="24"/>
          <w:szCs w:val="24"/>
          <w:lang w:val="en-US"/>
        </w:rPr>
        <w:t>Wilder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, 1897–1975) представляет собой </w:t>
      </w:r>
      <w:r w:rsidR="00760D0D">
        <w:rPr>
          <w:rFonts w:ascii="Times New Roman" w:eastAsia="Calibri" w:hAnsi="Times New Roman" w:cs="Times New Roman"/>
          <w:sz w:val="24"/>
          <w:szCs w:val="24"/>
        </w:rPr>
        <w:t>яркий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образ</w:t>
      </w:r>
      <w:r w:rsidR="00760D0D">
        <w:rPr>
          <w:rFonts w:ascii="Times New Roman" w:eastAsia="Calibri" w:hAnsi="Times New Roman" w:cs="Times New Roman"/>
          <w:sz w:val="24"/>
          <w:szCs w:val="24"/>
        </w:rPr>
        <w:t>ец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литературы экзистенциализма. В настоящем докладе посредством сопоставления «Мартовских ид» с </w:t>
      </w:r>
      <w:r w:rsidR="007F7CD0" w:rsidRPr="00E94F0F">
        <w:rPr>
          <w:rFonts w:ascii="Times New Roman" w:eastAsia="Calibri" w:hAnsi="Times New Roman" w:cs="Times New Roman"/>
          <w:sz w:val="24"/>
          <w:szCs w:val="24"/>
        </w:rPr>
        <w:t>программн</w:t>
      </w:r>
      <w:r w:rsidRPr="00E94F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ой экзистенциалистской </w:t>
      </w:r>
      <w:r w:rsidRPr="00E94F0F">
        <w:rPr>
          <w:rFonts w:ascii="Times New Roman" w:eastAsia="Calibri" w:hAnsi="Times New Roman" w:cs="Times New Roman"/>
          <w:sz w:val="24"/>
          <w:szCs w:val="24"/>
        </w:rPr>
        <w:t>пьесой Жана-Поля Сартра «Грязными руками» рассматриваются особенности реализации в романе Уайлдера концепции ангажированности, выдвинутой Сартром.</w:t>
      </w:r>
    </w:p>
    <w:p w:rsidR="003873A1" w:rsidRPr="00E94F0F" w:rsidRDefault="003873A1" w:rsidP="00E9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Историко-биографические данные свидетельствуют, что Уайлдер был хорошо знаком с философскими разработками Сартра, высказывая заинтересованность </w:t>
      </w:r>
      <w:r w:rsidR="00605B6B" w:rsidRPr="00E94F0F">
        <w:rPr>
          <w:rFonts w:ascii="Times New Roman" w:eastAsia="Calibri" w:hAnsi="Times New Roman" w:cs="Times New Roman"/>
          <w:sz w:val="24"/>
          <w:szCs w:val="24"/>
        </w:rPr>
        <w:t>в</w:t>
      </w:r>
      <w:r w:rsidRPr="00E94F0F">
        <w:rPr>
          <w:rFonts w:ascii="Times New Roman" w:eastAsia="Calibri" w:hAnsi="Times New Roman" w:cs="Times New Roman"/>
          <w:sz w:val="24"/>
          <w:szCs w:val="24"/>
        </w:rPr>
        <w:t>о многи</w:t>
      </w:r>
      <w:r w:rsidR="00605B6B" w:rsidRPr="00E94F0F">
        <w:rPr>
          <w:rFonts w:ascii="Times New Roman" w:eastAsia="Calibri" w:hAnsi="Times New Roman" w:cs="Times New Roman"/>
          <w:sz w:val="24"/>
          <w:szCs w:val="24"/>
        </w:rPr>
        <w:t>х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теория</w:t>
      </w:r>
      <w:r w:rsidR="00605B6B" w:rsidRPr="00E94F0F">
        <w:rPr>
          <w:rFonts w:ascii="Times New Roman" w:eastAsia="Calibri" w:hAnsi="Times New Roman" w:cs="Times New Roman"/>
          <w:sz w:val="24"/>
          <w:szCs w:val="24"/>
        </w:rPr>
        <w:t>х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французского коллеги, в частности </w:t>
      </w:r>
      <w:r w:rsidR="00605B6B" w:rsidRPr="00E94F0F">
        <w:rPr>
          <w:rFonts w:ascii="Times New Roman" w:eastAsia="Calibri" w:hAnsi="Times New Roman" w:cs="Times New Roman"/>
          <w:sz w:val="24"/>
          <w:szCs w:val="24"/>
        </w:rPr>
        <w:t>в идее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ангажированности.</w:t>
      </w:r>
      <w:r w:rsidR="000C5413" w:rsidRPr="00E94F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4F0F">
        <w:rPr>
          <w:rFonts w:ascii="Times New Roman" w:eastAsia="Calibri" w:hAnsi="Times New Roman" w:cs="Times New Roman"/>
          <w:sz w:val="24"/>
          <w:szCs w:val="24"/>
        </w:rPr>
        <w:t>Ангажированност</w:t>
      </w:r>
      <w:r w:rsidR="000C5413" w:rsidRPr="00E94F0F">
        <w:rPr>
          <w:rFonts w:ascii="Times New Roman" w:eastAsia="Calibri" w:hAnsi="Times New Roman" w:cs="Times New Roman"/>
          <w:sz w:val="24"/>
          <w:szCs w:val="24"/>
        </w:rPr>
        <w:t>ь (включенность, вовлеченность)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5413" w:rsidRPr="00E94F0F">
        <w:rPr>
          <w:rFonts w:ascii="Times New Roman" w:eastAsia="Calibri" w:hAnsi="Times New Roman" w:cs="Times New Roman"/>
          <w:sz w:val="24"/>
          <w:szCs w:val="24"/>
        </w:rPr>
        <w:t xml:space="preserve">– это, 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по Сартру, существование человеческого сознания в конкретной ситуации и в проекции к определенным целям. В практическом ракурсе эксплицировано выраженная ангажированность предполагает необходимость действовать, совершая выбор и принимая на себя ответственность за свои поступки. </w:t>
      </w:r>
    </w:p>
    <w:p w:rsidR="003873A1" w:rsidRPr="00E94F0F" w:rsidRDefault="003873A1" w:rsidP="00E9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Предпосылкой для сравнительного анализа пьесы Сартра и романа Уайлдера служит, помимо общей идейно-философской основы, то, что в фокусе внимания </w:t>
      </w:r>
      <w:r w:rsidR="000C5413" w:rsidRPr="00E94F0F">
        <w:rPr>
          <w:rFonts w:ascii="Times New Roman" w:eastAsia="Calibri" w:hAnsi="Times New Roman" w:cs="Times New Roman"/>
          <w:sz w:val="24"/>
          <w:szCs w:val="24"/>
        </w:rPr>
        <w:t>данны</w:t>
      </w:r>
      <w:r w:rsidRPr="00E94F0F">
        <w:rPr>
          <w:rFonts w:ascii="Times New Roman" w:eastAsia="Calibri" w:hAnsi="Times New Roman" w:cs="Times New Roman"/>
          <w:sz w:val="24"/>
          <w:szCs w:val="24"/>
        </w:rPr>
        <w:t>х литературных произведений находится крупный политический деятель –</w:t>
      </w:r>
      <w:r w:rsidR="00821B68" w:rsidRPr="00E94F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4F0F">
        <w:rPr>
          <w:rFonts w:ascii="Times New Roman" w:eastAsia="Calibri" w:hAnsi="Times New Roman" w:cs="Times New Roman"/>
          <w:sz w:val="24"/>
          <w:szCs w:val="24"/>
        </w:rPr>
        <w:t>партийный руководитель Хедерер</w:t>
      </w:r>
      <w:r w:rsidR="00525CC7" w:rsidRPr="00E94F0F">
        <w:rPr>
          <w:rFonts w:ascii="Times New Roman" w:eastAsia="Calibri" w:hAnsi="Times New Roman" w:cs="Times New Roman"/>
          <w:sz w:val="24"/>
          <w:szCs w:val="24"/>
        </w:rPr>
        <w:t xml:space="preserve"> в «Грязными руками»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и диктатор Юлий Цезарь</w:t>
      </w:r>
      <w:r w:rsidR="00525CC7" w:rsidRPr="00E94F0F">
        <w:rPr>
          <w:rFonts w:ascii="Times New Roman" w:eastAsia="Calibri" w:hAnsi="Times New Roman" w:cs="Times New Roman"/>
          <w:sz w:val="24"/>
          <w:szCs w:val="24"/>
        </w:rPr>
        <w:t xml:space="preserve"> в «Мартовских идах»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, которые и выступают проводниками </w:t>
      </w:r>
      <w:r w:rsidR="00525CC7" w:rsidRPr="00E94F0F">
        <w:rPr>
          <w:rFonts w:ascii="Times New Roman" w:eastAsia="Calibri" w:hAnsi="Times New Roman" w:cs="Times New Roman"/>
          <w:sz w:val="24"/>
          <w:szCs w:val="24"/>
        </w:rPr>
        <w:t>предложенн</w:t>
      </w:r>
      <w:r w:rsidRPr="00E94F0F">
        <w:rPr>
          <w:rFonts w:ascii="Times New Roman" w:eastAsia="Calibri" w:hAnsi="Times New Roman" w:cs="Times New Roman"/>
          <w:sz w:val="24"/>
          <w:szCs w:val="24"/>
        </w:rPr>
        <w:t>ых Сартром и Уайлдером авторских инвариантов экзистенциализма и программы действий для человека.</w:t>
      </w:r>
    </w:p>
    <w:p w:rsidR="003873A1" w:rsidRPr="00E94F0F" w:rsidRDefault="003873A1" w:rsidP="00E94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Фундаментально как Цезарь, так и Хедерер представляют собой </w:t>
      </w:r>
      <w:r w:rsidR="00525CC7" w:rsidRPr="00E94F0F">
        <w:rPr>
          <w:rFonts w:ascii="Times New Roman" w:eastAsia="Calibri" w:hAnsi="Times New Roman" w:cs="Times New Roman"/>
          <w:sz w:val="24"/>
          <w:szCs w:val="24"/>
        </w:rPr>
        <w:t xml:space="preserve">тип 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человека, пребывающего в модусе подлинности. Оба свободны от субстанциализированных норм, </w:t>
      </w:r>
      <w:r w:rsidR="00525CC7" w:rsidRPr="00E94F0F">
        <w:rPr>
          <w:rFonts w:ascii="Times New Roman" w:eastAsia="Calibri" w:hAnsi="Times New Roman" w:cs="Times New Roman"/>
          <w:sz w:val="24"/>
          <w:szCs w:val="24"/>
        </w:rPr>
        <w:t xml:space="preserve">они </w:t>
      </w:r>
      <w:r w:rsidRPr="00E94F0F">
        <w:rPr>
          <w:rFonts w:ascii="Times New Roman" w:eastAsia="Calibri" w:hAnsi="Times New Roman" w:cs="Times New Roman"/>
          <w:sz w:val="24"/>
          <w:szCs w:val="24"/>
        </w:rPr>
        <w:t>самостоятельно изобрет</w:t>
      </w:r>
      <w:r w:rsidR="00525CC7" w:rsidRPr="00E94F0F">
        <w:rPr>
          <w:rFonts w:ascii="Times New Roman" w:eastAsia="Calibri" w:hAnsi="Times New Roman" w:cs="Times New Roman"/>
          <w:sz w:val="24"/>
          <w:szCs w:val="24"/>
        </w:rPr>
        <w:t>ают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ценност</w:t>
      </w:r>
      <w:r w:rsidR="00525CC7" w:rsidRPr="00E94F0F">
        <w:rPr>
          <w:rFonts w:ascii="Times New Roman" w:eastAsia="Calibri" w:hAnsi="Times New Roman" w:cs="Times New Roman"/>
          <w:sz w:val="24"/>
          <w:szCs w:val="24"/>
        </w:rPr>
        <w:t>и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525CC7" w:rsidRPr="00E94F0F">
        <w:rPr>
          <w:rFonts w:ascii="Times New Roman" w:eastAsia="Calibri" w:hAnsi="Times New Roman" w:cs="Times New Roman"/>
          <w:sz w:val="24"/>
          <w:szCs w:val="24"/>
        </w:rPr>
        <w:t xml:space="preserve">в напряжении </w:t>
      </w:r>
      <w:r w:rsidRPr="00E94F0F">
        <w:rPr>
          <w:rFonts w:ascii="Times New Roman" w:eastAsia="Calibri" w:hAnsi="Times New Roman" w:cs="Times New Roman"/>
          <w:sz w:val="24"/>
          <w:szCs w:val="24"/>
        </w:rPr>
        <w:t>поддерж</w:t>
      </w:r>
      <w:r w:rsidR="00525CC7" w:rsidRPr="00E94F0F">
        <w:rPr>
          <w:rFonts w:ascii="Times New Roman" w:eastAsia="Calibri" w:hAnsi="Times New Roman" w:cs="Times New Roman"/>
          <w:sz w:val="24"/>
          <w:szCs w:val="24"/>
        </w:rPr>
        <w:t>ивают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их собственным существованием. Цезарь знает, что «жизнь не имеет другого смысла, кроме того, какой мы ей придаем» [Уайлдер 2009</w:t>
      </w:r>
      <w:r w:rsidR="003C36BE">
        <w:rPr>
          <w:rFonts w:ascii="Times New Roman" w:eastAsia="Calibri" w:hAnsi="Times New Roman" w:cs="Times New Roman"/>
          <w:sz w:val="24"/>
          <w:szCs w:val="24"/>
        </w:rPr>
        <w:t>: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269], а Хедерер утверждает, что «идеи создаем мы сами» [Сартр 1996</w:t>
      </w:r>
      <w:r w:rsidR="003C36BE">
        <w:rPr>
          <w:rFonts w:ascii="Times New Roman" w:eastAsia="Calibri" w:hAnsi="Times New Roman" w:cs="Times New Roman"/>
          <w:sz w:val="24"/>
          <w:szCs w:val="24"/>
        </w:rPr>
        <w:t>: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204].</w:t>
      </w:r>
      <w:r w:rsidRPr="00E94F0F">
        <w:rPr>
          <w:rFonts w:ascii="Times New Roman" w:hAnsi="Times New Roman" w:cs="Times New Roman"/>
          <w:sz w:val="24"/>
          <w:szCs w:val="24"/>
        </w:rPr>
        <w:t xml:space="preserve"> </w:t>
      </w:r>
      <w:r w:rsidRPr="00E94F0F">
        <w:rPr>
          <w:rFonts w:ascii="Times New Roman" w:eastAsia="Calibri" w:hAnsi="Times New Roman" w:cs="Times New Roman"/>
          <w:sz w:val="24"/>
          <w:szCs w:val="24"/>
        </w:rPr>
        <w:t>Хотя ситуации этих политических деятелей несколько отличаются – Хедерер находится в борьбе за власть, а Цезарь осуществл</w:t>
      </w:r>
      <w:r w:rsidR="00CB65EA">
        <w:rPr>
          <w:rFonts w:ascii="Times New Roman" w:eastAsia="Calibri" w:hAnsi="Times New Roman" w:cs="Times New Roman"/>
          <w:sz w:val="24"/>
          <w:szCs w:val="24"/>
        </w:rPr>
        <w:t>яет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власт</w:t>
      </w:r>
      <w:r w:rsidR="00CB65EA">
        <w:rPr>
          <w:rFonts w:ascii="Times New Roman" w:eastAsia="Calibri" w:hAnsi="Times New Roman" w:cs="Times New Roman"/>
          <w:sz w:val="24"/>
          <w:szCs w:val="24"/>
        </w:rPr>
        <w:t>ь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– для обоих характерна формула о реальности в действии. Хедерер говорит о необходимости захвата власти и о правомерности всех средств при условии их эффективности. Для Цезаря ответственность и принимаемые им решения – это условие свободы личности, а существование диктатора сознательно конструируется им как ряд рискованных </w:t>
      </w:r>
      <w:r w:rsidR="00525CC7" w:rsidRPr="00E94F0F">
        <w:rPr>
          <w:rFonts w:ascii="Times New Roman" w:eastAsia="Calibri" w:hAnsi="Times New Roman" w:cs="Times New Roman"/>
          <w:sz w:val="24"/>
          <w:szCs w:val="24"/>
        </w:rPr>
        <w:t xml:space="preserve">политических </w:t>
      </w:r>
      <w:r w:rsidRPr="00E94F0F">
        <w:rPr>
          <w:rFonts w:ascii="Times New Roman" w:eastAsia="Calibri" w:hAnsi="Times New Roman" w:cs="Times New Roman"/>
          <w:sz w:val="24"/>
          <w:szCs w:val="24"/>
        </w:rPr>
        <w:t>предприятий</w:t>
      </w:r>
      <w:r w:rsidR="00525CC7" w:rsidRPr="00E94F0F">
        <w:rPr>
          <w:rFonts w:ascii="Times New Roman" w:eastAsia="Calibri" w:hAnsi="Times New Roman" w:cs="Times New Roman"/>
          <w:sz w:val="24"/>
          <w:szCs w:val="24"/>
        </w:rPr>
        <w:t xml:space="preserve"> и реформ</w:t>
      </w:r>
      <w:r w:rsidRPr="00E94F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73A1" w:rsidRPr="00E94F0F" w:rsidRDefault="003873A1" w:rsidP="00E94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F0F">
        <w:rPr>
          <w:rFonts w:ascii="Times New Roman" w:eastAsia="Calibri" w:hAnsi="Times New Roman" w:cs="Times New Roman"/>
          <w:sz w:val="24"/>
          <w:szCs w:val="24"/>
        </w:rPr>
        <w:t>Как Хедерер, так и Цезарь пребывают в конфликте с персонажами-догматиками</w:t>
      </w:r>
      <w:r w:rsidR="002052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E94F0F">
        <w:rPr>
          <w:rFonts w:ascii="Times New Roman" w:eastAsia="Calibri" w:hAnsi="Times New Roman" w:cs="Times New Roman"/>
          <w:sz w:val="24"/>
          <w:szCs w:val="24"/>
        </w:rPr>
        <w:t>Хедерер – с группой Луи и Ольги, Цезарь – с республиканцами Катоном, Брутом и Цицероном</w:t>
      </w:r>
      <w:r w:rsidR="0020529F">
        <w:rPr>
          <w:rFonts w:ascii="Times New Roman" w:hAnsi="Times New Roman" w:cs="Times New Roman"/>
          <w:sz w:val="24"/>
          <w:szCs w:val="24"/>
        </w:rPr>
        <w:t xml:space="preserve">. </w:t>
      </w:r>
      <w:r w:rsidR="00CB65EA">
        <w:rPr>
          <w:rFonts w:ascii="Times New Roman" w:hAnsi="Times New Roman" w:cs="Times New Roman"/>
          <w:sz w:val="24"/>
          <w:szCs w:val="24"/>
        </w:rPr>
        <w:t>Принадлежа к</w:t>
      </w:r>
      <w:r w:rsidRPr="00E94F0F">
        <w:rPr>
          <w:rFonts w:ascii="Times New Roman" w:hAnsi="Times New Roman" w:cs="Times New Roman"/>
          <w:sz w:val="24"/>
          <w:szCs w:val="24"/>
        </w:rPr>
        <w:t xml:space="preserve"> хайдеггеровской категории </w:t>
      </w:r>
      <w:r w:rsidRPr="00E94F0F">
        <w:rPr>
          <w:rFonts w:ascii="Times New Roman" w:hAnsi="Times New Roman" w:cs="Times New Roman"/>
          <w:i/>
          <w:sz w:val="24"/>
          <w:szCs w:val="24"/>
        </w:rPr>
        <w:t>das Man</w:t>
      </w:r>
      <w:r w:rsidRPr="00E94F0F">
        <w:rPr>
          <w:rFonts w:ascii="Times New Roman" w:hAnsi="Times New Roman" w:cs="Times New Roman"/>
          <w:sz w:val="24"/>
          <w:szCs w:val="24"/>
        </w:rPr>
        <w:t xml:space="preserve">, </w:t>
      </w:r>
      <w:r w:rsidR="00CB65EA">
        <w:rPr>
          <w:rFonts w:ascii="Times New Roman" w:hAnsi="Times New Roman" w:cs="Times New Roman"/>
          <w:sz w:val="24"/>
          <w:szCs w:val="24"/>
        </w:rPr>
        <w:t>догматики опираются</w:t>
      </w:r>
      <w:r w:rsidRPr="00E94F0F">
        <w:rPr>
          <w:rFonts w:ascii="Times New Roman" w:hAnsi="Times New Roman" w:cs="Times New Roman"/>
          <w:sz w:val="24"/>
          <w:szCs w:val="24"/>
        </w:rPr>
        <w:t xml:space="preserve"> на фиксированную мораль. Механизм их неподлинности проявляется в том, что для них сущность (республиканские идеи или партийная программа) предшествует существованию (опыту их деятельности). </w:t>
      </w:r>
      <w:r w:rsidRPr="00E94F0F">
        <w:rPr>
          <w:rFonts w:ascii="Times New Roman" w:eastAsia="Calibri" w:hAnsi="Times New Roman" w:cs="Times New Roman"/>
          <w:sz w:val="24"/>
          <w:szCs w:val="24"/>
        </w:rPr>
        <w:t>Соответственно, в обоих случаях конфликт приобретает гибридный характер, будучи и экзистенциальным, и политическим.</w:t>
      </w:r>
    </w:p>
    <w:p w:rsidR="003873A1" w:rsidRPr="00E94F0F" w:rsidRDefault="003873A1" w:rsidP="00E9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0F">
        <w:rPr>
          <w:rFonts w:ascii="Times New Roman" w:eastAsia="Calibri" w:hAnsi="Times New Roman" w:cs="Times New Roman"/>
          <w:sz w:val="24"/>
          <w:szCs w:val="24"/>
        </w:rPr>
        <w:t>В пьесе Сартра центральным является, однако, идеологическое противостояние Хедерера и Уго</w:t>
      </w:r>
      <w:r w:rsidR="00821B68" w:rsidRPr="00E94F0F">
        <w:rPr>
          <w:rFonts w:ascii="Times New Roman" w:eastAsia="Calibri" w:hAnsi="Times New Roman" w:cs="Times New Roman"/>
          <w:sz w:val="24"/>
          <w:szCs w:val="24"/>
        </w:rPr>
        <w:t>, проявившееся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как столкновение революционного реалиста и идеалиста. В Уго присутствует параллель с русскими террористами в интерпретации Камю, он близок к концепции человека бунтующего, отстаивая принцип чистоты средств и партийную мораль.</w:t>
      </w:r>
      <w:r w:rsidR="000C5413" w:rsidRPr="00E94F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4F0F">
        <w:rPr>
          <w:rFonts w:ascii="Times New Roman" w:eastAsia="Calibri" w:hAnsi="Times New Roman" w:cs="Times New Roman"/>
          <w:sz w:val="24"/>
          <w:szCs w:val="24"/>
        </w:rPr>
        <w:t>Хедерер</w:t>
      </w:r>
      <w:r w:rsidR="000C5413" w:rsidRPr="00E94F0F">
        <w:rPr>
          <w:rFonts w:ascii="Times New Roman" w:eastAsia="Calibri" w:hAnsi="Times New Roman" w:cs="Times New Roman"/>
          <w:sz w:val="24"/>
          <w:szCs w:val="24"/>
        </w:rPr>
        <w:t xml:space="preserve"> же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проектирует себя к справедливому бесклассовому обществу будущего, а его конкретным изобретением в настоящей ситуации становится политика «грязных рук», т.е. необходимость идти на компромиссы и обманывать </w:t>
      </w:r>
      <w:r w:rsidRPr="00E94F0F">
        <w:rPr>
          <w:rFonts w:ascii="Times New Roman" w:eastAsia="Calibri" w:hAnsi="Times New Roman" w:cs="Times New Roman"/>
          <w:sz w:val="24"/>
          <w:szCs w:val="24"/>
        </w:rPr>
        <w:lastRenderedPageBreak/>
        <w:t>товарищей по партии. При этом Хедерер принимает людей такими, какие они есть, не стремится их переделать и, по сартровской формуле, действует без надежды.</w:t>
      </w:r>
    </w:p>
    <w:p w:rsidR="003873A1" w:rsidRPr="00E94F0F" w:rsidRDefault="003873A1" w:rsidP="00E94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F0F">
        <w:rPr>
          <w:rFonts w:ascii="Times New Roman" w:eastAsia="Calibri" w:hAnsi="Times New Roman" w:cs="Times New Roman"/>
          <w:sz w:val="24"/>
          <w:szCs w:val="24"/>
        </w:rPr>
        <w:t>Проект Цезарь предусматривает основание диктатуры, необходимой для осуществления его плана по идеологическому воспитанию римлян и построению сообщества экзистирующих личностей.</w:t>
      </w:r>
      <w:r w:rsidRPr="00E94F0F">
        <w:rPr>
          <w:rFonts w:ascii="Times New Roman" w:hAnsi="Times New Roman" w:cs="Times New Roman"/>
          <w:sz w:val="24"/>
          <w:szCs w:val="24"/>
        </w:rPr>
        <w:t xml:space="preserve"> </w:t>
      </w:r>
      <w:r w:rsidR="00605B6B" w:rsidRPr="00E94F0F">
        <w:rPr>
          <w:rFonts w:ascii="Times New Roman" w:eastAsia="Calibri" w:hAnsi="Times New Roman" w:cs="Times New Roman"/>
          <w:sz w:val="24"/>
          <w:szCs w:val="24"/>
        </w:rPr>
        <w:t>Однако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диктатор </w:t>
      </w:r>
      <w:r w:rsidR="00821B68" w:rsidRPr="00E94F0F">
        <w:rPr>
          <w:rFonts w:ascii="Times New Roman" w:eastAsia="Calibri" w:hAnsi="Times New Roman" w:cs="Times New Roman"/>
          <w:sz w:val="24"/>
          <w:szCs w:val="24"/>
        </w:rPr>
        <w:t xml:space="preserve">приходит к </w:t>
      </w:r>
      <w:r w:rsidRPr="00E94F0F">
        <w:rPr>
          <w:rFonts w:ascii="Times New Roman" w:eastAsia="Calibri" w:hAnsi="Times New Roman" w:cs="Times New Roman"/>
          <w:sz w:val="24"/>
          <w:szCs w:val="24"/>
        </w:rPr>
        <w:t>осозна</w:t>
      </w:r>
      <w:r w:rsidR="00821B68" w:rsidRPr="00E94F0F">
        <w:rPr>
          <w:rFonts w:ascii="Times New Roman" w:eastAsia="Calibri" w:hAnsi="Times New Roman" w:cs="Times New Roman"/>
          <w:sz w:val="24"/>
          <w:szCs w:val="24"/>
        </w:rPr>
        <w:t>нию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, что римляне живут заимствованными ценностями и не способны брать на себя ответственность. </w:t>
      </w:r>
      <w:r w:rsidR="00F15C38" w:rsidRPr="00E94F0F">
        <w:rPr>
          <w:rFonts w:ascii="Times New Roman" w:eastAsia="Calibri" w:hAnsi="Times New Roman" w:cs="Times New Roman"/>
          <w:sz w:val="24"/>
          <w:szCs w:val="24"/>
        </w:rPr>
        <w:t>В</w:t>
      </w:r>
      <w:r w:rsidRPr="00E94F0F">
        <w:rPr>
          <w:rFonts w:ascii="Times New Roman" w:eastAsia="Calibri" w:hAnsi="Times New Roman" w:cs="Times New Roman"/>
          <w:sz w:val="24"/>
          <w:szCs w:val="24"/>
        </w:rPr>
        <w:t>ажнейшая ученица Цезаря Клеопатра, остановившись на негативной стадии самоосуществления, в конечном счете реализуется как проект самообмана (</w:t>
      </w:r>
      <w:proofErr w:type="spellStart"/>
      <w:r w:rsidRPr="00E94F0F">
        <w:rPr>
          <w:rFonts w:ascii="Times New Roman" w:eastAsia="Calibri" w:hAnsi="Times New Roman" w:cs="Times New Roman"/>
          <w:i/>
          <w:sz w:val="24"/>
          <w:szCs w:val="24"/>
        </w:rPr>
        <w:t>mauvaise</w:t>
      </w:r>
      <w:proofErr w:type="spellEnd"/>
      <w:r w:rsidRPr="00E94F0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94F0F">
        <w:rPr>
          <w:rFonts w:ascii="Times New Roman" w:eastAsia="Calibri" w:hAnsi="Times New Roman" w:cs="Times New Roman"/>
          <w:i/>
          <w:sz w:val="24"/>
          <w:szCs w:val="24"/>
        </w:rPr>
        <w:t>foi</w:t>
      </w:r>
      <w:proofErr w:type="spellEnd"/>
      <w:r w:rsidRPr="00E94F0F">
        <w:rPr>
          <w:rFonts w:ascii="Times New Roman" w:eastAsia="Calibri" w:hAnsi="Times New Roman" w:cs="Times New Roman"/>
          <w:sz w:val="24"/>
          <w:szCs w:val="24"/>
        </w:rPr>
        <w:t>), а экзистенциальная коммуникация между Цезарем и Клеопатрой проваливается.</w:t>
      </w:r>
    </w:p>
    <w:p w:rsidR="003873A1" w:rsidRPr="00E94F0F" w:rsidRDefault="003873A1" w:rsidP="003C36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В этой ситуации Цезарь вопреки логике </w:t>
      </w:r>
      <w:r w:rsidR="00821B68" w:rsidRPr="00E94F0F">
        <w:rPr>
          <w:rFonts w:ascii="Times New Roman" w:eastAsia="Calibri" w:hAnsi="Times New Roman" w:cs="Times New Roman"/>
          <w:sz w:val="24"/>
          <w:szCs w:val="24"/>
        </w:rPr>
        <w:t>обращается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к надежде, </w:t>
      </w:r>
      <w:r w:rsidR="00605B6B" w:rsidRPr="00E94F0F">
        <w:rPr>
          <w:rFonts w:ascii="Times New Roman" w:eastAsia="Calibri" w:hAnsi="Times New Roman" w:cs="Times New Roman"/>
          <w:sz w:val="24"/>
          <w:szCs w:val="24"/>
        </w:rPr>
        <w:t>интерпретируемой им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как безграничный потенциал незавершенности, бесконечность возможностей человека.</w:t>
      </w:r>
      <w:r w:rsidRPr="00E94F0F">
        <w:rPr>
          <w:rFonts w:ascii="Times New Roman" w:hAnsi="Times New Roman" w:cs="Times New Roman"/>
          <w:sz w:val="24"/>
          <w:szCs w:val="24"/>
        </w:rPr>
        <w:t xml:space="preserve"> 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Итогом размышлений </w:t>
      </w:r>
      <w:r w:rsidR="00F15C38" w:rsidRPr="00E94F0F">
        <w:rPr>
          <w:rFonts w:ascii="Times New Roman" w:eastAsia="Calibri" w:hAnsi="Times New Roman" w:cs="Times New Roman"/>
          <w:sz w:val="24"/>
          <w:szCs w:val="24"/>
        </w:rPr>
        <w:t>диктатора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становится его просьба о появлении человека, который скажет: «в бессмыслицу я вложу смысл и в пустыне непознаваемого буду познан» [Уайлдер 2009</w:t>
      </w:r>
      <w:r w:rsidR="003C36BE">
        <w:rPr>
          <w:rFonts w:ascii="Times New Roman" w:eastAsia="Calibri" w:hAnsi="Times New Roman" w:cs="Times New Roman"/>
          <w:sz w:val="24"/>
          <w:szCs w:val="24"/>
        </w:rPr>
        <w:t>: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269]. Этот новый человек будет личностью, </w:t>
      </w:r>
      <w:r w:rsidR="00F15C38" w:rsidRPr="00E94F0F">
        <w:rPr>
          <w:rFonts w:ascii="Times New Roman" w:eastAsia="Calibri" w:hAnsi="Times New Roman" w:cs="Times New Roman"/>
          <w:sz w:val="24"/>
          <w:szCs w:val="24"/>
        </w:rPr>
        <w:t>достигшей состояния абсолюта</w:t>
      </w:r>
      <w:r w:rsidRPr="00E94F0F">
        <w:rPr>
          <w:rFonts w:ascii="Times New Roman" w:eastAsia="Calibri" w:hAnsi="Times New Roman" w:cs="Times New Roman"/>
          <w:sz w:val="24"/>
          <w:szCs w:val="24"/>
        </w:rPr>
        <w:t>, полностью самоосуществившейся и исчерпавшей весь потенциал возможностей в процессе становления.</w:t>
      </w:r>
    </w:p>
    <w:p w:rsidR="003873A1" w:rsidRPr="00E94F0F" w:rsidRDefault="003873A1" w:rsidP="00E9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Сопоставительный анализ персонажей Сартра и Уайлдера показывает, что для </w:t>
      </w:r>
      <w:r w:rsidR="00821B68" w:rsidRPr="00E94F0F">
        <w:rPr>
          <w:rFonts w:ascii="Times New Roman" w:eastAsia="Calibri" w:hAnsi="Times New Roman" w:cs="Times New Roman"/>
          <w:sz w:val="24"/>
          <w:szCs w:val="24"/>
        </w:rPr>
        <w:t>Хедерера и Цезаря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характерна максимизация ангажированности в пограничной ситуации острой политической борьбы и приближающегося убийства как последнего предела. Каждый из них возвышает свое существование к избранному фундаментальному проекту бытия: Хедерер – к революционной перестройке общественной структуры, Цезарь – к созданию человек</w:t>
      </w:r>
      <w:r w:rsidR="00871002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 нового типа, способного экзистировать. Центральным отличием между персонажами является то, что, если Хедерер действует исключительно в рамках возможного, то Цезарь прибегает к механизму киркегоровского скачка, при котором парадокс нивелирует логику, и мечтает о появлении личности, достигшей полноты бытия</w:t>
      </w:r>
      <w:r w:rsidR="007F7CD0" w:rsidRPr="00E94F0F">
        <w:rPr>
          <w:rFonts w:ascii="Times New Roman" w:eastAsia="Calibri" w:hAnsi="Times New Roman" w:cs="Times New Roman"/>
          <w:sz w:val="24"/>
          <w:szCs w:val="24"/>
        </w:rPr>
        <w:t>, аналогичной бытию</w:t>
      </w:r>
      <w:r w:rsidR="00760D0D">
        <w:rPr>
          <w:rFonts w:ascii="Times New Roman" w:eastAsia="Calibri" w:hAnsi="Times New Roman" w:cs="Times New Roman"/>
          <w:sz w:val="24"/>
          <w:szCs w:val="24"/>
        </w:rPr>
        <w:t xml:space="preserve"> бога</w:t>
      </w:r>
      <w:r w:rsidRPr="00E94F0F">
        <w:rPr>
          <w:rFonts w:ascii="Times New Roman" w:eastAsia="Calibri" w:hAnsi="Times New Roman" w:cs="Times New Roman"/>
          <w:sz w:val="24"/>
          <w:szCs w:val="24"/>
        </w:rPr>
        <w:t>.</w:t>
      </w:r>
      <w:r w:rsidR="00605B6B" w:rsidRPr="00E94F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4F0F">
        <w:rPr>
          <w:rFonts w:ascii="Times New Roman" w:eastAsia="Calibri" w:hAnsi="Times New Roman" w:cs="Times New Roman"/>
          <w:sz w:val="24"/>
          <w:szCs w:val="24"/>
        </w:rPr>
        <w:t>Таким образом, хотя уайлдеровский Цезарь функционирует как ангажированная личность, его обращение к надежде нарушает принципиальное для сартровской концепции требование логичности, что ведет к подрыву идеологической структуры изнутри.</w:t>
      </w:r>
    </w:p>
    <w:p w:rsidR="007F7CD0" w:rsidRPr="00E94F0F" w:rsidRDefault="007F7CD0" w:rsidP="00E9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7CD0" w:rsidRPr="00E94F0F" w:rsidRDefault="007F7CD0" w:rsidP="00D8562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4F0F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3873A1" w:rsidRPr="00E94F0F" w:rsidRDefault="003873A1" w:rsidP="00E9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0F">
        <w:rPr>
          <w:rFonts w:ascii="Times New Roman" w:eastAsia="Calibri" w:hAnsi="Times New Roman" w:cs="Times New Roman"/>
          <w:i/>
          <w:sz w:val="24"/>
          <w:szCs w:val="24"/>
        </w:rPr>
        <w:t>Уайлдер Т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. Мост короля Людовика Святого; Мартовские иды; День восьмой. М., 2009. </w:t>
      </w:r>
    </w:p>
    <w:p w:rsidR="007F7CD0" w:rsidRPr="00E94F0F" w:rsidRDefault="007F7CD0" w:rsidP="00E9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0F">
        <w:rPr>
          <w:rFonts w:ascii="Times New Roman" w:eastAsia="Calibri" w:hAnsi="Times New Roman" w:cs="Times New Roman"/>
          <w:i/>
          <w:sz w:val="24"/>
          <w:szCs w:val="24"/>
        </w:rPr>
        <w:t>Сартр Ж.П</w:t>
      </w:r>
      <w:r w:rsidRPr="00E94F0F">
        <w:rPr>
          <w:rFonts w:ascii="Times New Roman" w:eastAsia="Calibri" w:hAnsi="Times New Roman" w:cs="Times New Roman"/>
          <w:sz w:val="24"/>
          <w:szCs w:val="24"/>
        </w:rPr>
        <w:t xml:space="preserve">. Философские пьесы. М., </w:t>
      </w:r>
      <w:r w:rsidR="00525CC7" w:rsidRPr="00E94F0F">
        <w:rPr>
          <w:rFonts w:ascii="Times New Roman" w:eastAsia="Calibri" w:hAnsi="Times New Roman" w:cs="Times New Roman"/>
          <w:sz w:val="24"/>
          <w:szCs w:val="24"/>
        </w:rPr>
        <w:t>1996</w:t>
      </w:r>
      <w:r w:rsidRPr="00E94F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73A1" w:rsidRPr="00E94F0F" w:rsidRDefault="003873A1" w:rsidP="00E9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873A1" w:rsidRPr="00E94F0F" w:rsidRDefault="003873A1" w:rsidP="00E94F0F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3873A1" w:rsidRPr="00E94F0F" w:rsidRDefault="003873A1" w:rsidP="00E94F0F">
      <w:pPr>
        <w:spacing w:line="240" w:lineRule="auto"/>
        <w:rPr>
          <w:sz w:val="24"/>
          <w:szCs w:val="24"/>
        </w:rPr>
      </w:pPr>
    </w:p>
    <w:p w:rsidR="003873A1" w:rsidRPr="00E94F0F" w:rsidRDefault="003873A1" w:rsidP="00E94F0F">
      <w:pPr>
        <w:spacing w:line="240" w:lineRule="auto"/>
        <w:rPr>
          <w:sz w:val="24"/>
          <w:szCs w:val="24"/>
        </w:rPr>
      </w:pPr>
    </w:p>
    <w:p w:rsidR="004607F9" w:rsidRPr="00E94F0F" w:rsidRDefault="004607F9" w:rsidP="00E94F0F">
      <w:pPr>
        <w:spacing w:line="240" w:lineRule="auto"/>
        <w:rPr>
          <w:sz w:val="24"/>
          <w:szCs w:val="24"/>
        </w:rPr>
      </w:pPr>
    </w:p>
    <w:sectPr w:rsidR="004607F9" w:rsidRPr="00E94F0F" w:rsidSect="00E62C4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A1"/>
    <w:rsid w:val="000C5413"/>
    <w:rsid w:val="0020529F"/>
    <w:rsid w:val="003873A1"/>
    <w:rsid w:val="003C36BE"/>
    <w:rsid w:val="004607F9"/>
    <w:rsid w:val="00525CC7"/>
    <w:rsid w:val="005339A4"/>
    <w:rsid w:val="00605B6B"/>
    <w:rsid w:val="00695837"/>
    <w:rsid w:val="00760D0D"/>
    <w:rsid w:val="007F7CD0"/>
    <w:rsid w:val="00821B68"/>
    <w:rsid w:val="0084437D"/>
    <w:rsid w:val="00871002"/>
    <w:rsid w:val="00CB65EA"/>
    <w:rsid w:val="00D8562A"/>
    <w:rsid w:val="00E62C49"/>
    <w:rsid w:val="00E94F0F"/>
    <w:rsid w:val="00F1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8D02"/>
  <w15:chartTrackingRefBased/>
  <w15:docId w15:val="{1E3C3CDA-CD02-4E65-B515-58B3203F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729</Words>
  <Characters>5277</Characters>
  <Application>Microsoft Office Word</Application>
  <DocSecurity>0</DocSecurity>
  <Lines>92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2024-01-25T21:59:00Z</dcterms:created>
  <dcterms:modified xsi:type="dcterms:W3CDTF">2024-02-23T21:31:00Z</dcterms:modified>
</cp:coreProperties>
</file>