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C8" w:rsidRDefault="00B353C8" w:rsidP="000F7A80">
      <w:pPr>
        <w:ind w:firstLine="0"/>
        <w:jc w:val="center"/>
        <w:rPr>
          <w:b/>
          <w:szCs w:val="24"/>
        </w:rPr>
      </w:pPr>
      <w:r w:rsidRPr="00B353C8">
        <w:rPr>
          <w:b/>
          <w:szCs w:val="24"/>
        </w:rPr>
        <w:t xml:space="preserve">Конструкция с опорным глаголом </w:t>
      </w:r>
      <w:r w:rsidRPr="00B353C8">
        <w:rPr>
          <w:b/>
          <w:i/>
          <w:szCs w:val="24"/>
        </w:rPr>
        <w:t xml:space="preserve">tomar </w:t>
      </w:r>
      <w:r w:rsidRPr="00B353C8">
        <w:rPr>
          <w:b/>
          <w:szCs w:val="24"/>
        </w:rPr>
        <w:t>в испанском языке и ее соответствия в португальском языке</w:t>
      </w:r>
    </w:p>
    <w:p w:rsidR="000F7A80" w:rsidRDefault="000F7A80" w:rsidP="000F7A80">
      <w:pPr>
        <w:ind w:firstLine="0"/>
        <w:jc w:val="center"/>
        <w:rPr>
          <w:szCs w:val="24"/>
        </w:rPr>
      </w:pPr>
      <w:r>
        <w:rPr>
          <w:szCs w:val="24"/>
        </w:rPr>
        <w:t>Сулейманова Эсмер Вахид гызы</w:t>
      </w:r>
    </w:p>
    <w:p w:rsidR="000F7A80" w:rsidRDefault="000F7A80" w:rsidP="000F7A80">
      <w:pPr>
        <w:ind w:firstLine="0"/>
        <w:jc w:val="center"/>
        <w:rPr>
          <w:szCs w:val="24"/>
        </w:rPr>
      </w:pPr>
      <w:r>
        <w:rPr>
          <w:szCs w:val="24"/>
        </w:rPr>
        <w:t xml:space="preserve">Студентка Филиала МГУ имени </w:t>
      </w:r>
      <w:r w:rsidR="00B353C8">
        <w:rPr>
          <w:szCs w:val="24"/>
        </w:rPr>
        <w:t xml:space="preserve">М. В. Ломоносова в г. Баку, </w:t>
      </w:r>
      <w:r w:rsidR="000D442E">
        <w:rPr>
          <w:szCs w:val="24"/>
        </w:rPr>
        <w:t>Сумгаит</w:t>
      </w:r>
      <w:r>
        <w:rPr>
          <w:szCs w:val="24"/>
        </w:rPr>
        <w:t>, Азербайджан</w:t>
      </w:r>
    </w:p>
    <w:p w:rsidR="000F7A80" w:rsidRDefault="000F7A80" w:rsidP="000F7A80">
      <w:pPr>
        <w:rPr>
          <w:szCs w:val="24"/>
        </w:rPr>
      </w:pPr>
      <w:r>
        <w:rPr>
          <w:szCs w:val="24"/>
        </w:rPr>
        <w:t xml:space="preserve">Целью данного исследования является рассмотрение конструкций с опорными глаголами в </w:t>
      </w:r>
      <w:r w:rsidR="00810638">
        <w:rPr>
          <w:szCs w:val="24"/>
        </w:rPr>
        <w:t>контексте</w:t>
      </w:r>
      <w:r>
        <w:rPr>
          <w:szCs w:val="24"/>
        </w:rPr>
        <w:t xml:space="preserve"> межязыкового варьирования, а именно </w:t>
      </w:r>
      <w:r w:rsidR="00550293">
        <w:rPr>
          <w:szCs w:val="24"/>
        </w:rPr>
        <w:t>особенности их поведения в испанском и в португальском</w:t>
      </w:r>
      <w:r w:rsidR="00300DDA">
        <w:rPr>
          <w:szCs w:val="24"/>
        </w:rPr>
        <w:t xml:space="preserve"> язык</w:t>
      </w:r>
      <w:r w:rsidR="00550293">
        <w:rPr>
          <w:szCs w:val="24"/>
        </w:rPr>
        <w:t>ах</w:t>
      </w:r>
      <w:r w:rsidR="00300DDA">
        <w:rPr>
          <w:szCs w:val="24"/>
        </w:rPr>
        <w:t>.</w:t>
      </w:r>
    </w:p>
    <w:p w:rsidR="000F7A80" w:rsidRPr="00F31463" w:rsidRDefault="00886800" w:rsidP="00756F73">
      <w:r>
        <w:rPr>
          <w:szCs w:val="24"/>
        </w:rPr>
        <w:t xml:space="preserve">К изучению конструкций с опорными глаголами и самих опорных глаголов обращались разные лингвисты </w:t>
      </w:r>
      <w:r w:rsidR="00810638">
        <w:rPr>
          <w:szCs w:val="24"/>
        </w:rPr>
        <w:t>в рамках разных лингвистических традиций.</w:t>
      </w:r>
      <w:r w:rsidR="00637EF2" w:rsidRPr="00637EF2">
        <w:rPr>
          <w:szCs w:val="24"/>
        </w:rPr>
        <w:t xml:space="preserve"> </w:t>
      </w:r>
      <w:r w:rsidR="00810638">
        <w:rPr>
          <w:szCs w:val="24"/>
        </w:rPr>
        <w:t xml:space="preserve">Считается, что впервые на глаголы такого типа обратил внимание </w:t>
      </w:r>
      <w:r w:rsidR="00E95F68">
        <w:t>Отто Есперсон, который</w:t>
      </w:r>
      <w:r w:rsidR="00550293">
        <w:t xml:space="preserve"> ввёл</w:t>
      </w:r>
      <w:r w:rsidR="00810638">
        <w:t xml:space="preserve"> </w:t>
      </w:r>
      <w:r w:rsidR="00550293">
        <w:t xml:space="preserve">для них </w:t>
      </w:r>
      <w:r w:rsidR="00810638">
        <w:t xml:space="preserve">термин </w:t>
      </w:r>
      <w:r w:rsidR="00810638" w:rsidRPr="00BB60F7">
        <w:rPr>
          <w:i/>
          <w:lang w:val="en-US"/>
        </w:rPr>
        <w:t>light</w:t>
      </w:r>
      <w:r w:rsidR="00810638" w:rsidRPr="00BB60F7">
        <w:rPr>
          <w:i/>
        </w:rPr>
        <w:t xml:space="preserve"> </w:t>
      </w:r>
      <w:r w:rsidR="00810638" w:rsidRPr="00BB60F7">
        <w:rPr>
          <w:i/>
          <w:lang w:val="en-US"/>
        </w:rPr>
        <w:t>verb</w:t>
      </w:r>
      <w:r w:rsidR="00810638">
        <w:t>.</w:t>
      </w:r>
      <w:r w:rsidR="006B35D3">
        <w:t xml:space="preserve"> </w:t>
      </w:r>
      <w:r w:rsidR="00756F73">
        <w:t xml:space="preserve">В рамках франкоязычной традиции также проводились исследования </w:t>
      </w:r>
      <w:r w:rsidR="00550293">
        <w:t xml:space="preserve">относительно </w:t>
      </w:r>
      <w:r w:rsidR="00756F73">
        <w:t>данного явления</w:t>
      </w:r>
      <w:r w:rsidR="00D22CC2">
        <w:t xml:space="preserve"> и одним из самых распространённых терминов считается </w:t>
      </w:r>
      <w:r w:rsidR="00D22CC2" w:rsidRPr="00BB60F7">
        <w:rPr>
          <w:i/>
        </w:rPr>
        <w:t>verbe support</w:t>
      </w:r>
      <w:r w:rsidR="00D22CC2">
        <w:t>, который был придуман командой Мориса Гросса</w:t>
      </w:r>
      <w:r w:rsidR="007520A7">
        <w:t xml:space="preserve">. </w:t>
      </w:r>
      <w:r w:rsidR="00637EF2">
        <w:t xml:space="preserve">В испанской филологической традиции и в испанистике в целом </w:t>
      </w:r>
      <w:r w:rsidR="00DA43E6">
        <w:t>изучением данного феномена занялись такие лингвисты, как Мария Алонсо Рамос, Бегония</w:t>
      </w:r>
      <w:r w:rsidR="00DA43E6" w:rsidRPr="00231950">
        <w:t xml:space="preserve"> Санроман</w:t>
      </w:r>
      <w:r w:rsidR="00DA43E6">
        <w:t xml:space="preserve">, </w:t>
      </w:r>
      <w:r w:rsidR="00DA43E6" w:rsidRPr="004D36DC">
        <w:t xml:space="preserve">Эррера Инхельмо, </w:t>
      </w:r>
      <w:r w:rsidR="00DA43E6">
        <w:t xml:space="preserve">Хавьер </w:t>
      </w:r>
      <w:r w:rsidR="00DA43E6" w:rsidRPr="004D36DC">
        <w:t>Бланко</w:t>
      </w:r>
      <w:r w:rsidR="00DA43E6">
        <w:t>, Е</w:t>
      </w:r>
      <w:r w:rsidR="00DA43E6" w:rsidRPr="004D36DC">
        <w:t>лена де Ми</w:t>
      </w:r>
      <w:r w:rsidR="00756F73">
        <w:t>гель и др., и</w:t>
      </w:r>
      <w:r w:rsidR="00DA43E6">
        <w:t xml:space="preserve"> для обозначения таких языковых элементов </w:t>
      </w:r>
      <w:r w:rsidR="00637EF2">
        <w:t xml:space="preserve">существует </w:t>
      </w:r>
      <w:r w:rsidR="00637EF2">
        <w:rPr>
          <w:szCs w:val="24"/>
        </w:rPr>
        <w:t>целый ряд конкурирующих терминов. Так, например,</w:t>
      </w:r>
      <w:r w:rsidR="00DA41F3">
        <w:rPr>
          <w:szCs w:val="24"/>
        </w:rPr>
        <w:t xml:space="preserve"> </w:t>
      </w:r>
      <w:r w:rsidR="00F31463">
        <w:t xml:space="preserve">самыми распространенными являются термины </w:t>
      </w:r>
      <w:r w:rsidR="00F31463" w:rsidRPr="00920AE3">
        <w:rPr>
          <w:i/>
          <w:lang w:val="en-US"/>
        </w:rPr>
        <w:t>verbo</w:t>
      </w:r>
      <w:r w:rsidR="00F31463" w:rsidRPr="00920AE3">
        <w:rPr>
          <w:i/>
        </w:rPr>
        <w:t xml:space="preserve"> </w:t>
      </w:r>
      <w:r w:rsidR="00F31463" w:rsidRPr="00920AE3">
        <w:rPr>
          <w:i/>
          <w:lang w:val="en-US"/>
        </w:rPr>
        <w:t>de</w:t>
      </w:r>
      <w:r w:rsidR="00F31463" w:rsidRPr="00920AE3">
        <w:rPr>
          <w:i/>
        </w:rPr>
        <w:t xml:space="preserve"> </w:t>
      </w:r>
      <w:r w:rsidR="00F31463" w:rsidRPr="00F31463">
        <w:rPr>
          <w:i/>
          <w:lang w:val="en-US"/>
        </w:rPr>
        <w:t>apoyo</w:t>
      </w:r>
      <w:r w:rsidR="00F31463" w:rsidRPr="00F31463">
        <w:rPr>
          <w:i/>
        </w:rPr>
        <w:t xml:space="preserve"> </w:t>
      </w:r>
      <w:r w:rsidR="00F31463">
        <w:t xml:space="preserve">и </w:t>
      </w:r>
      <w:r w:rsidR="00F31463" w:rsidRPr="0013592E">
        <w:rPr>
          <w:i/>
        </w:rPr>
        <w:t>verbo soporte</w:t>
      </w:r>
      <w:r w:rsidR="00F31463">
        <w:t>. Кроме того</w:t>
      </w:r>
      <w:r w:rsidR="00F31463">
        <w:rPr>
          <w:szCs w:val="24"/>
        </w:rPr>
        <w:t>, в</w:t>
      </w:r>
      <w:r w:rsidR="00F31463">
        <w:t xml:space="preserve"> трудах испаноязычных языковедов, посвященных данному вопросу</w:t>
      </w:r>
      <w:r w:rsidR="00756F73">
        <w:t>,</w:t>
      </w:r>
      <w:r w:rsidR="00F31463" w:rsidRPr="00F31463">
        <w:t xml:space="preserve"> </w:t>
      </w:r>
      <w:r w:rsidR="00F31463">
        <w:t>можно встретить такие термины, как</w:t>
      </w:r>
      <w:r w:rsidR="00DA41F3">
        <w:t xml:space="preserve"> </w:t>
      </w:r>
      <w:r w:rsidR="00F31463">
        <w:rPr>
          <w:i/>
          <w:szCs w:val="24"/>
        </w:rPr>
        <w:t xml:space="preserve">verbo-nominal, verbo vicario, verbo liviano, </w:t>
      </w:r>
      <w:r w:rsidR="00F31463">
        <w:rPr>
          <w:i/>
          <w:szCs w:val="24"/>
          <w:lang w:val="en-US"/>
        </w:rPr>
        <w:t>verbo</w:t>
      </w:r>
      <w:r w:rsidR="00F31463" w:rsidRPr="000F7A80">
        <w:rPr>
          <w:i/>
          <w:szCs w:val="24"/>
        </w:rPr>
        <w:t xml:space="preserve"> </w:t>
      </w:r>
      <w:r w:rsidR="00F31463">
        <w:rPr>
          <w:i/>
          <w:szCs w:val="24"/>
          <w:lang w:val="en-US"/>
        </w:rPr>
        <w:t>soporte</w:t>
      </w:r>
      <w:r w:rsidR="00F31463">
        <w:rPr>
          <w:szCs w:val="24"/>
        </w:rPr>
        <w:t xml:space="preserve"> и т.д.</w:t>
      </w:r>
      <w:r w:rsidR="00F31463">
        <w:t xml:space="preserve"> </w:t>
      </w:r>
      <w:r w:rsidR="000F7A80">
        <w:rPr>
          <w:szCs w:val="24"/>
        </w:rPr>
        <w:t xml:space="preserve">В отечественной грамматике </w:t>
      </w:r>
      <w:r w:rsidR="00F31463">
        <w:rPr>
          <w:szCs w:val="24"/>
        </w:rPr>
        <w:t xml:space="preserve">также </w:t>
      </w:r>
      <w:r w:rsidR="000F7A80">
        <w:rPr>
          <w:szCs w:val="24"/>
        </w:rPr>
        <w:t xml:space="preserve">не существует общепринятого термина, но мы, вслед за Мельчуком, </w:t>
      </w:r>
      <w:r w:rsidR="00F31463">
        <w:rPr>
          <w:szCs w:val="24"/>
        </w:rPr>
        <w:t xml:space="preserve">Иорданской и </w:t>
      </w:r>
      <w:r w:rsidR="000F7A80">
        <w:rPr>
          <w:szCs w:val="24"/>
        </w:rPr>
        <w:t xml:space="preserve">Татьяной Майко, </w:t>
      </w:r>
      <w:r w:rsidR="00756F73">
        <w:rPr>
          <w:szCs w:val="24"/>
        </w:rPr>
        <w:t>будем использовать термин</w:t>
      </w:r>
      <w:r w:rsidR="00F31463">
        <w:rPr>
          <w:szCs w:val="24"/>
        </w:rPr>
        <w:t xml:space="preserve"> «опорный глагол»</w:t>
      </w:r>
      <w:r w:rsidR="000F7A80">
        <w:rPr>
          <w:szCs w:val="24"/>
        </w:rPr>
        <w:t>.</w:t>
      </w:r>
    </w:p>
    <w:p w:rsidR="005D7F75" w:rsidRDefault="00DA43E6" w:rsidP="005D7F75">
      <w:pPr>
        <w:rPr>
          <w:szCs w:val="24"/>
        </w:rPr>
      </w:pPr>
      <w:r>
        <w:rPr>
          <w:szCs w:val="24"/>
        </w:rPr>
        <w:t xml:space="preserve">Существуют </w:t>
      </w:r>
      <w:r>
        <w:t>разные лингвистические подходы</w:t>
      </w:r>
      <w:r w:rsidRPr="006C102B">
        <w:t xml:space="preserve"> </w:t>
      </w:r>
      <w:r w:rsidR="00834CBA">
        <w:t>к определению и анализу функционирования опорных</w:t>
      </w:r>
      <w:r>
        <w:t xml:space="preserve"> глаголов.</w:t>
      </w:r>
      <w:r>
        <w:rPr>
          <w:szCs w:val="24"/>
        </w:rPr>
        <w:t xml:space="preserve"> Согласно некоторым лингвистам</w:t>
      </w:r>
      <w:r w:rsidR="000F7A80">
        <w:rPr>
          <w:szCs w:val="24"/>
        </w:rPr>
        <w:t xml:space="preserve">, глагол, являющийся компонентом опорной конструкции, </w:t>
      </w:r>
      <w:r>
        <w:rPr>
          <w:szCs w:val="24"/>
        </w:rPr>
        <w:t xml:space="preserve">лишь частично лишается своей семантики и в таком случае </w:t>
      </w:r>
      <w:r w:rsidR="00DF3793">
        <w:rPr>
          <w:szCs w:val="24"/>
        </w:rPr>
        <w:t xml:space="preserve">нуждается в «предикативном существительном», </w:t>
      </w:r>
      <w:r w:rsidR="00834CBA">
        <w:rPr>
          <w:szCs w:val="24"/>
        </w:rPr>
        <w:t>привносящем</w:t>
      </w:r>
      <w:r w:rsidR="00DF3793">
        <w:rPr>
          <w:szCs w:val="24"/>
        </w:rPr>
        <w:t xml:space="preserve"> смысл всему словосочетанию. Иными словами, опорный глагол </w:t>
      </w:r>
      <w:r>
        <w:rPr>
          <w:szCs w:val="24"/>
        </w:rPr>
        <w:t>выполняет полупредика</w:t>
      </w:r>
      <w:r w:rsidR="00DF3793">
        <w:rPr>
          <w:szCs w:val="24"/>
        </w:rPr>
        <w:t xml:space="preserve">тивную функцию в словосочетании, а предикатом </w:t>
      </w:r>
      <w:r w:rsidR="00834CBA">
        <w:rPr>
          <w:szCs w:val="24"/>
        </w:rPr>
        <w:t xml:space="preserve">является не </w:t>
      </w:r>
      <w:r w:rsidR="00DF3793">
        <w:rPr>
          <w:szCs w:val="24"/>
        </w:rPr>
        <w:t xml:space="preserve">сам глагол и даже не существительное, а весь оборот целиком. </w:t>
      </w:r>
      <w:r>
        <w:rPr>
          <w:szCs w:val="24"/>
        </w:rPr>
        <w:t xml:space="preserve">Другие </w:t>
      </w:r>
      <w:r w:rsidR="00DF3793">
        <w:rPr>
          <w:szCs w:val="24"/>
        </w:rPr>
        <w:t>языков</w:t>
      </w:r>
      <w:r w:rsidR="00834CBA">
        <w:rPr>
          <w:szCs w:val="24"/>
        </w:rPr>
        <w:t>еды придерживаются иного мнения, в соответствии с которым</w:t>
      </w:r>
      <w:r w:rsidR="00DF3793">
        <w:rPr>
          <w:szCs w:val="24"/>
        </w:rPr>
        <w:t xml:space="preserve"> опорный глагол </w:t>
      </w:r>
      <w:r w:rsidR="00834CBA">
        <w:rPr>
          <w:szCs w:val="24"/>
        </w:rPr>
        <w:t xml:space="preserve">полностью утрачивает свою семантику </w:t>
      </w:r>
      <w:r w:rsidR="000F7A80">
        <w:rPr>
          <w:szCs w:val="24"/>
        </w:rPr>
        <w:t>и лишается функции предикативности, передавая их существительному.</w:t>
      </w:r>
      <w:r w:rsidR="00DF3793">
        <w:rPr>
          <w:szCs w:val="24"/>
        </w:rPr>
        <w:t xml:space="preserve"> </w:t>
      </w:r>
      <w:r w:rsidR="00834CBA">
        <w:rPr>
          <w:szCs w:val="24"/>
        </w:rPr>
        <w:t>Согласно третьей</w:t>
      </w:r>
      <w:r w:rsidR="008C0C8A">
        <w:rPr>
          <w:szCs w:val="24"/>
        </w:rPr>
        <w:t xml:space="preserve"> точке</w:t>
      </w:r>
      <w:bookmarkStart w:id="0" w:name="_GoBack"/>
      <w:bookmarkEnd w:id="0"/>
      <w:r w:rsidR="00DF3793">
        <w:rPr>
          <w:szCs w:val="24"/>
        </w:rPr>
        <w:t xml:space="preserve"> зрения</w:t>
      </w:r>
      <w:r w:rsidR="00834CBA">
        <w:rPr>
          <w:szCs w:val="24"/>
        </w:rPr>
        <w:t>,</w:t>
      </w:r>
      <w:r w:rsidR="00DF3793">
        <w:rPr>
          <w:szCs w:val="24"/>
        </w:rPr>
        <w:t xml:space="preserve"> опорный глагол полностью сохраняет свою семантику.</w:t>
      </w:r>
    </w:p>
    <w:p w:rsidR="005A6C8C" w:rsidRDefault="00116EE8" w:rsidP="005D7F75">
      <w:pPr>
        <w:rPr>
          <w:szCs w:val="24"/>
        </w:rPr>
      </w:pPr>
      <w:r w:rsidRPr="00116EE8">
        <w:rPr>
          <w:szCs w:val="24"/>
        </w:rPr>
        <w:t xml:space="preserve">В рамках </w:t>
      </w:r>
      <w:r w:rsidR="000E5CAA">
        <w:rPr>
          <w:szCs w:val="24"/>
        </w:rPr>
        <w:t>доклада</w:t>
      </w:r>
      <w:r w:rsidRPr="00116EE8">
        <w:rPr>
          <w:szCs w:val="24"/>
        </w:rPr>
        <w:t xml:space="preserve"> </w:t>
      </w:r>
      <w:r w:rsidR="000E5CAA">
        <w:rPr>
          <w:szCs w:val="24"/>
        </w:rPr>
        <w:t>будет</w:t>
      </w:r>
      <w:r w:rsidRPr="00116EE8">
        <w:rPr>
          <w:szCs w:val="24"/>
        </w:rPr>
        <w:t xml:space="preserve"> </w:t>
      </w:r>
      <w:r>
        <w:rPr>
          <w:szCs w:val="24"/>
        </w:rPr>
        <w:t>расс</w:t>
      </w:r>
      <w:r w:rsidR="000E5CAA">
        <w:rPr>
          <w:szCs w:val="24"/>
        </w:rPr>
        <w:t>мотрено</w:t>
      </w:r>
      <w:r w:rsidR="007520A7">
        <w:rPr>
          <w:szCs w:val="24"/>
        </w:rPr>
        <w:t xml:space="preserve"> использование конструкций</w:t>
      </w:r>
      <w:r>
        <w:rPr>
          <w:szCs w:val="24"/>
        </w:rPr>
        <w:t xml:space="preserve"> с испанским опорным глаголом </w:t>
      </w:r>
      <w:r w:rsidRPr="00116EE8">
        <w:rPr>
          <w:i/>
          <w:szCs w:val="24"/>
          <w:lang w:val="en-US"/>
        </w:rPr>
        <w:t>tomar</w:t>
      </w:r>
      <w:r w:rsidR="00827785">
        <w:rPr>
          <w:szCs w:val="24"/>
        </w:rPr>
        <w:t xml:space="preserve"> </w:t>
      </w:r>
      <w:r w:rsidR="00FD1397">
        <w:rPr>
          <w:szCs w:val="24"/>
        </w:rPr>
        <w:t xml:space="preserve">и переводные аналоги для этих </w:t>
      </w:r>
      <w:r w:rsidR="007520A7">
        <w:rPr>
          <w:szCs w:val="24"/>
        </w:rPr>
        <w:t xml:space="preserve">конструкций </w:t>
      </w:r>
      <w:r w:rsidR="00827785">
        <w:rPr>
          <w:szCs w:val="24"/>
        </w:rPr>
        <w:t>в португальском</w:t>
      </w:r>
      <w:r w:rsidR="007520A7">
        <w:rPr>
          <w:szCs w:val="24"/>
        </w:rPr>
        <w:t xml:space="preserve"> язык</w:t>
      </w:r>
      <w:r w:rsidR="00827785">
        <w:rPr>
          <w:szCs w:val="24"/>
        </w:rPr>
        <w:t>е</w:t>
      </w:r>
      <w:r w:rsidR="00834CBA">
        <w:rPr>
          <w:szCs w:val="24"/>
        </w:rPr>
        <w:t xml:space="preserve">. </w:t>
      </w:r>
      <w:r>
        <w:rPr>
          <w:szCs w:val="24"/>
        </w:rPr>
        <w:t>Материалом исследования на данном этапе работы стал роман колумбийского писателя Габриэля</w:t>
      </w:r>
      <w:r w:rsidRPr="00116EE8">
        <w:rPr>
          <w:szCs w:val="24"/>
        </w:rPr>
        <w:t xml:space="preserve"> Гарсиа Маркес</w:t>
      </w:r>
      <w:r>
        <w:rPr>
          <w:szCs w:val="24"/>
        </w:rPr>
        <w:t xml:space="preserve">а «Сто лет одиночества» и его </w:t>
      </w:r>
      <w:r w:rsidR="00834CBA">
        <w:rPr>
          <w:szCs w:val="24"/>
        </w:rPr>
        <w:t>перевод на португальский язык</w:t>
      </w:r>
      <w:r w:rsidR="007520A7">
        <w:rPr>
          <w:szCs w:val="24"/>
        </w:rPr>
        <w:t>.</w:t>
      </w:r>
      <w:r w:rsidR="000E5CAA">
        <w:rPr>
          <w:szCs w:val="24"/>
        </w:rPr>
        <w:t xml:space="preserve"> </w:t>
      </w:r>
      <w:r w:rsidR="00E94D30">
        <w:rPr>
          <w:szCs w:val="24"/>
        </w:rPr>
        <w:t xml:space="preserve">В ходе </w:t>
      </w:r>
      <w:r w:rsidR="000E5CAA">
        <w:rPr>
          <w:szCs w:val="24"/>
        </w:rPr>
        <w:t>исследования был</w:t>
      </w:r>
      <w:r w:rsidR="00FD1397">
        <w:rPr>
          <w:szCs w:val="24"/>
        </w:rPr>
        <w:t>о выявлено, что конструкции</w:t>
      </w:r>
      <w:r w:rsidR="000E5CAA">
        <w:rPr>
          <w:szCs w:val="24"/>
        </w:rPr>
        <w:t xml:space="preserve"> с испанским опорным глаголом </w:t>
      </w:r>
      <w:r w:rsidR="000E5CAA" w:rsidRPr="00116EE8">
        <w:rPr>
          <w:i/>
          <w:szCs w:val="24"/>
          <w:lang w:val="en-US"/>
        </w:rPr>
        <w:t>tomar</w:t>
      </w:r>
      <w:r w:rsidR="000D442E">
        <w:rPr>
          <w:szCs w:val="24"/>
        </w:rPr>
        <w:t xml:space="preserve"> имею</w:t>
      </w:r>
      <w:r w:rsidR="00FD1397">
        <w:rPr>
          <w:szCs w:val="24"/>
        </w:rPr>
        <w:t>т несколько способов передачи на португальский язык:</w:t>
      </w:r>
    </w:p>
    <w:p w:rsidR="00FD1397" w:rsidRPr="00B36672" w:rsidRDefault="005A6C8C" w:rsidP="00B36672">
      <w:pPr>
        <w:rPr>
          <w:i/>
          <w:lang w:val="es-ES"/>
        </w:rPr>
      </w:pPr>
      <w:r>
        <w:rPr>
          <w:szCs w:val="24"/>
        </w:rPr>
        <w:t xml:space="preserve">1. </w:t>
      </w:r>
      <w:r w:rsidR="000D442E">
        <w:rPr>
          <w:szCs w:val="24"/>
        </w:rPr>
        <w:t>Э</w:t>
      </w:r>
      <w:r w:rsidR="00753588">
        <w:rPr>
          <w:szCs w:val="24"/>
        </w:rPr>
        <w:t>квивалентный</w:t>
      </w:r>
      <w:r>
        <w:rPr>
          <w:szCs w:val="24"/>
        </w:rPr>
        <w:t xml:space="preserve"> </w:t>
      </w:r>
      <w:r w:rsidR="00753588">
        <w:rPr>
          <w:szCs w:val="24"/>
        </w:rPr>
        <w:t>португальский опорный глагол</w:t>
      </w:r>
      <w:r>
        <w:rPr>
          <w:szCs w:val="24"/>
        </w:rPr>
        <w:t xml:space="preserve"> </w:t>
      </w:r>
      <w:r w:rsidRPr="005A6C8C">
        <w:rPr>
          <w:i/>
          <w:lang w:val="es-ES"/>
        </w:rPr>
        <w:t>tomar</w:t>
      </w:r>
      <w:r>
        <w:t>. Например</w:t>
      </w:r>
      <w:r w:rsidRPr="00B36672">
        <w:rPr>
          <w:lang w:val="es-ES"/>
        </w:rPr>
        <w:t xml:space="preserve">, </w:t>
      </w:r>
      <w:r>
        <w:t>испанское</w:t>
      </w:r>
      <w:r w:rsidRPr="00B36672">
        <w:rPr>
          <w:lang w:val="es-ES"/>
        </w:rPr>
        <w:t xml:space="preserve"> </w:t>
      </w:r>
      <w:r>
        <w:t>сочетание</w:t>
      </w:r>
      <w:r w:rsidRPr="00B36672">
        <w:rPr>
          <w:szCs w:val="24"/>
          <w:lang w:val="es-ES"/>
        </w:rPr>
        <w:t xml:space="preserve"> </w:t>
      </w:r>
      <w:r w:rsidRPr="005A6C8C">
        <w:rPr>
          <w:i/>
          <w:lang w:val="es-ES"/>
        </w:rPr>
        <w:t>tomar</w:t>
      </w:r>
      <w:r w:rsidRPr="00B36672">
        <w:rPr>
          <w:i/>
          <w:lang w:val="es-ES"/>
        </w:rPr>
        <w:t xml:space="preserve"> </w:t>
      </w:r>
      <w:r w:rsidRPr="005A6C8C">
        <w:rPr>
          <w:i/>
          <w:lang w:val="es-ES"/>
        </w:rPr>
        <w:t>la</w:t>
      </w:r>
      <w:r w:rsidRPr="00B36672">
        <w:rPr>
          <w:i/>
          <w:lang w:val="es-ES"/>
        </w:rPr>
        <w:t xml:space="preserve"> </w:t>
      </w:r>
      <w:r w:rsidRPr="005A6C8C">
        <w:rPr>
          <w:i/>
          <w:lang w:val="es-ES"/>
        </w:rPr>
        <w:t>decisi</w:t>
      </w:r>
      <w:r w:rsidRPr="00B36672">
        <w:rPr>
          <w:i/>
          <w:lang w:val="es-ES"/>
        </w:rPr>
        <w:t>ó</w:t>
      </w:r>
      <w:r w:rsidRPr="005A6C8C">
        <w:rPr>
          <w:i/>
          <w:lang w:val="es-ES"/>
        </w:rPr>
        <w:t>n</w:t>
      </w:r>
      <w:r w:rsidRPr="00B36672">
        <w:rPr>
          <w:lang w:val="es-ES"/>
        </w:rPr>
        <w:t xml:space="preserve"> </w:t>
      </w:r>
      <w:r>
        <w:t>и</w:t>
      </w:r>
      <w:r w:rsidRPr="00B36672">
        <w:rPr>
          <w:lang w:val="es-ES"/>
        </w:rPr>
        <w:t xml:space="preserve"> </w:t>
      </w:r>
      <w:r>
        <w:t>португальское</w:t>
      </w:r>
      <w:r w:rsidRPr="00B36672">
        <w:rPr>
          <w:lang w:val="es-ES"/>
        </w:rPr>
        <w:t xml:space="preserve"> </w:t>
      </w:r>
      <w:r w:rsidR="00753588" w:rsidRPr="00B36672">
        <w:rPr>
          <w:lang w:val="es-ES"/>
        </w:rPr>
        <w:t xml:space="preserve">– </w:t>
      </w:r>
      <w:r w:rsidRPr="005A6C8C">
        <w:rPr>
          <w:i/>
          <w:lang w:val="es-ES"/>
        </w:rPr>
        <w:t>tomar</w:t>
      </w:r>
      <w:r w:rsidRPr="00B36672">
        <w:rPr>
          <w:i/>
          <w:lang w:val="es-ES"/>
        </w:rPr>
        <w:t xml:space="preserve"> </w:t>
      </w:r>
      <w:r w:rsidRPr="005A6C8C">
        <w:rPr>
          <w:i/>
          <w:lang w:val="es-ES"/>
        </w:rPr>
        <w:t>a</w:t>
      </w:r>
      <w:r w:rsidRPr="00B36672">
        <w:rPr>
          <w:i/>
          <w:lang w:val="es-ES"/>
        </w:rPr>
        <w:t xml:space="preserve"> </w:t>
      </w:r>
      <w:r w:rsidRPr="005A6C8C">
        <w:rPr>
          <w:i/>
          <w:lang w:val="es-ES"/>
        </w:rPr>
        <w:t>decis</w:t>
      </w:r>
      <w:r w:rsidRPr="00B36672">
        <w:rPr>
          <w:i/>
          <w:lang w:val="es-ES"/>
        </w:rPr>
        <w:t>ã</w:t>
      </w:r>
      <w:r w:rsidRPr="005A6C8C">
        <w:rPr>
          <w:i/>
          <w:lang w:val="es-ES"/>
        </w:rPr>
        <w:t>o</w:t>
      </w:r>
      <w:r w:rsidR="00B36672" w:rsidRPr="00B36672">
        <w:rPr>
          <w:lang w:val="es-ES"/>
        </w:rPr>
        <w:t xml:space="preserve"> </w:t>
      </w:r>
      <w:r w:rsidR="00B36672">
        <w:t>в</w:t>
      </w:r>
      <w:r w:rsidR="00B36672" w:rsidRPr="00B36672">
        <w:rPr>
          <w:lang w:val="es-ES"/>
        </w:rPr>
        <w:t xml:space="preserve"> </w:t>
      </w:r>
      <w:r w:rsidR="00B36672">
        <w:t>предложениях</w:t>
      </w:r>
      <w:r w:rsidR="00B36672" w:rsidRPr="00B36672">
        <w:rPr>
          <w:lang w:val="es-ES"/>
        </w:rPr>
        <w:t xml:space="preserve"> </w:t>
      </w:r>
      <w:r w:rsidR="00B36672" w:rsidRPr="005A6C8C">
        <w:rPr>
          <w:i/>
          <w:lang w:val="es-ES"/>
        </w:rPr>
        <w:t xml:space="preserve">Al amanecer, extenuado por el insomnio y la fiebre, tomó la serena decisión de casarse </w:t>
      </w:r>
      <w:r w:rsidR="00B10CAE">
        <w:rPr>
          <w:i/>
          <w:lang w:val="es-ES"/>
        </w:rPr>
        <w:t>con ella para liberarla del des</w:t>
      </w:r>
      <w:r w:rsidR="00B36672" w:rsidRPr="005A6C8C">
        <w:rPr>
          <w:i/>
          <w:lang w:val="es-ES"/>
        </w:rPr>
        <w:t>potismo de la abuela y disfrutar todas las noches de la satisfacción que</w:t>
      </w:r>
      <w:r w:rsidR="00B36672">
        <w:rPr>
          <w:i/>
          <w:lang w:val="es-ES"/>
        </w:rPr>
        <w:t xml:space="preserve"> ella le daba a setenta hombres </w:t>
      </w:r>
      <w:r w:rsidR="00B36672">
        <w:t>и</w:t>
      </w:r>
      <w:r w:rsidR="00B36672" w:rsidRPr="00B36672">
        <w:rPr>
          <w:lang w:val="es-ES"/>
        </w:rPr>
        <w:t xml:space="preserve"> </w:t>
      </w:r>
      <w:r w:rsidR="00B36672" w:rsidRPr="005A6C8C">
        <w:rPr>
          <w:i/>
          <w:lang w:val="es-ES"/>
        </w:rPr>
        <w:t>Ao amanhecer, extenuado pela insônia e pela febre, tomou a serena decisão de se casar com ela para libertála do despotismo da avó e desfrutar todas as noites da satisfaçã</w:t>
      </w:r>
      <w:r w:rsidR="00B36672">
        <w:rPr>
          <w:i/>
          <w:lang w:val="es-ES"/>
        </w:rPr>
        <w:t>o que ela dava a setenta homens</w:t>
      </w:r>
      <w:r w:rsidR="00C150F0" w:rsidRPr="00B36672">
        <w:rPr>
          <w:lang w:val="es-ES"/>
        </w:rPr>
        <w:t>.</w:t>
      </w:r>
    </w:p>
    <w:p w:rsidR="00410E05" w:rsidRPr="001F72B3" w:rsidRDefault="005A6C8C" w:rsidP="00410E05">
      <w:pPr>
        <w:rPr>
          <w:lang w:val="es-ES"/>
        </w:rPr>
      </w:pPr>
      <w:r w:rsidRPr="00753588">
        <w:rPr>
          <w:lang w:val="es-ES"/>
        </w:rPr>
        <w:t xml:space="preserve">2. </w:t>
      </w:r>
      <w:r w:rsidR="000D442E">
        <w:t>З</w:t>
      </w:r>
      <w:r w:rsidR="00753588">
        <w:t>амена</w:t>
      </w:r>
      <w:r w:rsidR="00753588" w:rsidRPr="00753588">
        <w:rPr>
          <w:lang w:val="es-ES"/>
        </w:rPr>
        <w:t xml:space="preserve"> </w:t>
      </w:r>
      <w:r w:rsidR="00753588">
        <w:t>аналогичным</w:t>
      </w:r>
      <w:r w:rsidR="00753588" w:rsidRPr="00753588">
        <w:rPr>
          <w:lang w:val="es-ES"/>
        </w:rPr>
        <w:t xml:space="preserve"> </w:t>
      </w:r>
      <w:r w:rsidR="00753588">
        <w:t>глаголом</w:t>
      </w:r>
      <w:r w:rsidR="00753588" w:rsidRPr="00753588">
        <w:rPr>
          <w:lang w:val="es-ES"/>
        </w:rPr>
        <w:t>.</w:t>
      </w:r>
      <w:r w:rsidR="00753588">
        <w:rPr>
          <w:lang w:val="es-ES"/>
        </w:rPr>
        <w:t xml:space="preserve"> </w:t>
      </w:r>
      <w:r w:rsidR="00753588">
        <w:t>В</w:t>
      </w:r>
      <w:r w:rsidR="00753588" w:rsidRPr="00753588">
        <w:rPr>
          <w:lang w:val="es-ES"/>
        </w:rPr>
        <w:t xml:space="preserve"> </w:t>
      </w:r>
      <w:r w:rsidR="00753588">
        <w:t>предложениях</w:t>
      </w:r>
      <w:r w:rsidR="00753588" w:rsidRPr="00753588">
        <w:rPr>
          <w:lang w:val="es-ES"/>
        </w:rPr>
        <w:t xml:space="preserve"> </w:t>
      </w:r>
      <w:r w:rsidR="00753588" w:rsidRPr="00753588">
        <w:rPr>
          <w:i/>
          <w:lang w:val="es-ES"/>
        </w:rPr>
        <w:t>Le tomó tanto cariño desde aquel primer encuentro, que hizo trampas en la rifa para que él se ganara el acordeón</w:t>
      </w:r>
      <w:r w:rsidR="00753588">
        <w:rPr>
          <w:i/>
          <w:lang w:val="es-ES"/>
        </w:rPr>
        <w:t xml:space="preserve"> </w:t>
      </w:r>
      <w:r w:rsidR="00753588">
        <w:t>и</w:t>
      </w:r>
      <w:r w:rsidR="00753588" w:rsidRPr="00753588">
        <w:rPr>
          <w:lang w:val="es-ES"/>
        </w:rPr>
        <w:t xml:space="preserve"> </w:t>
      </w:r>
      <w:r w:rsidR="00753588" w:rsidRPr="00753588">
        <w:rPr>
          <w:i/>
          <w:lang w:val="es-ES"/>
        </w:rPr>
        <w:t>Despertou-lhe tanto carinho desde aquele primeiro encontro que ela fez trapaça na rifa p</w:t>
      </w:r>
      <w:r w:rsidR="00753588">
        <w:rPr>
          <w:i/>
          <w:lang w:val="es-ES"/>
        </w:rPr>
        <w:t>ara que ele ganhasse o acordeão</w:t>
      </w:r>
      <w:r w:rsidR="00753588" w:rsidRPr="00753588">
        <w:rPr>
          <w:lang w:val="es-ES"/>
        </w:rPr>
        <w:t xml:space="preserve"> </w:t>
      </w:r>
      <w:r w:rsidR="00410E05">
        <w:t>происходит</w:t>
      </w:r>
      <w:r w:rsidR="00410E05" w:rsidRPr="00410E05">
        <w:rPr>
          <w:lang w:val="es-ES"/>
        </w:rPr>
        <w:t xml:space="preserve"> </w:t>
      </w:r>
      <w:r w:rsidR="00410E05">
        <w:t>замена</w:t>
      </w:r>
      <w:r w:rsidR="00410E05" w:rsidRPr="00410E05">
        <w:rPr>
          <w:lang w:val="es-ES"/>
        </w:rPr>
        <w:t xml:space="preserve"> </w:t>
      </w:r>
      <w:r w:rsidR="00B10CAE">
        <w:t>испанского</w:t>
      </w:r>
      <w:r w:rsidR="00B10CAE" w:rsidRPr="00B10CAE">
        <w:rPr>
          <w:lang w:val="es-ES"/>
        </w:rPr>
        <w:t xml:space="preserve"> </w:t>
      </w:r>
      <w:r w:rsidR="00410E05">
        <w:t>опорного</w:t>
      </w:r>
      <w:r w:rsidR="00410E05" w:rsidRPr="00410E05">
        <w:rPr>
          <w:lang w:val="es-ES"/>
        </w:rPr>
        <w:t xml:space="preserve"> </w:t>
      </w:r>
      <w:r w:rsidR="00410E05">
        <w:t>глагола</w:t>
      </w:r>
      <w:r w:rsidR="00410E05" w:rsidRPr="00410E05">
        <w:rPr>
          <w:lang w:val="es-ES"/>
        </w:rPr>
        <w:t xml:space="preserve"> </w:t>
      </w:r>
      <w:r w:rsidR="00410E05">
        <w:rPr>
          <w:lang w:val="es-ES"/>
        </w:rPr>
        <w:t>tomar</w:t>
      </w:r>
      <w:r w:rsidR="00410E05" w:rsidRPr="00410E05">
        <w:rPr>
          <w:lang w:val="es-ES"/>
        </w:rPr>
        <w:t xml:space="preserve"> </w:t>
      </w:r>
      <w:r w:rsidR="00410E05">
        <w:t>на</w:t>
      </w:r>
      <w:r w:rsidR="00410E05" w:rsidRPr="00410E05">
        <w:rPr>
          <w:lang w:val="es-ES"/>
        </w:rPr>
        <w:t xml:space="preserve"> </w:t>
      </w:r>
      <w:r w:rsidR="00410E05">
        <w:t>португальский</w:t>
      </w:r>
      <w:r w:rsidR="00B10CAE" w:rsidRPr="00B10CAE">
        <w:rPr>
          <w:lang w:val="es-ES"/>
        </w:rPr>
        <w:t xml:space="preserve"> </w:t>
      </w:r>
      <w:r w:rsidR="00B10CAE">
        <w:t>глагол</w:t>
      </w:r>
      <w:r w:rsidR="00410E05" w:rsidRPr="00410E05">
        <w:rPr>
          <w:lang w:val="es-ES"/>
        </w:rPr>
        <w:t xml:space="preserve"> </w:t>
      </w:r>
      <w:r w:rsidR="00410E05" w:rsidRPr="00410E05">
        <w:rPr>
          <w:i/>
          <w:lang w:val="es-ES"/>
        </w:rPr>
        <w:t>despertar</w:t>
      </w:r>
      <w:r w:rsidR="001F72B3" w:rsidRPr="001F72B3">
        <w:rPr>
          <w:lang w:val="es-ES"/>
        </w:rPr>
        <w:t>.</w:t>
      </w:r>
    </w:p>
    <w:p w:rsidR="00174008" w:rsidRDefault="00410E05" w:rsidP="00410E05">
      <w:pPr>
        <w:rPr>
          <w:i/>
          <w:lang w:val="es-ES"/>
        </w:rPr>
      </w:pPr>
      <w:r>
        <w:rPr>
          <w:lang w:val="es-ES"/>
        </w:rPr>
        <w:lastRenderedPageBreak/>
        <w:t xml:space="preserve">3. </w:t>
      </w:r>
      <w:r w:rsidR="000D442E">
        <w:t>З</w:t>
      </w:r>
      <w:r w:rsidR="00C150F0">
        <w:t>амена</w:t>
      </w:r>
      <w:r>
        <w:rPr>
          <w:lang w:val="es-ES"/>
        </w:rPr>
        <w:t xml:space="preserve"> всех комп</w:t>
      </w:r>
      <w:r w:rsidR="003833EE">
        <w:t>онентов</w:t>
      </w:r>
      <w:r w:rsidRPr="00A57C74">
        <w:rPr>
          <w:lang w:val="es-ES"/>
        </w:rPr>
        <w:t xml:space="preserve"> </w:t>
      </w:r>
      <w:r w:rsidR="00174008">
        <w:t>конструкции</w:t>
      </w:r>
      <w:r w:rsidR="00C150F0" w:rsidRPr="00410E05">
        <w:rPr>
          <w:lang w:val="es-ES"/>
        </w:rPr>
        <w:t xml:space="preserve">. </w:t>
      </w:r>
      <w:r w:rsidR="00174008">
        <w:t>В</w:t>
      </w:r>
      <w:r w:rsidR="00174008" w:rsidRPr="00174008">
        <w:rPr>
          <w:lang w:val="es-ES"/>
        </w:rPr>
        <w:t xml:space="preserve"> </w:t>
      </w:r>
      <w:r w:rsidR="00174008">
        <w:t>предложении</w:t>
      </w:r>
      <w:r w:rsidR="00C150F0" w:rsidRPr="00174008">
        <w:rPr>
          <w:lang w:val="es-ES"/>
        </w:rPr>
        <w:t xml:space="preserve"> </w:t>
      </w:r>
      <w:r w:rsidR="00C150F0" w:rsidRPr="00C150F0">
        <w:rPr>
          <w:i/>
          <w:lang w:val="es-ES"/>
        </w:rPr>
        <w:t>Y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se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lo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vengo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a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decir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para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que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no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se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tome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la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molestia</w:t>
      </w:r>
      <w:r w:rsidR="00C150F0" w:rsidRPr="00174008">
        <w:rPr>
          <w:i/>
          <w:lang w:val="es-ES"/>
        </w:rPr>
        <w:t xml:space="preserve"> </w:t>
      </w:r>
      <w:r w:rsidR="00C150F0" w:rsidRPr="00C150F0">
        <w:rPr>
          <w:i/>
          <w:lang w:val="es-ES"/>
        </w:rPr>
        <w:t>de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ir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a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preguntarle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nada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a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Rebeca</w:t>
      </w:r>
      <w:r w:rsidR="00C150F0" w:rsidRPr="00174008">
        <w:rPr>
          <w:lang w:val="es-ES"/>
        </w:rPr>
        <w:t xml:space="preserve"> </w:t>
      </w:r>
      <w:r w:rsidR="00174008">
        <w:t>конструкция</w:t>
      </w:r>
      <w:r w:rsidR="00C150F0" w:rsidRPr="00174008">
        <w:rPr>
          <w:lang w:val="es-ES"/>
        </w:rPr>
        <w:t xml:space="preserve"> </w:t>
      </w:r>
      <w:r w:rsidR="00C150F0" w:rsidRPr="00C150F0">
        <w:rPr>
          <w:i/>
          <w:lang w:val="es-ES"/>
        </w:rPr>
        <w:t>tomar</w:t>
      </w:r>
      <w:r w:rsidR="00C150F0">
        <w:rPr>
          <w:i/>
          <w:lang w:val="es-ES"/>
        </w:rPr>
        <w:t>se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la</w:t>
      </w:r>
      <w:r w:rsidR="00C150F0" w:rsidRPr="00174008">
        <w:rPr>
          <w:i/>
          <w:lang w:val="es-ES"/>
        </w:rPr>
        <w:t xml:space="preserve"> </w:t>
      </w:r>
      <w:r w:rsidR="00C150F0">
        <w:rPr>
          <w:i/>
          <w:lang w:val="es-ES"/>
        </w:rPr>
        <w:t>molestia</w:t>
      </w:r>
      <w:r w:rsidR="00C150F0" w:rsidRPr="00174008">
        <w:rPr>
          <w:lang w:val="es-ES"/>
        </w:rPr>
        <w:t xml:space="preserve"> </w:t>
      </w:r>
      <w:r w:rsidR="00C150F0">
        <w:t>в</w:t>
      </w:r>
      <w:r w:rsidR="00C150F0" w:rsidRPr="00174008">
        <w:rPr>
          <w:lang w:val="es-ES"/>
        </w:rPr>
        <w:t xml:space="preserve"> </w:t>
      </w:r>
      <w:r w:rsidR="00C150F0">
        <w:t>переводе</w:t>
      </w:r>
      <w:r w:rsidR="00C150F0" w:rsidRPr="00174008">
        <w:rPr>
          <w:lang w:val="es-ES"/>
        </w:rPr>
        <w:t xml:space="preserve"> </w:t>
      </w:r>
      <w:r w:rsidR="00C150F0">
        <w:t>на</w:t>
      </w:r>
      <w:r w:rsidR="00C150F0" w:rsidRPr="00174008">
        <w:rPr>
          <w:lang w:val="es-ES"/>
        </w:rPr>
        <w:t xml:space="preserve"> </w:t>
      </w:r>
      <w:r w:rsidR="00C150F0">
        <w:t>португальский</w:t>
      </w:r>
      <w:r w:rsidR="00C150F0" w:rsidRPr="00174008">
        <w:rPr>
          <w:lang w:val="es-ES"/>
        </w:rPr>
        <w:t xml:space="preserve"> </w:t>
      </w:r>
      <w:r w:rsidR="00B10CAE">
        <w:t>язык</w:t>
      </w:r>
      <w:r w:rsidR="00B10CAE" w:rsidRPr="00B10CAE">
        <w:rPr>
          <w:lang w:val="es-ES"/>
        </w:rPr>
        <w:t xml:space="preserve"> </w:t>
      </w:r>
      <w:r w:rsidR="00174008">
        <w:t>заменяется</w:t>
      </w:r>
      <w:r w:rsidR="00C150F0" w:rsidRPr="00174008">
        <w:rPr>
          <w:lang w:val="es-ES"/>
        </w:rPr>
        <w:t xml:space="preserve"> </w:t>
      </w:r>
      <w:r w:rsidR="00F417AC">
        <w:t>словосочетание</w:t>
      </w:r>
      <w:r w:rsidR="00C16C8C">
        <w:t>м</w:t>
      </w:r>
      <w:r w:rsidR="00F417AC" w:rsidRPr="00F417AC">
        <w:rPr>
          <w:lang w:val="es-ES"/>
        </w:rPr>
        <w:t xml:space="preserve"> </w:t>
      </w:r>
      <w:r w:rsidR="00C150F0" w:rsidRPr="00174008">
        <w:rPr>
          <w:i/>
          <w:lang w:val="es-ES"/>
        </w:rPr>
        <w:t>darse</w:t>
      </w:r>
      <w:r w:rsidR="00174008" w:rsidRPr="00174008">
        <w:rPr>
          <w:i/>
          <w:lang w:val="es-ES"/>
        </w:rPr>
        <w:t xml:space="preserve"> o trabalho.</w:t>
      </w:r>
      <w:r w:rsidR="00174008" w:rsidRPr="00174008">
        <w:rPr>
          <w:lang w:val="es-ES"/>
        </w:rPr>
        <w:t xml:space="preserve"> </w:t>
      </w:r>
      <w:r w:rsidR="00174008">
        <w:t>Таким</w:t>
      </w:r>
      <w:r w:rsidR="00174008" w:rsidRPr="00174008">
        <w:rPr>
          <w:lang w:val="es-ES"/>
        </w:rPr>
        <w:t xml:space="preserve"> </w:t>
      </w:r>
      <w:r w:rsidR="00174008">
        <w:t>образом</w:t>
      </w:r>
      <w:r w:rsidR="00174008" w:rsidRPr="00174008">
        <w:rPr>
          <w:lang w:val="es-ES"/>
        </w:rPr>
        <w:t xml:space="preserve">, </w:t>
      </w:r>
      <w:r w:rsidR="00174008">
        <w:t>получаем</w:t>
      </w:r>
      <w:r w:rsidR="00174008" w:rsidRPr="00174008">
        <w:rPr>
          <w:lang w:val="es-ES"/>
        </w:rPr>
        <w:t xml:space="preserve"> </w:t>
      </w:r>
      <w:r w:rsidR="00174008">
        <w:t>перевод</w:t>
      </w:r>
      <w:r w:rsidR="00174008" w:rsidRPr="00174008">
        <w:rPr>
          <w:lang w:val="es-ES"/>
        </w:rPr>
        <w:t xml:space="preserve"> </w:t>
      </w:r>
      <w:r w:rsidR="00174008" w:rsidRPr="00174008">
        <w:rPr>
          <w:i/>
          <w:lang w:val="es-ES"/>
        </w:rPr>
        <w:t>E venho dizer isso a você para que não se dê o trabalho de ir perguntar nada a Rebeca.</w:t>
      </w:r>
    </w:p>
    <w:p w:rsidR="00B36672" w:rsidRPr="00B36672" w:rsidRDefault="00B36672" w:rsidP="00B36672">
      <w:pPr>
        <w:rPr>
          <w:szCs w:val="24"/>
        </w:rPr>
      </w:pPr>
      <w:r>
        <w:rPr>
          <w:szCs w:val="24"/>
        </w:rPr>
        <w:t>Следующий этап исследования предполагает проведение аналогичного анализа на материале ряда других испанских художественных текстов. Наконец, представляется интересным проследить способ передачи таких конструкций в переводе на другие языки.</w:t>
      </w:r>
    </w:p>
    <w:p w:rsidR="000F7A80" w:rsidRPr="00C150F0" w:rsidRDefault="000F7A80" w:rsidP="000F7A80">
      <w:pPr>
        <w:ind w:firstLine="0"/>
        <w:jc w:val="center"/>
        <w:rPr>
          <w:b/>
          <w:lang w:val="es-ES"/>
        </w:rPr>
      </w:pPr>
      <w:r>
        <w:rPr>
          <w:b/>
        </w:rPr>
        <w:t>Источники</w:t>
      </w:r>
      <w:r w:rsidRPr="00C150F0">
        <w:rPr>
          <w:b/>
          <w:lang w:val="es-ES"/>
        </w:rPr>
        <w:t xml:space="preserve"> </w:t>
      </w:r>
      <w:r>
        <w:rPr>
          <w:b/>
        </w:rPr>
        <w:t>и</w:t>
      </w:r>
      <w:r w:rsidRPr="00C150F0">
        <w:rPr>
          <w:b/>
          <w:lang w:val="es-ES"/>
        </w:rPr>
        <w:t xml:space="preserve"> </w:t>
      </w:r>
      <w:r>
        <w:rPr>
          <w:b/>
        </w:rPr>
        <w:t>литература</w:t>
      </w:r>
    </w:p>
    <w:p w:rsidR="000F7A80" w:rsidRPr="00A57C74" w:rsidRDefault="000F7A80" w:rsidP="000F7A80">
      <w:pPr>
        <w:rPr>
          <w:lang w:val="es-ES"/>
        </w:rPr>
      </w:pPr>
      <w:r>
        <w:rPr>
          <w:lang w:val="es-ES"/>
        </w:rPr>
        <w:t>Alonso</w:t>
      </w:r>
      <w:r w:rsidRPr="00A57C74">
        <w:rPr>
          <w:lang w:val="es-ES"/>
        </w:rPr>
        <w:t xml:space="preserve">, </w:t>
      </w:r>
      <w:r>
        <w:rPr>
          <w:lang w:val="es-ES"/>
        </w:rPr>
        <w:t>M</w:t>
      </w:r>
      <w:r w:rsidRPr="00A57C74">
        <w:rPr>
          <w:lang w:val="es-ES"/>
        </w:rPr>
        <w:t xml:space="preserve">. </w:t>
      </w:r>
      <w:r w:rsidR="00DF3793">
        <w:rPr>
          <w:lang w:val="es-ES"/>
        </w:rPr>
        <w:t>Las</w:t>
      </w:r>
      <w:r w:rsidR="00DF3793" w:rsidRPr="00A57C74">
        <w:rPr>
          <w:lang w:val="es-ES"/>
        </w:rPr>
        <w:t xml:space="preserve"> </w:t>
      </w:r>
      <w:r w:rsidR="00DF3793">
        <w:rPr>
          <w:lang w:val="es-ES"/>
        </w:rPr>
        <w:t>construcciones</w:t>
      </w:r>
      <w:r w:rsidR="00DF3793" w:rsidRPr="00A57C74">
        <w:rPr>
          <w:lang w:val="es-ES"/>
        </w:rPr>
        <w:t xml:space="preserve"> </w:t>
      </w:r>
      <w:r w:rsidR="00DF3793">
        <w:rPr>
          <w:lang w:val="es-ES"/>
        </w:rPr>
        <w:t>con</w:t>
      </w:r>
      <w:r w:rsidR="00DF3793" w:rsidRPr="00A57C74">
        <w:rPr>
          <w:lang w:val="es-ES"/>
        </w:rPr>
        <w:t xml:space="preserve"> </w:t>
      </w:r>
      <w:r w:rsidR="00DF3793">
        <w:rPr>
          <w:lang w:val="es-ES"/>
        </w:rPr>
        <w:t>verbo</w:t>
      </w:r>
      <w:r w:rsidR="00DF3793" w:rsidRPr="00A57C74">
        <w:rPr>
          <w:lang w:val="es-ES"/>
        </w:rPr>
        <w:t xml:space="preserve"> </w:t>
      </w:r>
      <w:r w:rsidR="00DF3793">
        <w:rPr>
          <w:lang w:val="es-ES"/>
        </w:rPr>
        <w:t>de</w:t>
      </w:r>
      <w:r w:rsidR="00DF3793" w:rsidRPr="00A57C74">
        <w:rPr>
          <w:lang w:val="es-ES"/>
        </w:rPr>
        <w:t xml:space="preserve"> </w:t>
      </w:r>
      <w:r w:rsidR="00DF3793">
        <w:rPr>
          <w:lang w:val="es-ES"/>
        </w:rPr>
        <w:t>apoyo</w:t>
      </w:r>
      <w:r w:rsidR="00DF3793" w:rsidRPr="00A57C74">
        <w:rPr>
          <w:lang w:val="es-ES"/>
        </w:rPr>
        <w:t xml:space="preserve">. </w:t>
      </w:r>
      <w:r w:rsidR="00DF3793">
        <w:rPr>
          <w:lang w:val="es-ES"/>
        </w:rPr>
        <w:t>Madrid</w:t>
      </w:r>
      <w:r w:rsidR="00DF3793" w:rsidRPr="00A57C74">
        <w:rPr>
          <w:lang w:val="es-ES"/>
        </w:rPr>
        <w:t>, 2004</w:t>
      </w:r>
    </w:p>
    <w:p w:rsidR="000F7A80" w:rsidRPr="00756F73" w:rsidRDefault="000F7A80" w:rsidP="000F7A80">
      <w:pPr>
        <w:rPr>
          <w:lang w:val="es-ES"/>
        </w:rPr>
      </w:pPr>
      <w:r>
        <w:rPr>
          <w:lang w:val="es-ES"/>
        </w:rPr>
        <w:t>Herrero, J. L. Los verbos soportes: el verbo dar en español. Congreso Internacional de Lingüística (Léxico y Gramática). Lugo, 2000</w:t>
      </w:r>
    </w:p>
    <w:p w:rsidR="005D7F75" w:rsidRPr="005D7F75" w:rsidRDefault="000F7A80" w:rsidP="00A57C74">
      <w:pPr>
        <w:rPr>
          <w:lang w:val="es-ES"/>
        </w:rPr>
      </w:pPr>
      <w:r>
        <w:rPr>
          <w:lang w:val="es-ES"/>
        </w:rPr>
        <w:t>Sanromán, B. Diferencias semánticas entre construcciones con verbo de apoyo y sus correlatos verbales simples. Helsinki, 2009</w:t>
      </w:r>
    </w:p>
    <w:sectPr w:rsidR="005D7F75" w:rsidRPr="005D7F75" w:rsidSect="00E74C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A0" w:rsidRDefault="00E848A0" w:rsidP="00637EF2">
      <w:r>
        <w:separator/>
      </w:r>
    </w:p>
  </w:endnote>
  <w:endnote w:type="continuationSeparator" w:id="0">
    <w:p w:rsidR="00E848A0" w:rsidRDefault="00E848A0" w:rsidP="0063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A0" w:rsidRDefault="00E848A0" w:rsidP="00637EF2">
      <w:r>
        <w:separator/>
      </w:r>
    </w:p>
  </w:footnote>
  <w:footnote w:type="continuationSeparator" w:id="0">
    <w:p w:rsidR="00E848A0" w:rsidRDefault="00E848A0" w:rsidP="0063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7B3"/>
    <w:multiLevelType w:val="multilevel"/>
    <w:tmpl w:val="41B65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1276EEA"/>
    <w:multiLevelType w:val="multilevel"/>
    <w:tmpl w:val="22D81590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F32AF2"/>
    <w:multiLevelType w:val="multilevel"/>
    <w:tmpl w:val="5CFA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054FB5"/>
    <w:multiLevelType w:val="multilevel"/>
    <w:tmpl w:val="62F0E7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175C7B"/>
    <w:multiLevelType w:val="multilevel"/>
    <w:tmpl w:val="B05E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4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80"/>
    <w:rsid w:val="000D442E"/>
    <w:rsid w:val="000E5CAA"/>
    <w:rsid w:val="000E7449"/>
    <w:rsid w:val="000F7A80"/>
    <w:rsid w:val="00116EE8"/>
    <w:rsid w:val="00174008"/>
    <w:rsid w:val="001F72B3"/>
    <w:rsid w:val="00300DDA"/>
    <w:rsid w:val="00342DB5"/>
    <w:rsid w:val="0034665A"/>
    <w:rsid w:val="003473B8"/>
    <w:rsid w:val="003833EE"/>
    <w:rsid w:val="003901D6"/>
    <w:rsid w:val="003B2111"/>
    <w:rsid w:val="003E7E90"/>
    <w:rsid w:val="00410E05"/>
    <w:rsid w:val="0054032E"/>
    <w:rsid w:val="00550293"/>
    <w:rsid w:val="00570FFD"/>
    <w:rsid w:val="005A6C8C"/>
    <w:rsid w:val="005C5A7A"/>
    <w:rsid w:val="005D7F75"/>
    <w:rsid w:val="00637EF2"/>
    <w:rsid w:val="006937A7"/>
    <w:rsid w:val="006B35D3"/>
    <w:rsid w:val="006D77F0"/>
    <w:rsid w:val="006E6F28"/>
    <w:rsid w:val="006F3A74"/>
    <w:rsid w:val="00751642"/>
    <w:rsid w:val="007520A7"/>
    <w:rsid w:val="00753588"/>
    <w:rsid w:val="00756F73"/>
    <w:rsid w:val="00810638"/>
    <w:rsid w:val="00827785"/>
    <w:rsid w:val="008328B9"/>
    <w:rsid w:val="00834CBA"/>
    <w:rsid w:val="00835801"/>
    <w:rsid w:val="00886800"/>
    <w:rsid w:val="008B2301"/>
    <w:rsid w:val="008C0C8A"/>
    <w:rsid w:val="00924EA4"/>
    <w:rsid w:val="009A2F9F"/>
    <w:rsid w:val="009E3579"/>
    <w:rsid w:val="00A44DC3"/>
    <w:rsid w:val="00A57C74"/>
    <w:rsid w:val="00B10CAE"/>
    <w:rsid w:val="00B353C8"/>
    <w:rsid w:val="00B36672"/>
    <w:rsid w:val="00BD693A"/>
    <w:rsid w:val="00BE2B75"/>
    <w:rsid w:val="00BE631E"/>
    <w:rsid w:val="00C150F0"/>
    <w:rsid w:val="00C16C8C"/>
    <w:rsid w:val="00C925B5"/>
    <w:rsid w:val="00CC6DC3"/>
    <w:rsid w:val="00D22CC2"/>
    <w:rsid w:val="00DA41F3"/>
    <w:rsid w:val="00DA43E6"/>
    <w:rsid w:val="00DA59CB"/>
    <w:rsid w:val="00DF3793"/>
    <w:rsid w:val="00E74C4A"/>
    <w:rsid w:val="00E848A0"/>
    <w:rsid w:val="00E94D30"/>
    <w:rsid w:val="00E95F68"/>
    <w:rsid w:val="00EA7E30"/>
    <w:rsid w:val="00EB3942"/>
    <w:rsid w:val="00EF093A"/>
    <w:rsid w:val="00F31463"/>
    <w:rsid w:val="00F417AC"/>
    <w:rsid w:val="00F71321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BE3C"/>
  <w15:chartTrackingRefBased/>
  <w15:docId w15:val="{FF459E34-1C4E-4682-851B-7A5EFFE3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328B9"/>
    <w:pPr>
      <w:keepNext/>
      <w:keepLines/>
      <w:pageBreakBefore/>
      <w:widowControl w:val="0"/>
      <w:numPr>
        <w:numId w:val="2"/>
      </w:numPr>
      <w:tabs>
        <w:tab w:val="clear" w:pos="720"/>
      </w:tabs>
      <w:suppressAutoHyphens/>
      <w:spacing w:after="240"/>
      <w:ind w:left="360" w:hanging="36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925B5"/>
    <w:pPr>
      <w:keepNext/>
      <w:keepLines/>
      <w:numPr>
        <w:ilvl w:val="1"/>
        <w:numId w:val="5"/>
      </w:numPr>
      <w:suppressAutoHyphens/>
      <w:spacing w:before="180" w:after="240"/>
      <w:ind w:left="576" w:hanging="576"/>
      <w:jc w:val="center"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8B9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925B5"/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styleId="a3">
    <w:name w:val="footnote text"/>
    <w:basedOn w:val="a"/>
    <w:link w:val="a4"/>
    <w:uiPriority w:val="99"/>
    <w:unhideWhenUsed/>
    <w:rsid w:val="00637EF2"/>
    <w:pPr>
      <w:ind w:firstLine="851"/>
    </w:pPr>
    <w:rPr>
      <w:rFonts w:eastAsia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37EF2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37EF2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A43E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A43E6"/>
    <w:pPr>
      <w:ind w:firstLine="851"/>
    </w:pPr>
    <w:rPr>
      <w:rFonts w:eastAsia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A43E6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43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3E6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39"/>
    <w:rsid w:val="005A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A678-6993-4151-B98A-5F2E6D14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2024-02-16T14:54:00Z</dcterms:created>
  <dcterms:modified xsi:type="dcterms:W3CDTF">2024-02-29T12:50:00Z</dcterms:modified>
</cp:coreProperties>
</file>