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7F3EF" w14:textId="5FAC76AE" w:rsidR="00576848" w:rsidRDefault="00057226" w:rsidP="00C725FE">
      <w:pPr>
        <w:spacing w:after="0" w:line="240" w:lineRule="auto"/>
        <w:ind w:left="148" w:right="136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Просодическое оформление вопросительно</w:t>
      </w:r>
      <w:r w:rsidR="004A174F">
        <w:rPr>
          <w:rFonts w:ascii="Times New Roman" w:hAnsi="Times New Roman" w:cs="Times New Roman"/>
          <w:b/>
          <w:bCs/>
          <w:sz w:val="24"/>
          <w:szCs w:val="24"/>
        </w:rPr>
        <w:t>го предложения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аргентинском национальном варианте </w:t>
      </w:r>
      <w:r w:rsidR="005C3A3B" w:rsidRPr="005C3A3B">
        <w:rPr>
          <w:rFonts w:ascii="Times New Roman" w:hAnsi="Times New Roman" w:cs="Times New Roman"/>
          <w:b/>
          <w:bCs/>
          <w:sz w:val="24"/>
          <w:szCs w:val="24"/>
        </w:rPr>
        <w:t>(на материале аргентинского молодежного телесериала «Виолетта»)</w:t>
      </w:r>
    </w:p>
    <w:p w14:paraId="039B25E0" w14:textId="492F1A44" w:rsidR="005C3A3B" w:rsidRDefault="005C3A3B" w:rsidP="00C725FE">
      <w:pPr>
        <w:spacing w:after="0" w:line="240" w:lineRule="auto"/>
        <w:ind w:left="148" w:right="136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Кубасова Елизавета Михайловна</w:t>
      </w:r>
    </w:p>
    <w:p w14:paraId="2F0F780C" w14:textId="249BA160" w:rsidR="005C3A3B" w:rsidRDefault="005C3A3B" w:rsidP="00C725FE">
      <w:pPr>
        <w:spacing w:after="0" w:line="240" w:lineRule="auto"/>
        <w:ind w:left="148" w:right="136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Московского</w:t>
      </w:r>
      <w:r w:rsidR="0042387C">
        <w:rPr>
          <w:rFonts w:ascii="Times New Roman" w:hAnsi="Times New Roman" w:cs="Times New Roman"/>
          <w:sz w:val="24"/>
          <w:szCs w:val="24"/>
        </w:rPr>
        <w:t xml:space="preserve"> </w:t>
      </w:r>
      <w:r w:rsidR="00057226">
        <w:rPr>
          <w:rFonts w:ascii="Times New Roman" w:hAnsi="Times New Roman" w:cs="Times New Roman"/>
          <w:sz w:val="24"/>
          <w:szCs w:val="24"/>
        </w:rPr>
        <w:t>г</w:t>
      </w:r>
      <w:r w:rsidR="0042387C">
        <w:rPr>
          <w:rFonts w:ascii="Times New Roman" w:hAnsi="Times New Roman" w:cs="Times New Roman"/>
          <w:sz w:val="24"/>
          <w:szCs w:val="24"/>
        </w:rPr>
        <w:t xml:space="preserve">осударственного </w:t>
      </w:r>
      <w:r w:rsidR="00057226">
        <w:rPr>
          <w:rFonts w:ascii="Times New Roman" w:hAnsi="Times New Roman" w:cs="Times New Roman"/>
          <w:sz w:val="24"/>
          <w:szCs w:val="24"/>
        </w:rPr>
        <w:t>у</w:t>
      </w:r>
      <w:r w:rsidR="0042387C">
        <w:rPr>
          <w:rFonts w:ascii="Times New Roman" w:hAnsi="Times New Roman" w:cs="Times New Roman"/>
          <w:sz w:val="24"/>
          <w:szCs w:val="24"/>
        </w:rPr>
        <w:t>ниверситета</w:t>
      </w:r>
      <w:r w:rsidR="006F0ECE">
        <w:rPr>
          <w:rFonts w:ascii="Times New Roman" w:hAnsi="Times New Roman" w:cs="Times New Roman"/>
          <w:sz w:val="24"/>
          <w:szCs w:val="24"/>
        </w:rPr>
        <w:t xml:space="preserve"> имени М.В.</w:t>
      </w:r>
      <w:r w:rsidR="00864F4E" w:rsidRPr="00864F4E">
        <w:rPr>
          <w:rFonts w:ascii="Times New Roman" w:hAnsi="Times New Roman" w:cs="Times New Roman"/>
          <w:sz w:val="24"/>
          <w:szCs w:val="24"/>
        </w:rPr>
        <w:t xml:space="preserve"> </w:t>
      </w:r>
      <w:r w:rsidR="006F0ECE">
        <w:rPr>
          <w:rFonts w:ascii="Times New Roman" w:hAnsi="Times New Roman" w:cs="Times New Roman"/>
          <w:sz w:val="24"/>
          <w:szCs w:val="24"/>
        </w:rPr>
        <w:t>Ломоносова</w:t>
      </w:r>
    </w:p>
    <w:p w14:paraId="5800FC63" w14:textId="64762720" w:rsidR="006F0ECE" w:rsidRDefault="006F0ECE" w:rsidP="00C725FE">
      <w:pPr>
        <w:spacing w:after="0" w:line="240" w:lineRule="auto"/>
        <w:ind w:left="148" w:right="136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филологический факультет, Москва, Россия</w:t>
      </w:r>
    </w:p>
    <w:p w14:paraId="280D41A2" w14:textId="5A78D981" w:rsidR="0042387C" w:rsidRPr="006F0ECE" w:rsidRDefault="006F0ECE" w:rsidP="00C725FE">
      <w:pPr>
        <w:spacing w:after="0" w:line="240" w:lineRule="auto"/>
        <w:ind w:left="148" w:right="136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6F0E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GB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hyperlink r:id="rId5" w:history="1">
        <w:r w:rsidRPr="00285521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Liza</w:t>
        </w:r>
        <w:r w:rsidRPr="0028552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85521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kubasova</w:t>
        </w:r>
        <w:r w:rsidRPr="00285521">
          <w:rPr>
            <w:rStyle w:val="a3"/>
            <w:rFonts w:ascii="Times New Roman" w:hAnsi="Times New Roman" w:cs="Times New Roman"/>
            <w:sz w:val="24"/>
            <w:szCs w:val="24"/>
          </w:rPr>
          <w:t>.04@</w:t>
        </w:r>
        <w:r w:rsidRPr="00285521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mail</w:t>
        </w:r>
        <w:r w:rsidRPr="0028552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85521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ru</w:t>
        </w:r>
      </w:hyperlink>
    </w:p>
    <w:p w14:paraId="2745B520" w14:textId="4C10D118" w:rsidR="006550FC" w:rsidRDefault="00537D24" w:rsidP="00FD6BEC">
      <w:pPr>
        <w:spacing w:after="0" w:line="240" w:lineRule="auto"/>
        <w:ind w:right="13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Исторические события, происходившие на территории Аргентины, безусловно повлияли на развитие испанского языка в этом регионе. </w:t>
      </w:r>
      <w:r w:rsidR="00BC558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олна иммиграции итальянцев в страну между второй половиной девятнадцатого и первой половиной двадцатого веков привнесла новое не только в общество, но и в язык. Помимо многочисленных лексических заимствований, </w:t>
      </w:r>
      <w:r w:rsidRPr="00821829">
        <w:rPr>
          <w:rFonts w:ascii="Times New Roman" w:hAnsi="Times New Roman" w:cs="Times New Roman"/>
          <w:sz w:val="24"/>
          <w:szCs w:val="24"/>
        </w:rPr>
        <w:t xml:space="preserve">контакт </w:t>
      </w:r>
      <w:r w:rsidR="00BC558F" w:rsidRPr="00821829">
        <w:rPr>
          <w:rFonts w:ascii="Times New Roman" w:hAnsi="Times New Roman" w:cs="Times New Roman"/>
          <w:sz w:val="24"/>
          <w:szCs w:val="24"/>
        </w:rPr>
        <w:t xml:space="preserve">испанского языка </w:t>
      </w:r>
      <w:r w:rsidRPr="00821829">
        <w:rPr>
          <w:rFonts w:ascii="Times New Roman" w:hAnsi="Times New Roman" w:cs="Times New Roman"/>
          <w:sz w:val="24"/>
          <w:szCs w:val="24"/>
        </w:rPr>
        <w:t>с итальянским повлиял</w:t>
      </w:r>
      <w:r>
        <w:rPr>
          <w:rFonts w:ascii="Times New Roman" w:hAnsi="Times New Roman" w:cs="Times New Roman"/>
          <w:sz w:val="24"/>
          <w:szCs w:val="24"/>
        </w:rPr>
        <w:t xml:space="preserve"> также и на просодию.</w:t>
      </w:r>
    </w:p>
    <w:p w14:paraId="717D6AE5" w14:textId="56DF3BDD" w:rsidR="00537D24" w:rsidRDefault="00537D24" w:rsidP="00C725FE">
      <w:pPr>
        <w:spacing w:after="0" w:line="240" w:lineRule="auto"/>
        <w:ind w:right="136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BEC" w:rsidRPr="00B5606B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исследование</w:t>
      </w:r>
      <w:r w:rsidRPr="00B560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посвящен</w:t>
      </w:r>
      <w:r w:rsidR="00B5606B" w:rsidRPr="00B5606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просодическому оформлению вопросительного предложения </w:t>
      </w:r>
      <w:r w:rsidR="00B5606B">
        <w:rPr>
          <w:rFonts w:ascii="Times New Roman" w:hAnsi="Times New Roman" w:cs="Times New Roman"/>
          <w:sz w:val="24"/>
          <w:szCs w:val="24"/>
        </w:rPr>
        <w:t xml:space="preserve">в </w:t>
      </w:r>
      <w:r w:rsidR="00CC1E93" w:rsidRPr="00224C2E">
        <w:rPr>
          <w:rFonts w:ascii="Times New Roman" w:hAnsi="Times New Roman" w:cs="Times New Roman"/>
          <w:sz w:val="24"/>
          <w:szCs w:val="24"/>
        </w:rPr>
        <w:t>аргентинском национальном варианте испанского языка.</w:t>
      </w:r>
      <w:r>
        <w:rPr>
          <w:rFonts w:ascii="Times New Roman" w:hAnsi="Times New Roman" w:cs="Times New Roman"/>
          <w:sz w:val="24"/>
          <w:szCs w:val="24"/>
        </w:rPr>
        <w:t xml:space="preserve"> Тема является актуальной и представляет собой немалый научный интерес, потому что в настоящий момент она недостаточно изучена в отечественном языкознании</w:t>
      </w:r>
      <w:r w:rsidR="006550FC">
        <w:rPr>
          <w:rFonts w:ascii="Times New Roman" w:hAnsi="Times New Roman" w:cs="Times New Roman"/>
          <w:sz w:val="24"/>
          <w:szCs w:val="24"/>
        </w:rPr>
        <w:t xml:space="preserve">. Проведенная работа может внести вклад в изучение фонетики и, в частности, просодии </w:t>
      </w:r>
      <w:r w:rsidR="00FD6BEC" w:rsidRPr="00B5606B">
        <w:rPr>
          <w:rFonts w:ascii="Times New Roman" w:hAnsi="Times New Roman" w:cs="Times New Roman"/>
          <w:color w:val="000000" w:themeColor="text1"/>
          <w:sz w:val="24"/>
          <w:szCs w:val="24"/>
        </w:rPr>
        <w:t>национальных вариантов испанского языка</w:t>
      </w:r>
      <w:r w:rsidR="006550FC" w:rsidRPr="00B560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0D815E" w14:textId="7B94FC5D" w:rsidR="0042387C" w:rsidRPr="00105732" w:rsidRDefault="009F376D" w:rsidP="00C725FE">
      <w:pPr>
        <w:spacing w:after="0" w:line="240" w:lineRule="auto"/>
        <w:ind w:right="136" w:firstLine="454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821829">
        <w:rPr>
          <w:rFonts w:ascii="Times New Roman" w:hAnsi="Times New Roman" w:cs="Times New Roman"/>
          <w:sz w:val="24"/>
          <w:szCs w:val="24"/>
        </w:rPr>
        <w:t>Интонация</w:t>
      </w:r>
      <w:r w:rsidRPr="00105732">
        <w:rPr>
          <w:rFonts w:ascii="Times New Roman" w:hAnsi="Times New Roman" w:cs="Times New Roman"/>
          <w:sz w:val="24"/>
          <w:szCs w:val="24"/>
        </w:rPr>
        <w:t xml:space="preserve"> </w:t>
      </w:r>
      <w:r w:rsidR="001A2AE3" w:rsidRPr="00105732">
        <w:rPr>
          <w:rFonts w:ascii="Times New Roman" w:hAnsi="Times New Roman" w:cs="Times New Roman"/>
          <w:sz w:val="24"/>
          <w:szCs w:val="24"/>
        </w:rPr>
        <w:t>является неотъемлемой частью фонетического строя любого языка. Облекая свои мысли в набор слогов, слов, синтагм и фраз, человек не достигает главной цели произведенного им речевого акта. Заверш</w:t>
      </w:r>
      <w:r w:rsidR="008B3973" w:rsidRPr="00105732">
        <w:rPr>
          <w:rFonts w:ascii="Times New Roman" w:hAnsi="Times New Roman" w:cs="Times New Roman"/>
          <w:sz w:val="24"/>
          <w:szCs w:val="24"/>
        </w:rPr>
        <w:t>ает оформление предложения интонация. Главная задача просодических средств – объединение грамматической и лексической стороны языка в высказывание. С помощью ряда интонационных компонентов интонация способна придавать выразительность содержанию речи, отражать оттенки человеческих чувств в коммуникативном акте.</w:t>
      </w:r>
      <w:r w:rsidR="003C7C60" w:rsidRPr="001057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C90FE" w14:textId="65C1B398" w:rsidR="00C13DEB" w:rsidRPr="00FD6BEC" w:rsidRDefault="003C7C60" w:rsidP="00FD6BEC">
      <w:pPr>
        <w:spacing w:after="0" w:line="240" w:lineRule="auto"/>
        <w:ind w:right="136" w:firstLine="454"/>
        <w:jc w:val="both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работе дается краткий обзор интонационных моделей различных типов предложения на основе</w:t>
      </w:r>
      <w:r w:rsidR="00CC1E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1E93" w:rsidRPr="00224C2E">
        <w:rPr>
          <w:rFonts w:ascii="Times New Roman" w:hAnsi="Times New Roman" w:cs="Times New Roman"/>
          <w:sz w:val="24"/>
          <w:szCs w:val="24"/>
        </w:rPr>
        <w:t>пиренейского варианта испанского языка</w:t>
      </w:r>
      <w:r w:rsidR="00E063F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60F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7573">
        <w:rPr>
          <w:rFonts w:ascii="Times New Roman" w:hAnsi="Times New Roman" w:cs="Times New Roman"/>
          <w:sz w:val="24"/>
          <w:szCs w:val="24"/>
        </w:rPr>
        <w:t>Описываются модели повествовательной, вопросительной, восклицательной интонации</w:t>
      </w:r>
      <w:r w:rsidR="007E44D2">
        <w:rPr>
          <w:rFonts w:ascii="Times New Roman" w:hAnsi="Times New Roman" w:cs="Times New Roman"/>
          <w:sz w:val="24"/>
          <w:szCs w:val="24"/>
        </w:rPr>
        <w:t xml:space="preserve"> согласно фонетическим исследованиям </w:t>
      </w:r>
      <w:r w:rsidR="00B5606B">
        <w:rPr>
          <w:rFonts w:ascii="Times New Roman" w:hAnsi="Times New Roman" w:cs="Times New Roman"/>
          <w:color w:val="000000" w:themeColor="text1"/>
          <w:sz w:val="24"/>
          <w:szCs w:val="24"/>
        </w:rPr>
        <w:t>Т.</w:t>
      </w:r>
      <w:r w:rsidR="00B435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44D2">
        <w:rPr>
          <w:rFonts w:ascii="Times New Roman" w:hAnsi="Times New Roman" w:cs="Times New Roman"/>
          <w:sz w:val="24"/>
          <w:szCs w:val="24"/>
        </w:rPr>
        <w:t>Наварро Томаса,</w:t>
      </w:r>
      <w:r w:rsidR="002A7573">
        <w:rPr>
          <w:rFonts w:ascii="Times New Roman" w:hAnsi="Times New Roman" w:cs="Times New Roman"/>
          <w:sz w:val="24"/>
          <w:szCs w:val="24"/>
        </w:rPr>
        <w:t xml:space="preserve"> также кратко упоминается такая </w:t>
      </w:r>
      <w:r w:rsidR="00CC1E93">
        <w:rPr>
          <w:rFonts w:ascii="Times New Roman" w:hAnsi="Times New Roman" w:cs="Times New Roman"/>
          <w:sz w:val="24"/>
          <w:szCs w:val="24"/>
        </w:rPr>
        <w:t>категория</w:t>
      </w:r>
      <w:r w:rsidR="002A7573">
        <w:rPr>
          <w:rFonts w:ascii="Times New Roman" w:hAnsi="Times New Roman" w:cs="Times New Roman"/>
          <w:sz w:val="24"/>
          <w:szCs w:val="24"/>
        </w:rPr>
        <w:t xml:space="preserve">, как интонация волеизъявления. </w:t>
      </w:r>
      <w:r w:rsidR="00B5606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BB5179">
        <w:rPr>
          <w:rFonts w:ascii="Times New Roman" w:hAnsi="Times New Roman" w:cs="Times New Roman"/>
          <w:sz w:val="24"/>
          <w:szCs w:val="24"/>
        </w:rPr>
        <w:t xml:space="preserve">сновным </w:t>
      </w:r>
      <w:r w:rsidR="002A7573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4A174F">
        <w:rPr>
          <w:rFonts w:ascii="Times New Roman" w:hAnsi="Times New Roman" w:cs="Times New Roman"/>
          <w:sz w:val="24"/>
          <w:szCs w:val="24"/>
        </w:rPr>
        <w:t xml:space="preserve">нашего исследования </w:t>
      </w:r>
      <w:r w:rsidR="002A7573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8F0815">
        <w:rPr>
          <w:rFonts w:ascii="Times New Roman" w:hAnsi="Times New Roman" w:cs="Times New Roman"/>
          <w:sz w:val="24"/>
          <w:szCs w:val="24"/>
        </w:rPr>
        <w:t>интонация вопросительного предложения, в частности</w:t>
      </w:r>
      <w:r w:rsidR="004225F3">
        <w:rPr>
          <w:rFonts w:ascii="Times New Roman" w:hAnsi="Times New Roman" w:cs="Times New Roman"/>
          <w:sz w:val="24"/>
          <w:szCs w:val="24"/>
        </w:rPr>
        <w:t xml:space="preserve">, </w:t>
      </w:r>
      <w:r w:rsidR="008F0815">
        <w:rPr>
          <w:rFonts w:ascii="Times New Roman" w:hAnsi="Times New Roman" w:cs="Times New Roman"/>
          <w:sz w:val="24"/>
          <w:szCs w:val="24"/>
        </w:rPr>
        <w:t xml:space="preserve">структура и просодические особенности специального вопроса </w:t>
      </w:r>
      <w:r w:rsidR="00ED1504">
        <w:rPr>
          <w:rFonts w:ascii="Times New Roman" w:hAnsi="Times New Roman" w:cs="Times New Roman"/>
          <w:sz w:val="24"/>
          <w:szCs w:val="24"/>
        </w:rPr>
        <w:t xml:space="preserve">на примере фразы </w:t>
      </w:r>
      <w:bookmarkStart w:id="0" w:name="_Hlk158918169"/>
      <w:r w:rsidR="004A174F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BB5179" w:rsidRPr="00C42843">
        <w:rPr>
          <w:rFonts w:ascii="Times New Roman" w:hAnsi="Times New Roman" w:cs="Times New Roman"/>
          <w:i/>
          <w:iCs/>
          <w:sz w:val="24"/>
          <w:szCs w:val="24"/>
        </w:rPr>
        <w:t>¿</w:t>
      </w:r>
      <w:r w:rsidR="00BB5179">
        <w:rPr>
          <w:rFonts w:ascii="Times New Roman" w:hAnsi="Times New Roman" w:cs="Times New Roman"/>
          <w:i/>
          <w:iCs/>
          <w:sz w:val="24"/>
          <w:szCs w:val="24"/>
          <w:lang w:val="es-ES"/>
        </w:rPr>
        <w:t>Q</w:t>
      </w:r>
      <w:r w:rsidR="008F0815" w:rsidRPr="008F0815">
        <w:rPr>
          <w:rFonts w:ascii="Times New Roman" w:hAnsi="Times New Roman" w:cs="Times New Roman"/>
          <w:i/>
          <w:iCs/>
          <w:sz w:val="24"/>
          <w:szCs w:val="24"/>
          <w:lang w:val="en-GB"/>
        </w:rPr>
        <w:t>u</w:t>
      </w:r>
      <w:r w:rsidR="00BB5179" w:rsidRPr="00BB5179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="008F0815" w:rsidRPr="008F08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0815" w:rsidRPr="008F0815">
        <w:rPr>
          <w:rFonts w:ascii="Times New Roman" w:hAnsi="Times New Roman" w:cs="Times New Roman"/>
          <w:i/>
          <w:iCs/>
          <w:sz w:val="24"/>
          <w:szCs w:val="24"/>
          <w:lang w:val="en-GB"/>
        </w:rPr>
        <w:t>pasa</w:t>
      </w:r>
      <w:r w:rsidR="00BB5179" w:rsidRPr="00BB5179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="004A174F">
        <w:rPr>
          <w:rFonts w:ascii="Times New Roman" w:hAnsi="Times New Roman" w:cs="Times New Roman"/>
          <w:i/>
          <w:iCs/>
          <w:sz w:val="24"/>
          <w:szCs w:val="24"/>
        </w:rPr>
        <w:t>»</w:t>
      </w:r>
      <w:bookmarkEnd w:id="0"/>
      <w:r w:rsidR="008F0815" w:rsidRPr="008F081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F0815" w:rsidRPr="008F0815">
        <w:rPr>
          <w:rFonts w:ascii="Times New Roman" w:hAnsi="Times New Roman" w:cs="Times New Roman"/>
          <w:sz w:val="24"/>
          <w:szCs w:val="24"/>
        </w:rPr>
        <w:t xml:space="preserve"> </w:t>
      </w:r>
      <w:r w:rsidR="007E44D2" w:rsidRPr="00821829">
        <w:rPr>
          <w:rFonts w:ascii="Times New Roman" w:hAnsi="Times New Roman" w:cs="Times New Roman"/>
          <w:sz w:val="24"/>
          <w:szCs w:val="24"/>
        </w:rPr>
        <w:t>Данный тип вопроса представляет осо</w:t>
      </w:r>
      <w:r w:rsidR="00224C2E">
        <w:rPr>
          <w:rFonts w:ascii="Times New Roman" w:hAnsi="Times New Roman" w:cs="Times New Roman"/>
          <w:sz w:val="24"/>
          <w:szCs w:val="24"/>
        </w:rPr>
        <w:t>бый интерес</w:t>
      </w:r>
      <w:r w:rsidR="008F71F6" w:rsidRPr="00821829">
        <w:rPr>
          <w:rFonts w:ascii="Times New Roman" w:hAnsi="Times New Roman" w:cs="Times New Roman"/>
          <w:sz w:val="24"/>
          <w:szCs w:val="24"/>
        </w:rPr>
        <w:t xml:space="preserve">, поскольку </w:t>
      </w:r>
      <w:r w:rsidR="00C930EE">
        <w:rPr>
          <w:rFonts w:ascii="Times New Roman" w:hAnsi="Times New Roman" w:cs="Times New Roman"/>
          <w:sz w:val="24"/>
          <w:szCs w:val="24"/>
        </w:rPr>
        <w:t>способен иметь</w:t>
      </w:r>
      <w:r w:rsidR="007E44D2" w:rsidRPr="00821829">
        <w:rPr>
          <w:rFonts w:ascii="Times New Roman" w:hAnsi="Times New Roman" w:cs="Times New Roman"/>
          <w:sz w:val="24"/>
          <w:szCs w:val="24"/>
        </w:rPr>
        <w:t xml:space="preserve"> </w:t>
      </w:r>
      <w:r w:rsidR="00F5663E" w:rsidRPr="00821829">
        <w:rPr>
          <w:rFonts w:ascii="Times New Roman" w:hAnsi="Times New Roman" w:cs="Times New Roman"/>
          <w:sz w:val="24"/>
          <w:szCs w:val="24"/>
        </w:rPr>
        <w:t>модуляци</w:t>
      </w:r>
      <w:r w:rsidR="008F71F6" w:rsidRPr="00821829">
        <w:rPr>
          <w:rFonts w:ascii="Times New Roman" w:hAnsi="Times New Roman" w:cs="Times New Roman"/>
          <w:sz w:val="24"/>
          <w:szCs w:val="24"/>
        </w:rPr>
        <w:t>ю тона</w:t>
      </w:r>
      <w:r w:rsidR="00F5663E" w:rsidRPr="00821829">
        <w:rPr>
          <w:rFonts w:ascii="Times New Roman" w:hAnsi="Times New Roman" w:cs="Times New Roman"/>
          <w:sz w:val="24"/>
          <w:szCs w:val="24"/>
        </w:rPr>
        <w:t xml:space="preserve"> на конце высказывания</w:t>
      </w:r>
      <w:r w:rsidR="00C930EE">
        <w:rPr>
          <w:rFonts w:ascii="Times New Roman" w:hAnsi="Times New Roman" w:cs="Times New Roman"/>
          <w:sz w:val="24"/>
          <w:szCs w:val="24"/>
        </w:rPr>
        <w:t xml:space="preserve"> в зависимости от </w:t>
      </w:r>
      <w:r w:rsidR="0021430F">
        <w:rPr>
          <w:rFonts w:ascii="Times New Roman" w:hAnsi="Times New Roman" w:cs="Times New Roman"/>
          <w:sz w:val="24"/>
          <w:szCs w:val="24"/>
        </w:rPr>
        <w:t xml:space="preserve">той </w:t>
      </w:r>
      <w:r w:rsidR="00C930EE">
        <w:rPr>
          <w:rFonts w:ascii="Times New Roman" w:hAnsi="Times New Roman" w:cs="Times New Roman"/>
          <w:sz w:val="24"/>
          <w:szCs w:val="24"/>
        </w:rPr>
        <w:t>эмоции, которую хочет передать говорящий.</w:t>
      </w:r>
      <w:r w:rsidR="008F71F6">
        <w:rPr>
          <w:rFonts w:ascii="Times New Roman" w:hAnsi="Times New Roman" w:cs="Times New Roman"/>
          <w:sz w:val="24"/>
          <w:szCs w:val="24"/>
        </w:rPr>
        <w:t xml:space="preserve"> </w:t>
      </w:r>
      <w:r w:rsidR="002901AF">
        <w:rPr>
          <w:rFonts w:ascii="Times New Roman" w:hAnsi="Times New Roman" w:cs="Times New Roman"/>
          <w:sz w:val="24"/>
          <w:szCs w:val="24"/>
        </w:rPr>
        <w:t>В работ</w:t>
      </w:r>
      <w:r w:rsidR="006F0ECE">
        <w:rPr>
          <w:rFonts w:ascii="Times New Roman" w:hAnsi="Times New Roman" w:cs="Times New Roman"/>
          <w:sz w:val="24"/>
          <w:szCs w:val="24"/>
        </w:rPr>
        <w:t>е</w:t>
      </w:r>
      <w:r w:rsidR="00DE2556">
        <w:rPr>
          <w:rFonts w:ascii="Times New Roman" w:hAnsi="Times New Roman" w:cs="Times New Roman"/>
          <w:sz w:val="24"/>
          <w:szCs w:val="24"/>
        </w:rPr>
        <w:t xml:space="preserve"> «Фонетика испанского языка»</w:t>
      </w:r>
      <w:r w:rsidR="002901AF">
        <w:rPr>
          <w:rFonts w:ascii="Times New Roman" w:hAnsi="Times New Roman" w:cs="Times New Roman"/>
          <w:sz w:val="24"/>
          <w:szCs w:val="24"/>
        </w:rPr>
        <w:t xml:space="preserve"> </w:t>
      </w:r>
      <w:r w:rsidR="00DE2556" w:rsidRPr="00B43517">
        <w:rPr>
          <w:rFonts w:ascii="Times New Roman" w:hAnsi="Times New Roman" w:cs="Times New Roman"/>
          <w:color w:val="000000" w:themeColor="text1"/>
          <w:sz w:val="24"/>
          <w:szCs w:val="24"/>
        </w:rPr>
        <w:t>Н.</w:t>
      </w:r>
      <w:r w:rsidR="00FD6BEC" w:rsidRPr="00B4351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E2556" w:rsidRPr="00B43517">
        <w:rPr>
          <w:rFonts w:ascii="Times New Roman" w:hAnsi="Times New Roman" w:cs="Times New Roman"/>
          <w:color w:val="000000" w:themeColor="text1"/>
          <w:sz w:val="24"/>
          <w:szCs w:val="24"/>
        </w:rPr>
        <w:t>П.</w:t>
      </w:r>
      <w:r w:rsidR="00FD6BEC" w:rsidRPr="00B4351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901AF" w:rsidRPr="00B43517">
        <w:rPr>
          <w:rFonts w:ascii="Times New Roman" w:hAnsi="Times New Roman" w:cs="Times New Roman"/>
          <w:color w:val="000000" w:themeColor="text1"/>
          <w:sz w:val="24"/>
          <w:szCs w:val="24"/>
        </w:rPr>
        <w:t>Карпов</w:t>
      </w:r>
      <w:r w:rsidR="002901AF">
        <w:rPr>
          <w:rFonts w:ascii="Times New Roman" w:hAnsi="Times New Roman" w:cs="Times New Roman"/>
          <w:sz w:val="24"/>
          <w:szCs w:val="24"/>
        </w:rPr>
        <w:t xml:space="preserve">, в свою очередь </w:t>
      </w:r>
      <w:r w:rsidR="002901AF" w:rsidRPr="00821829">
        <w:rPr>
          <w:rFonts w:ascii="Times New Roman" w:hAnsi="Times New Roman" w:cs="Times New Roman"/>
          <w:sz w:val="24"/>
          <w:szCs w:val="24"/>
        </w:rPr>
        <w:t>о</w:t>
      </w:r>
      <w:r w:rsidR="00C13DEB" w:rsidRPr="00821829">
        <w:rPr>
          <w:rFonts w:ascii="Times New Roman" w:hAnsi="Times New Roman" w:cs="Times New Roman"/>
          <w:sz w:val="24"/>
          <w:szCs w:val="24"/>
        </w:rPr>
        <w:t>пираясь</w:t>
      </w:r>
      <w:r w:rsidR="002901AF" w:rsidRPr="00821829">
        <w:rPr>
          <w:rFonts w:ascii="Times New Roman" w:hAnsi="Times New Roman" w:cs="Times New Roman"/>
          <w:sz w:val="24"/>
          <w:szCs w:val="24"/>
        </w:rPr>
        <w:t xml:space="preserve"> также и на труд</w:t>
      </w:r>
      <w:r w:rsidR="002901AF">
        <w:rPr>
          <w:rFonts w:ascii="Times New Roman" w:hAnsi="Times New Roman" w:cs="Times New Roman"/>
          <w:sz w:val="24"/>
          <w:szCs w:val="24"/>
        </w:rPr>
        <w:t xml:space="preserve"> </w:t>
      </w:r>
      <w:r w:rsidR="00B43517">
        <w:rPr>
          <w:rFonts w:ascii="Times New Roman" w:hAnsi="Times New Roman" w:cs="Times New Roman"/>
          <w:sz w:val="24"/>
          <w:szCs w:val="24"/>
        </w:rPr>
        <w:t xml:space="preserve">Т. </w:t>
      </w:r>
      <w:r w:rsidR="002901AF">
        <w:rPr>
          <w:rFonts w:ascii="Times New Roman" w:hAnsi="Times New Roman" w:cs="Times New Roman"/>
          <w:sz w:val="24"/>
          <w:szCs w:val="24"/>
        </w:rPr>
        <w:t>Наварро Томаса, детально описывает четыре основных тип</w:t>
      </w:r>
      <w:r w:rsidR="00F12C31">
        <w:rPr>
          <w:rFonts w:ascii="Times New Roman" w:hAnsi="Times New Roman" w:cs="Times New Roman"/>
          <w:sz w:val="24"/>
          <w:szCs w:val="24"/>
        </w:rPr>
        <w:t>а</w:t>
      </w:r>
      <w:r w:rsidR="002901AF">
        <w:rPr>
          <w:rFonts w:ascii="Times New Roman" w:hAnsi="Times New Roman" w:cs="Times New Roman"/>
          <w:sz w:val="24"/>
          <w:szCs w:val="24"/>
        </w:rPr>
        <w:t xml:space="preserve"> модуляции вопросительных синтагм: а)</w:t>
      </w:r>
      <w:r w:rsidR="00F12C31">
        <w:rPr>
          <w:rFonts w:ascii="Times New Roman" w:hAnsi="Times New Roman" w:cs="Times New Roman"/>
          <w:sz w:val="24"/>
          <w:szCs w:val="24"/>
        </w:rPr>
        <w:t xml:space="preserve"> </w:t>
      </w:r>
      <w:r w:rsidR="002901AF">
        <w:rPr>
          <w:rFonts w:ascii="Times New Roman" w:hAnsi="Times New Roman" w:cs="Times New Roman"/>
          <w:sz w:val="24"/>
          <w:szCs w:val="24"/>
        </w:rPr>
        <w:t>понижение тона; б)</w:t>
      </w:r>
      <w:r w:rsidR="00F12C31">
        <w:rPr>
          <w:rFonts w:ascii="Times New Roman" w:hAnsi="Times New Roman" w:cs="Times New Roman"/>
          <w:sz w:val="24"/>
          <w:szCs w:val="24"/>
        </w:rPr>
        <w:t xml:space="preserve"> </w:t>
      </w:r>
      <w:r w:rsidR="002901AF">
        <w:rPr>
          <w:rFonts w:ascii="Times New Roman" w:hAnsi="Times New Roman" w:cs="Times New Roman"/>
          <w:sz w:val="24"/>
          <w:szCs w:val="24"/>
        </w:rPr>
        <w:t>простое повышение тона</w:t>
      </w:r>
      <w:r w:rsidR="00F12C31">
        <w:rPr>
          <w:rFonts w:ascii="Times New Roman" w:hAnsi="Times New Roman" w:cs="Times New Roman"/>
          <w:sz w:val="24"/>
          <w:szCs w:val="24"/>
        </w:rPr>
        <w:t>; в) постепенное повышение тона; г) двойное повышение тона. Специальный</w:t>
      </w:r>
      <w:r w:rsidR="00BB5179">
        <w:rPr>
          <w:rFonts w:ascii="Times New Roman" w:hAnsi="Times New Roman" w:cs="Times New Roman"/>
          <w:sz w:val="24"/>
          <w:szCs w:val="24"/>
        </w:rPr>
        <w:t xml:space="preserve"> </w:t>
      </w:r>
      <w:r w:rsidR="00F12C31">
        <w:rPr>
          <w:rFonts w:ascii="Times New Roman" w:hAnsi="Times New Roman" w:cs="Times New Roman"/>
          <w:sz w:val="24"/>
          <w:szCs w:val="24"/>
        </w:rPr>
        <w:t xml:space="preserve">тип вопроса отличается тем, что помимо конечной модуляции имеет логическое ударение на вопросительном слове, </w:t>
      </w:r>
      <w:r w:rsidR="00ED1504">
        <w:rPr>
          <w:rFonts w:ascii="Times New Roman" w:hAnsi="Times New Roman" w:cs="Times New Roman"/>
          <w:sz w:val="24"/>
          <w:szCs w:val="24"/>
        </w:rPr>
        <w:t xml:space="preserve">и как следствие, резкое повышение тона над ним, </w:t>
      </w:r>
      <w:r w:rsidR="00F12C31">
        <w:rPr>
          <w:rFonts w:ascii="Times New Roman" w:hAnsi="Times New Roman" w:cs="Times New Roman"/>
          <w:sz w:val="24"/>
          <w:szCs w:val="24"/>
        </w:rPr>
        <w:t xml:space="preserve">что представляет </w:t>
      </w:r>
      <w:r w:rsidR="00F12C31" w:rsidRPr="00224C2E">
        <w:rPr>
          <w:rFonts w:ascii="Times New Roman" w:hAnsi="Times New Roman" w:cs="Times New Roman"/>
          <w:sz w:val="24"/>
          <w:szCs w:val="24"/>
        </w:rPr>
        <w:t xml:space="preserve">особый интерес </w:t>
      </w:r>
      <w:r w:rsidR="00CC1E93" w:rsidRPr="00224C2E">
        <w:rPr>
          <w:rFonts w:ascii="Times New Roman" w:hAnsi="Times New Roman" w:cs="Times New Roman"/>
          <w:sz w:val="24"/>
          <w:szCs w:val="24"/>
        </w:rPr>
        <w:t>для</w:t>
      </w:r>
      <w:r w:rsidR="00F12C31" w:rsidRPr="00224C2E">
        <w:rPr>
          <w:rFonts w:ascii="Times New Roman" w:hAnsi="Times New Roman" w:cs="Times New Roman"/>
          <w:sz w:val="24"/>
          <w:szCs w:val="24"/>
        </w:rPr>
        <w:t xml:space="preserve"> </w:t>
      </w:r>
      <w:r w:rsidR="00F12C31">
        <w:rPr>
          <w:rFonts w:ascii="Times New Roman" w:hAnsi="Times New Roman" w:cs="Times New Roman"/>
          <w:sz w:val="24"/>
          <w:szCs w:val="24"/>
        </w:rPr>
        <w:t>изучени</w:t>
      </w:r>
      <w:r w:rsidR="00224C2E">
        <w:rPr>
          <w:rFonts w:ascii="Times New Roman" w:hAnsi="Times New Roman" w:cs="Times New Roman"/>
          <w:sz w:val="24"/>
          <w:szCs w:val="24"/>
        </w:rPr>
        <w:t>я</w:t>
      </w:r>
      <w:r w:rsidR="00F12C31">
        <w:rPr>
          <w:rFonts w:ascii="Times New Roman" w:hAnsi="Times New Roman" w:cs="Times New Roman"/>
          <w:sz w:val="24"/>
          <w:szCs w:val="24"/>
        </w:rPr>
        <w:t xml:space="preserve"> движения тона.</w:t>
      </w:r>
      <w:r w:rsidR="00273278">
        <w:rPr>
          <w:rFonts w:ascii="Times New Roman" w:hAnsi="Times New Roman" w:cs="Times New Roman"/>
          <w:sz w:val="24"/>
          <w:szCs w:val="24"/>
        </w:rPr>
        <w:t xml:space="preserve"> </w:t>
      </w:r>
      <w:r w:rsidR="004F1610">
        <w:rPr>
          <w:rFonts w:ascii="Times New Roman" w:hAnsi="Times New Roman" w:cs="Times New Roman"/>
          <w:sz w:val="24"/>
          <w:szCs w:val="24"/>
        </w:rPr>
        <w:t xml:space="preserve">Было отмечено </w:t>
      </w:r>
      <w:r w:rsidR="004F1610" w:rsidRPr="00224C2E">
        <w:rPr>
          <w:rFonts w:ascii="Times New Roman" w:hAnsi="Times New Roman" w:cs="Times New Roman"/>
          <w:sz w:val="24"/>
          <w:szCs w:val="24"/>
        </w:rPr>
        <w:t>также</w:t>
      </w:r>
      <w:r w:rsidR="004F1610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E12934">
        <w:rPr>
          <w:rFonts w:ascii="Times New Roman" w:hAnsi="Times New Roman" w:cs="Times New Roman"/>
          <w:sz w:val="24"/>
          <w:szCs w:val="24"/>
        </w:rPr>
        <w:t xml:space="preserve">модуляцию тона в конце фразы влияет </w:t>
      </w:r>
      <w:r w:rsidR="00224C2E">
        <w:rPr>
          <w:rFonts w:ascii="Times New Roman" w:hAnsi="Times New Roman" w:cs="Times New Roman"/>
          <w:sz w:val="24"/>
          <w:szCs w:val="24"/>
        </w:rPr>
        <w:t>и</w:t>
      </w:r>
      <w:r w:rsidR="00E12934">
        <w:rPr>
          <w:rFonts w:ascii="Times New Roman" w:hAnsi="Times New Roman" w:cs="Times New Roman"/>
          <w:sz w:val="24"/>
          <w:szCs w:val="24"/>
        </w:rPr>
        <w:t xml:space="preserve"> то, какой ответ ожидает услышать спрашивающий, известен ли ему ответ</w:t>
      </w:r>
      <w:r w:rsidR="00B2531D">
        <w:rPr>
          <w:rFonts w:ascii="Times New Roman" w:hAnsi="Times New Roman" w:cs="Times New Roman"/>
          <w:sz w:val="24"/>
          <w:szCs w:val="24"/>
        </w:rPr>
        <w:t>,</w:t>
      </w:r>
      <w:r w:rsidR="00E12934">
        <w:rPr>
          <w:rFonts w:ascii="Times New Roman" w:hAnsi="Times New Roman" w:cs="Times New Roman"/>
          <w:sz w:val="24"/>
          <w:szCs w:val="24"/>
        </w:rPr>
        <w:t xml:space="preserve"> и он спрашивает из вежливости, или он действительно находится в неведении. </w:t>
      </w:r>
    </w:p>
    <w:p w14:paraId="53F4F670" w14:textId="7FDEB2B1" w:rsidR="00540E1C" w:rsidRDefault="00BD0914" w:rsidP="00C13DEB">
      <w:pPr>
        <w:spacing w:after="0" w:line="240" w:lineRule="auto"/>
        <w:ind w:right="136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исследуется реализация </w:t>
      </w:r>
      <w:r w:rsidR="00CE2DAF">
        <w:rPr>
          <w:rFonts w:ascii="Times New Roman" w:hAnsi="Times New Roman" w:cs="Times New Roman"/>
          <w:sz w:val="24"/>
          <w:szCs w:val="24"/>
        </w:rPr>
        <w:t>классическ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CE2DAF">
        <w:rPr>
          <w:rFonts w:ascii="Times New Roman" w:hAnsi="Times New Roman" w:cs="Times New Roman"/>
          <w:sz w:val="24"/>
          <w:szCs w:val="24"/>
        </w:rPr>
        <w:t xml:space="preserve"> модел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E2DAF">
        <w:rPr>
          <w:rFonts w:ascii="Times New Roman" w:hAnsi="Times New Roman" w:cs="Times New Roman"/>
          <w:sz w:val="24"/>
          <w:szCs w:val="24"/>
        </w:rPr>
        <w:t xml:space="preserve"> интонации специального вопроса, данная Наварро Томасом</w:t>
      </w:r>
      <w:r w:rsidR="002040BE">
        <w:rPr>
          <w:rFonts w:ascii="Times New Roman" w:hAnsi="Times New Roman" w:cs="Times New Roman"/>
          <w:sz w:val="24"/>
          <w:szCs w:val="24"/>
        </w:rPr>
        <w:t xml:space="preserve">, </w:t>
      </w:r>
      <w:r w:rsidR="00CC1E93">
        <w:rPr>
          <w:rFonts w:ascii="Times New Roman" w:hAnsi="Times New Roman" w:cs="Times New Roman"/>
          <w:sz w:val="24"/>
          <w:szCs w:val="24"/>
        </w:rPr>
        <w:t>в испанском языке стран Латинской Америки</w:t>
      </w:r>
      <w:r w:rsidR="002040BE">
        <w:rPr>
          <w:rFonts w:ascii="Times New Roman" w:hAnsi="Times New Roman" w:cs="Times New Roman"/>
          <w:sz w:val="24"/>
          <w:szCs w:val="24"/>
        </w:rPr>
        <w:t xml:space="preserve">. </w:t>
      </w:r>
      <w:r w:rsidR="00CC1E93">
        <w:rPr>
          <w:rFonts w:ascii="Times New Roman" w:hAnsi="Times New Roman" w:cs="Times New Roman"/>
          <w:sz w:val="24"/>
          <w:szCs w:val="24"/>
        </w:rPr>
        <w:t>В частности, б</w:t>
      </w:r>
      <w:r>
        <w:rPr>
          <w:rFonts w:ascii="Times New Roman" w:hAnsi="Times New Roman" w:cs="Times New Roman"/>
          <w:sz w:val="24"/>
          <w:szCs w:val="24"/>
        </w:rPr>
        <w:t xml:space="preserve">ыла </w:t>
      </w:r>
      <w:r w:rsidR="002040BE">
        <w:rPr>
          <w:rFonts w:ascii="Times New Roman" w:hAnsi="Times New Roman" w:cs="Times New Roman"/>
          <w:sz w:val="24"/>
          <w:szCs w:val="24"/>
        </w:rPr>
        <w:t>проверена возможность</w:t>
      </w:r>
      <w:r w:rsidR="008E486C">
        <w:rPr>
          <w:rFonts w:ascii="Times New Roman" w:hAnsi="Times New Roman" w:cs="Times New Roman"/>
          <w:sz w:val="24"/>
          <w:szCs w:val="24"/>
        </w:rPr>
        <w:t xml:space="preserve"> существования</w:t>
      </w:r>
      <w:r w:rsidR="002040BE">
        <w:rPr>
          <w:rFonts w:ascii="Times New Roman" w:hAnsi="Times New Roman" w:cs="Times New Roman"/>
          <w:sz w:val="24"/>
          <w:szCs w:val="24"/>
        </w:rPr>
        <w:t xml:space="preserve"> вариативност</w:t>
      </w:r>
      <w:r w:rsidR="008E486C">
        <w:rPr>
          <w:rFonts w:ascii="Times New Roman" w:hAnsi="Times New Roman" w:cs="Times New Roman"/>
          <w:sz w:val="24"/>
          <w:szCs w:val="24"/>
        </w:rPr>
        <w:t>и</w:t>
      </w:r>
      <w:r w:rsidR="002040BE">
        <w:rPr>
          <w:rFonts w:ascii="Times New Roman" w:hAnsi="Times New Roman" w:cs="Times New Roman"/>
          <w:sz w:val="24"/>
          <w:szCs w:val="24"/>
        </w:rPr>
        <w:t xml:space="preserve"> и колебания этой модели в аргентинском варианте. </w:t>
      </w:r>
    </w:p>
    <w:p w14:paraId="34FCF1F4" w14:textId="7DB7D576" w:rsidR="00042490" w:rsidRPr="00CC1E93" w:rsidRDefault="00042490" w:rsidP="00C725FE">
      <w:pPr>
        <w:spacing w:after="0" w:line="240" w:lineRule="auto"/>
        <w:ind w:right="136" w:firstLine="454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Описывая понятие интонации </w:t>
      </w:r>
      <w:r w:rsidR="0021430F">
        <w:rPr>
          <w:rFonts w:ascii="Times New Roman" w:hAnsi="Times New Roman" w:cs="Times New Roman"/>
          <w:sz w:val="24"/>
          <w:szCs w:val="24"/>
        </w:rPr>
        <w:t xml:space="preserve">в целом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D82479" w:rsidRPr="00821829">
        <w:rPr>
          <w:rFonts w:ascii="Times New Roman" w:hAnsi="Times New Roman" w:cs="Times New Roman"/>
          <w:sz w:val="24"/>
          <w:szCs w:val="24"/>
        </w:rPr>
        <w:t>ее особенности</w:t>
      </w:r>
      <w:r w:rsidRPr="00821829">
        <w:rPr>
          <w:rFonts w:ascii="Times New Roman" w:hAnsi="Times New Roman" w:cs="Times New Roman"/>
          <w:sz w:val="24"/>
          <w:szCs w:val="24"/>
        </w:rPr>
        <w:t xml:space="preserve"> в испанском</w:t>
      </w:r>
      <w:r>
        <w:rPr>
          <w:rFonts w:ascii="Times New Roman" w:hAnsi="Times New Roman" w:cs="Times New Roman"/>
          <w:sz w:val="24"/>
          <w:szCs w:val="24"/>
        </w:rPr>
        <w:t xml:space="preserve"> языке, мы пользовались различными материалами отечественных исследователей: Князев С.В., Пожарицкая С.К. </w:t>
      </w:r>
      <w:r w:rsidR="00B4351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Современный русский литературный язык. Фонетика, графика, </w:t>
      </w:r>
      <w:r>
        <w:rPr>
          <w:rFonts w:ascii="Times New Roman" w:hAnsi="Times New Roman" w:cs="Times New Roman"/>
          <w:sz w:val="24"/>
          <w:szCs w:val="24"/>
        </w:rPr>
        <w:lastRenderedPageBreak/>
        <w:t>орфография</w:t>
      </w:r>
      <w:r w:rsidR="00B4351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 Кодзасов С.В., Кривнова</w:t>
      </w:r>
      <w:r w:rsidRPr="00C4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О.Ф. </w:t>
      </w:r>
      <w:r w:rsidR="00B4351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Общая фонетика</w:t>
      </w:r>
      <w:r w:rsidR="00B4351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; Карпов Н.П. </w:t>
      </w:r>
      <w:r w:rsidR="00B4351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Фонетика испанского язык</w:t>
      </w:r>
      <w:r w:rsidR="00B4351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Теоретический курс. Учебное пособие для вузов</w:t>
      </w:r>
      <w:r w:rsidR="00B4351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 Пронина М.К.</w:t>
      </w:r>
      <w:r w:rsidRPr="00820DAF">
        <w:rPr>
          <w:rFonts w:ascii="Times New Roman" w:hAnsi="Times New Roman" w:cs="Times New Roman"/>
          <w:sz w:val="24"/>
          <w:szCs w:val="24"/>
        </w:rPr>
        <w:t xml:space="preserve"> </w:t>
      </w:r>
      <w:r w:rsidR="00B4351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Способы просодического оформления обращения в аргентинском национальном варианте испанского языка</w:t>
      </w:r>
      <w:r w:rsidR="00B4351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Для более детального рассмотрения явления интонации в испанском языке использовались также и работы зарубежных ученых, среди которых</w:t>
      </w:r>
      <w:r w:rsidRPr="00C42843">
        <w:rPr>
          <w:rFonts w:ascii="Times New Roman" w:hAnsi="Times New Roman" w:cs="Times New Roman"/>
          <w:sz w:val="24"/>
          <w:szCs w:val="24"/>
        </w:rPr>
        <w:t xml:space="preserve"> </w:t>
      </w:r>
      <w:r w:rsidR="00224C2E">
        <w:rPr>
          <w:rFonts w:ascii="Times New Roman" w:hAnsi="Times New Roman" w:cs="Times New Roman"/>
          <w:sz w:val="24"/>
          <w:szCs w:val="24"/>
        </w:rPr>
        <w:t>Т. Наварро Томас</w:t>
      </w:r>
      <w:r w:rsidRPr="00C42843">
        <w:rPr>
          <w:rFonts w:ascii="Times New Roman" w:hAnsi="Times New Roman" w:cs="Times New Roman"/>
          <w:sz w:val="24"/>
          <w:szCs w:val="24"/>
        </w:rPr>
        <w:t xml:space="preserve"> </w:t>
      </w:r>
      <w:r w:rsidR="00B4351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s-ES"/>
        </w:rPr>
        <w:t>Manual</w:t>
      </w:r>
      <w:r w:rsidRPr="00C4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de</w:t>
      </w:r>
      <w:r w:rsidRPr="00C4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pronunciaci</w:t>
      </w:r>
      <w:r w:rsidRPr="00C42843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C4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espa</w:t>
      </w:r>
      <w:r w:rsidRPr="00C42843">
        <w:rPr>
          <w:rFonts w:ascii="Times New Roman" w:hAnsi="Times New Roman" w:cs="Times New Roman"/>
          <w:sz w:val="24"/>
          <w:szCs w:val="24"/>
        </w:rPr>
        <w:t>ñ</w:t>
      </w:r>
      <w:r>
        <w:rPr>
          <w:rFonts w:ascii="Times New Roman" w:hAnsi="Times New Roman" w:cs="Times New Roman"/>
          <w:sz w:val="24"/>
          <w:szCs w:val="24"/>
          <w:lang w:val="es-ES"/>
        </w:rPr>
        <w:t>ola</w:t>
      </w:r>
      <w:r w:rsidR="00B4351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42843">
        <w:rPr>
          <w:rFonts w:ascii="Times New Roman" w:hAnsi="Times New Roman" w:cs="Times New Roman"/>
          <w:sz w:val="24"/>
          <w:szCs w:val="24"/>
        </w:rPr>
        <w:t xml:space="preserve"> </w:t>
      </w:r>
      <w:r w:rsidR="00224C2E">
        <w:rPr>
          <w:rFonts w:ascii="Times New Roman" w:hAnsi="Times New Roman" w:cs="Times New Roman"/>
          <w:sz w:val="24"/>
          <w:szCs w:val="24"/>
        </w:rPr>
        <w:t xml:space="preserve">А. Идальго Наварро </w:t>
      </w:r>
      <w:r w:rsidR="00B4351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GB"/>
        </w:rPr>
        <w:t>Aspectos</w:t>
      </w:r>
      <w:r w:rsidRPr="003E59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de</w:t>
      </w:r>
      <w:r w:rsidRPr="003E59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la</w:t>
      </w:r>
      <w:r w:rsidRPr="003E59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entonac</w:t>
      </w:r>
      <w:r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C42843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3E59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espa</w:t>
      </w:r>
      <w:r w:rsidR="00224C2E" w:rsidRPr="00224C2E">
        <w:rPr>
          <w:rFonts w:ascii="Times New Roman" w:hAnsi="Times New Roman" w:cs="Times New Roman"/>
          <w:sz w:val="24"/>
          <w:szCs w:val="24"/>
        </w:rPr>
        <w:t>ñ</w:t>
      </w:r>
      <w:r>
        <w:rPr>
          <w:rFonts w:ascii="Times New Roman" w:hAnsi="Times New Roman" w:cs="Times New Roman"/>
          <w:sz w:val="24"/>
          <w:szCs w:val="24"/>
          <w:lang w:val="en-GB"/>
        </w:rPr>
        <w:t>ola</w:t>
      </w:r>
      <w:r w:rsidRPr="003E59E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GB"/>
        </w:rPr>
        <w:t>viejos</w:t>
      </w:r>
      <w:r w:rsidRPr="003E59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y</w:t>
      </w:r>
      <w:r w:rsidRPr="003E59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nuevos</w:t>
      </w:r>
      <w:r w:rsidRPr="003E59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enfoques</w:t>
      </w:r>
      <w:r w:rsidR="00B43517">
        <w:rPr>
          <w:rFonts w:ascii="Times New Roman" w:hAnsi="Times New Roman" w:cs="Times New Roman"/>
          <w:sz w:val="24"/>
          <w:szCs w:val="24"/>
        </w:rPr>
        <w:t>»</w:t>
      </w:r>
      <w:r w:rsidRPr="003E59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62374C" w14:textId="77777777" w:rsidR="000B1421" w:rsidRDefault="002040BE" w:rsidP="000B1421">
      <w:pPr>
        <w:spacing w:after="0" w:line="240" w:lineRule="auto"/>
        <w:ind w:right="136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Практическим материалом для исследования стали диалоги из </w:t>
      </w:r>
      <w:r w:rsidR="00EA0C8C">
        <w:rPr>
          <w:rFonts w:ascii="Times New Roman" w:hAnsi="Times New Roman" w:cs="Times New Roman"/>
          <w:sz w:val="24"/>
          <w:szCs w:val="24"/>
        </w:rPr>
        <w:t>аргентинск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EA0C8C">
        <w:rPr>
          <w:rFonts w:ascii="Times New Roman" w:hAnsi="Times New Roman" w:cs="Times New Roman"/>
          <w:sz w:val="24"/>
          <w:szCs w:val="24"/>
        </w:rPr>
        <w:t xml:space="preserve"> молодежн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EA0C8C">
        <w:rPr>
          <w:rFonts w:ascii="Times New Roman" w:hAnsi="Times New Roman" w:cs="Times New Roman"/>
          <w:sz w:val="24"/>
          <w:szCs w:val="24"/>
        </w:rPr>
        <w:t xml:space="preserve"> сериал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A0C8C">
        <w:rPr>
          <w:rFonts w:ascii="Times New Roman" w:hAnsi="Times New Roman" w:cs="Times New Roman"/>
          <w:sz w:val="24"/>
          <w:szCs w:val="24"/>
        </w:rPr>
        <w:t xml:space="preserve"> </w:t>
      </w:r>
      <w:r w:rsidR="00005061">
        <w:rPr>
          <w:rFonts w:ascii="Times New Roman" w:hAnsi="Times New Roman" w:cs="Times New Roman"/>
          <w:sz w:val="24"/>
          <w:szCs w:val="24"/>
        </w:rPr>
        <w:t>«Виолетта», выпущенн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005061">
        <w:rPr>
          <w:rFonts w:ascii="Times New Roman" w:hAnsi="Times New Roman" w:cs="Times New Roman"/>
          <w:sz w:val="24"/>
          <w:szCs w:val="24"/>
        </w:rPr>
        <w:t xml:space="preserve"> в период с 2012 по 2015 годы.</w:t>
      </w:r>
      <w:r w:rsidR="00856EF3">
        <w:rPr>
          <w:rFonts w:ascii="Times New Roman" w:hAnsi="Times New Roman" w:cs="Times New Roman"/>
          <w:sz w:val="24"/>
          <w:szCs w:val="24"/>
        </w:rPr>
        <w:t xml:space="preserve"> Целевая аудитория сериала – подростки в возрасте от 10 до 15 лет. </w:t>
      </w:r>
      <w:r w:rsidR="00821829" w:rsidRPr="00821829">
        <w:rPr>
          <w:rFonts w:ascii="Times New Roman" w:hAnsi="Times New Roman" w:cs="Times New Roman"/>
          <w:sz w:val="24"/>
          <w:szCs w:val="24"/>
        </w:rPr>
        <w:t>Мы не рассматриваем избранный материал как пример спонтанной устной речи, однако речь персонажей является достаточно экспрессивной, а диалоги по замыслу автора максимально приближены к реальности, что позволяет использовать их для практического анализа. Были проанализированы диалоги между героями разного пола и разных возрастов. Э</w:t>
      </w:r>
      <w:r w:rsidR="00856EF3">
        <w:rPr>
          <w:rFonts w:ascii="Times New Roman" w:hAnsi="Times New Roman" w:cs="Times New Roman"/>
          <w:sz w:val="24"/>
          <w:szCs w:val="24"/>
        </w:rPr>
        <w:t>т</w:t>
      </w:r>
      <w:r w:rsidR="00AE430A">
        <w:rPr>
          <w:rFonts w:ascii="Times New Roman" w:hAnsi="Times New Roman" w:cs="Times New Roman"/>
          <w:sz w:val="24"/>
          <w:szCs w:val="24"/>
        </w:rPr>
        <w:t>и факторы</w:t>
      </w:r>
      <w:r w:rsidR="00856EF3">
        <w:rPr>
          <w:rFonts w:ascii="Times New Roman" w:hAnsi="Times New Roman" w:cs="Times New Roman"/>
          <w:sz w:val="24"/>
          <w:szCs w:val="24"/>
        </w:rPr>
        <w:t xml:space="preserve"> позволил</w:t>
      </w:r>
      <w:r w:rsidR="00AE430A">
        <w:rPr>
          <w:rFonts w:ascii="Times New Roman" w:hAnsi="Times New Roman" w:cs="Times New Roman"/>
          <w:sz w:val="24"/>
          <w:szCs w:val="24"/>
        </w:rPr>
        <w:t>и</w:t>
      </w:r>
      <w:r w:rsidR="00856EF3">
        <w:rPr>
          <w:rFonts w:ascii="Times New Roman" w:hAnsi="Times New Roman" w:cs="Times New Roman"/>
          <w:sz w:val="24"/>
          <w:szCs w:val="24"/>
        </w:rPr>
        <w:t xml:space="preserve"> нам</w:t>
      </w:r>
      <w:r w:rsidR="00A91E9A">
        <w:rPr>
          <w:rFonts w:ascii="Times New Roman" w:hAnsi="Times New Roman" w:cs="Times New Roman"/>
          <w:sz w:val="24"/>
          <w:szCs w:val="24"/>
        </w:rPr>
        <w:t xml:space="preserve"> рассмотреть</w:t>
      </w:r>
      <w:r w:rsidR="00856EF3">
        <w:rPr>
          <w:rFonts w:ascii="Times New Roman" w:hAnsi="Times New Roman" w:cs="Times New Roman"/>
          <w:sz w:val="24"/>
          <w:szCs w:val="24"/>
        </w:rPr>
        <w:t xml:space="preserve"> классическую модель интонации в разных ко</w:t>
      </w:r>
      <w:r w:rsidR="00A91E9A">
        <w:rPr>
          <w:rFonts w:ascii="Times New Roman" w:hAnsi="Times New Roman" w:cs="Times New Roman"/>
          <w:sz w:val="24"/>
          <w:szCs w:val="24"/>
        </w:rPr>
        <w:t xml:space="preserve">ммуникативных ситуациях </w:t>
      </w:r>
      <w:r w:rsidR="00856EF3">
        <w:rPr>
          <w:rFonts w:ascii="Times New Roman" w:hAnsi="Times New Roman" w:cs="Times New Roman"/>
          <w:sz w:val="24"/>
          <w:szCs w:val="24"/>
        </w:rPr>
        <w:t xml:space="preserve">с наличием </w:t>
      </w:r>
      <w:r w:rsidR="00AA6D78">
        <w:rPr>
          <w:rFonts w:ascii="Times New Roman" w:hAnsi="Times New Roman" w:cs="Times New Roman"/>
          <w:sz w:val="24"/>
          <w:szCs w:val="24"/>
        </w:rPr>
        <w:t>разнообразных</w:t>
      </w:r>
      <w:r w:rsidR="00856EF3">
        <w:rPr>
          <w:rFonts w:ascii="Times New Roman" w:hAnsi="Times New Roman" w:cs="Times New Roman"/>
          <w:sz w:val="24"/>
          <w:szCs w:val="24"/>
        </w:rPr>
        <w:t xml:space="preserve"> оттенков речи.</w:t>
      </w:r>
      <w:r w:rsidR="00CB66C3">
        <w:rPr>
          <w:rFonts w:ascii="Times New Roman" w:hAnsi="Times New Roman" w:cs="Times New Roman"/>
          <w:sz w:val="24"/>
          <w:szCs w:val="24"/>
        </w:rPr>
        <w:t xml:space="preserve"> Для анализа просодических средств использовалась программа </w:t>
      </w:r>
      <w:r w:rsidR="00CB66C3">
        <w:rPr>
          <w:rFonts w:ascii="Times New Roman" w:hAnsi="Times New Roman" w:cs="Times New Roman"/>
          <w:sz w:val="24"/>
          <w:szCs w:val="24"/>
          <w:lang w:val="en-GB"/>
        </w:rPr>
        <w:t>Praat</w:t>
      </w:r>
      <w:r w:rsidR="00CB66C3">
        <w:rPr>
          <w:rFonts w:ascii="Times New Roman" w:hAnsi="Times New Roman" w:cs="Times New Roman"/>
          <w:sz w:val="24"/>
          <w:szCs w:val="24"/>
        </w:rPr>
        <w:t xml:space="preserve">, служащая для обработки и изучения звучащей речи. </w:t>
      </w:r>
      <w:r w:rsidR="004F1610">
        <w:rPr>
          <w:rFonts w:ascii="Times New Roman" w:hAnsi="Times New Roman" w:cs="Times New Roman"/>
          <w:sz w:val="24"/>
          <w:szCs w:val="24"/>
        </w:rPr>
        <w:t xml:space="preserve">В работе собраны и проанализированы </w:t>
      </w:r>
      <w:r w:rsidR="00AE430A">
        <w:rPr>
          <w:rFonts w:ascii="Times New Roman" w:hAnsi="Times New Roman" w:cs="Times New Roman"/>
          <w:sz w:val="24"/>
          <w:szCs w:val="24"/>
        </w:rPr>
        <w:t xml:space="preserve">примеры </w:t>
      </w:r>
      <w:r w:rsidR="004F1610">
        <w:rPr>
          <w:rFonts w:ascii="Times New Roman" w:hAnsi="Times New Roman" w:cs="Times New Roman"/>
          <w:sz w:val="24"/>
          <w:szCs w:val="24"/>
        </w:rPr>
        <w:t xml:space="preserve">произнесения специального вопроса с ударным вопросительным словом </w:t>
      </w:r>
      <w:r w:rsidR="00AE430A" w:rsidRPr="00AE430A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AE430A" w:rsidRPr="00C42843">
        <w:rPr>
          <w:rFonts w:ascii="Times New Roman" w:hAnsi="Times New Roman" w:cs="Times New Roman"/>
          <w:i/>
          <w:iCs/>
          <w:sz w:val="24"/>
          <w:szCs w:val="24"/>
        </w:rPr>
        <w:t>¿</w:t>
      </w:r>
      <w:r w:rsidR="00AE430A" w:rsidRPr="00AE430A">
        <w:rPr>
          <w:rFonts w:ascii="Times New Roman" w:hAnsi="Times New Roman" w:cs="Times New Roman"/>
          <w:i/>
          <w:iCs/>
          <w:sz w:val="24"/>
          <w:szCs w:val="24"/>
          <w:lang w:val="en-GB"/>
        </w:rPr>
        <w:t>Q</w:t>
      </w:r>
      <w:r w:rsidR="004F1610" w:rsidRPr="00AE430A">
        <w:rPr>
          <w:rFonts w:ascii="Times New Roman" w:hAnsi="Times New Roman" w:cs="Times New Roman"/>
          <w:i/>
          <w:iCs/>
          <w:sz w:val="24"/>
          <w:szCs w:val="24"/>
          <w:lang w:val="en-GB"/>
        </w:rPr>
        <w:t>u</w:t>
      </w:r>
      <w:r w:rsidR="00AE430A" w:rsidRPr="00AE430A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="004F1610" w:rsidRPr="00AE43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1610" w:rsidRPr="00AE430A">
        <w:rPr>
          <w:rFonts w:ascii="Times New Roman" w:hAnsi="Times New Roman" w:cs="Times New Roman"/>
          <w:i/>
          <w:iCs/>
          <w:sz w:val="24"/>
          <w:szCs w:val="24"/>
          <w:lang w:val="en-GB"/>
        </w:rPr>
        <w:t>pasa</w:t>
      </w:r>
      <w:r w:rsidR="00AE430A" w:rsidRPr="00AE430A">
        <w:rPr>
          <w:rFonts w:ascii="Times New Roman" w:hAnsi="Times New Roman" w:cs="Times New Roman"/>
          <w:i/>
          <w:iCs/>
          <w:sz w:val="24"/>
          <w:szCs w:val="24"/>
        </w:rPr>
        <w:t>?»</w:t>
      </w:r>
      <w:r w:rsidR="004F1610" w:rsidRPr="004F1610">
        <w:rPr>
          <w:rFonts w:ascii="Times New Roman" w:hAnsi="Times New Roman" w:cs="Times New Roman"/>
          <w:sz w:val="24"/>
          <w:szCs w:val="24"/>
        </w:rPr>
        <w:t xml:space="preserve"> </w:t>
      </w:r>
      <w:r w:rsidR="004F1610">
        <w:rPr>
          <w:rFonts w:ascii="Times New Roman" w:hAnsi="Times New Roman" w:cs="Times New Roman"/>
          <w:sz w:val="24"/>
          <w:szCs w:val="24"/>
        </w:rPr>
        <w:t xml:space="preserve">в различных контекстах и с различными интенциями говорящих в каждом конкретном случае. </w:t>
      </w:r>
      <w:r w:rsidR="00AE430A">
        <w:rPr>
          <w:rFonts w:ascii="Times New Roman" w:hAnsi="Times New Roman" w:cs="Times New Roman"/>
          <w:sz w:val="24"/>
          <w:szCs w:val="24"/>
        </w:rPr>
        <w:t xml:space="preserve">В докладе будут представлены варианты просодического оформления выбранного специального вопроса и </w:t>
      </w:r>
      <w:r w:rsidR="00FD6BEC" w:rsidRPr="000B1421">
        <w:rPr>
          <w:rFonts w:ascii="Times New Roman" w:hAnsi="Times New Roman" w:cs="Times New Roman"/>
          <w:color w:val="000000" w:themeColor="text1"/>
          <w:sz w:val="24"/>
          <w:szCs w:val="24"/>
        </w:rPr>
        <w:t>приведена</w:t>
      </w:r>
      <w:r w:rsidR="00AE430A" w:rsidRPr="00FD6BEC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AE430A">
        <w:rPr>
          <w:rFonts w:ascii="Times New Roman" w:hAnsi="Times New Roman" w:cs="Times New Roman"/>
          <w:sz w:val="24"/>
          <w:szCs w:val="24"/>
        </w:rPr>
        <w:t xml:space="preserve">их классификация. </w:t>
      </w:r>
    </w:p>
    <w:p w14:paraId="5A3FF28F" w14:textId="2ED42A29" w:rsidR="00C725FE" w:rsidRDefault="00C725FE" w:rsidP="000B1421">
      <w:pPr>
        <w:spacing w:after="0" w:line="240" w:lineRule="auto"/>
        <w:ind w:right="136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14:paraId="2A1D29C0" w14:textId="77777777" w:rsidR="000B1421" w:rsidRPr="00C42843" w:rsidRDefault="000B1421" w:rsidP="00C725FE">
      <w:pPr>
        <w:numPr>
          <w:ilvl w:val="0"/>
          <w:numId w:val="3"/>
        </w:numPr>
        <w:spacing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C42843">
        <w:rPr>
          <w:rFonts w:ascii="Times New Roman" w:hAnsi="Times New Roman" w:cs="Times New Roman"/>
          <w:sz w:val="24"/>
          <w:szCs w:val="24"/>
        </w:rPr>
        <w:t>Карпов Н.П. Фонетика испанского языка. Теоретический курс. Учебное пособие для вузов. М. 1969</w:t>
      </w:r>
    </w:p>
    <w:p w14:paraId="3BD7730E" w14:textId="77777777" w:rsidR="000B1421" w:rsidRPr="00C42843" w:rsidRDefault="000B1421" w:rsidP="00C725FE">
      <w:pPr>
        <w:numPr>
          <w:ilvl w:val="0"/>
          <w:numId w:val="3"/>
        </w:numPr>
        <w:spacing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C42843">
        <w:rPr>
          <w:rFonts w:ascii="Times New Roman" w:hAnsi="Times New Roman" w:cs="Times New Roman"/>
          <w:sz w:val="24"/>
          <w:szCs w:val="24"/>
        </w:rPr>
        <w:t>Князев С.В., Пожарицкая С.К. Современный русский литературный язык. Фонетика, графика, орфография. И. 2003</w:t>
      </w:r>
    </w:p>
    <w:p w14:paraId="5365C4CA" w14:textId="77777777" w:rsidR="000B1421" w:rsidRPr="00C42843" w:rsidRDefault="000B1421" w:rsidP="00C725FE">
      <w:pPr>
        <w:numPr>
          <w:ilvl w:val="0"/>
          <w:numId w:val="3"/>
        </w:numPr>
        <w:spacing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C42843">
        <w:rPr>
          <w:rFonts w:ascii="Times New Roman" w:hAnsi="Times New Roman" w:cs="Times New Roman"/>
          <w:sz w:val="24"/>
          <w:szCs w:val="24"/>
        </w:rPr>
        <w:t>Кодзасов С.В., Кривнова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843">
        <w:rPr>
          <w:rFonts w:ascii="Times New Roman" w:hAnsi="Times New Roman" w:cs="Times New Roman"/>
          <w:sz w:val="24"/>
          <w:szCs w:val="24"/>
        </w:rPr>
        <w:t>О.Ф. Общая фонетика. М. 2001</w:t>
      </w:r>
    </w:p>
    <w:p w14:paraId="023B5805" w14:textId="18411867" w:rsidR="000B1421" w:rsidRPr="00C42843" w:rsidRDefault="000B1421" w:rsidP="00C725FE">
      <w:pPr>
        <w:numPr>
          <w:ilvl w:val="0"/>
          <w:numId w:val="3"/>
        </w:numPr>
        <w:spacing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C42843">
        <w:rPr>
          <w:rFonts w:ascii="Times New Roman" w:hAnsi="Times New Roman" w:cs="Times New Roman"/>
          <w:sz w:val="24"/>
          <w:szCs w:val="24"/>
        </w:rPr>
        <w:t>Пронина М.К. Способы просодического оформления обращения в аргентинском национальном варианте испанского языка.</w:t>
      </w:r>
      <w:r w:rsidR="00864F4E" w:rsidRPr="00864F4E">
        <w:t xml:space="preserve"> </w:t>
      </w:r>
      <w:r w:rsidR="00864F4E" w:rsidRPr="00864F4E">
        <w:rPr>
          <w:rFonts w:ascii="Times New Roman" w:hAnsi="Times New Roman" w:cs="Times New Roman"/>
          <w:sz w:val="24"/>
          <w:szCs w:val="24"/>
        </w:rPr>
        <w:t>Вестник Московского университета. Серия 9. Филология, 2017</w:t>
      </w:r>
    </w:p>
    <w:p w14:paraId="6AA936AB" w14:textId="30D7948F" w:rsidR="00864F4E" w:rsidRPr="00C725FE" w:rsidRDefault="00864F4E" w:rsidP="00C725FE">
      <w:pPr>
        <w:numPr>
          <w:ilvl w:val="0"/>
          <w:numId w:val="3"/>
        </w:numPr>
        <w:spacing w:line="240" w:lineRule="auto"/>
        <w:ind w:right="136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42843">
        <w:rPr>
          <w:rFonts w:ascii="Times New Roman" w:hAnsi="Times New Roman" w:cs="Times New Roman"/>
          <w:sz w:val="24"/>
          <w:szCs w:val="24"/>
          <w:lang w:val="es-ES"/>
        </w:rPr>
        <w:t>Navarro, Antonio Hidalgo. Aspectos de la entonaci</w:t>
      </w:r>
      <w:r w:rsidR="00A9791B">
        <w:rPr>
          <w:rFonts w:ascii="Times New Roman" w:hAnsi="Times New Roman" w:cs="Times New Roman"/>
          <w:sz w:val="24"/>
          <w:szCs w:val="24"/>
          <w:lang w:val="es-ES"/>
        </w:rPr>
        <w:t>ó</w:t>
      </w:r>
      <w:r w:rsidRPr="00C42843">
        <w:rPr>
          <w:rFonts w:ascii="Times New Roman" w:hAnsi="Times New Roman" w:cs="Times New Roman"/>
          <w:sz w:val="24"/>
          <w:szCs w:val="24"/>
          <w:lang w:val="es-ES"/>
        </w:rPr>
        <w:t>n espa</w:t>
      </w:r>
      <w:r w:rsidR="008D4347">
        <w:rPr>
          <w:rFonts w:ascii="Times New Roman" w:hAnsi="Times New Roman" w:cs="Times New Roman"/>
          <w:sz w:val="24"/>
          <w:szCs w:val="24"/>
          <w:lang w:val="es-ES"/>
        </w:rPr>
        <w:t>ñ</w:t>
      </w:r>
      <w:r w:rsidRPr="00C42843">
        <w:rPr>
          <w:rFonts w:ascii="Times New Roman" w:hAnsi="Times New Roman" w:cs="Times New Roman"/>
          <w:sz w:val="24"/>
          <w:szCs w:val="24"/>
          <w:lang w:val="es-ES"/>
        </w:rPr>
        <w:t xml:space="preserve">ola: viejos y nuevos enfoques. </w:t>
      </w:r>
      <w:r w:rsidRPr="00864F4E">
        <w:rPr>
          <w:rFonts w:ascii="Times New Roman" w:hAnsi="Times New Roman" w:cs="Times New Roman"/>
          <w:sz w:val="24"/>
          <w:szCs w:val="24"/>
          <w:lang w:val="es-ES"/>
        </w:rPr>
        <w:t>Arco Libros - La Muralla, S.L.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2006</w:t>
      </w:r>
    </w:p>
    <w:p w14:paraId="78A31CFA" w14:textId="47728C46" w:rsidR="00864F4E" w:rsidRPr="00C42843" w:rsidRDefault="00864F4E" w:rsidP="00C725FE">
      <w:pPr>
        <w:numPr>
          <w:ilvl w:val="0"/>
          <w:numId w:val="3"/>
        </w:numPr>
        <w:spacing w:line="240" w:lineRule="auto"/>
        <w:ind w:right="136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42843">
        <w:rPr>
          <w:rFonts w:ascii="Times New Roman" w:hAnsi="Times New Roman" w:cs="Times New Roman"/>
          <w:sz w:val="24"/>
          <w:szCs w:val="24"/>
          <w:lang w:val="es-ES"/>
        </w:rPr>
        <w:t>Navarro, Tom</w:t>
      </w:r>
      <w:r>
        <w:rPr>
          <w:rFonts w:ascii="Times New Roman" w:hAnsi="Times New Roman" w:cs="Times New Roman"/>
          <w:sz w:val="24"/>
          <w:szCs w:val="24"/>
          <w:lang w:val="es-ES"/>
        </w:rPr>
        <w:t>á</w:t>
      </w:r>
      <w:r w:rsidRPr="00C42843">
        <w:rPr>
          <w:rFonts w:ascii="Times New Roman" w:hAnsi="Times New Roman" w:cs="Times New Roman"/>
          <w:sz w:val="24"/>
          <w:szCs w:val="24"/>
          <w:lang w:val="es-ES"/>
        </w:rPr>
        <w:t>s T. Manual de pronunciaci</w:t>
      </w:r>
      <w:r>
        <w:rPr>
          <w:rFonts w:ascii="Times New Roman" w:hAnsi="Times New Roman" w:cs="Times New Roman"/>
          <w:sz w:val="24"/>
          <w:szCs w:val="24"/>
          <w:lang w:val="es-ES"/>
        </w:rPr>
        <w:t>ó</w:t>
      </w:r>
      <w:r w:rsidRPr="00C42843">
        <w:rPr>
          <w:rFonts w:ascii="Times New Roman" w:hAnsi="Times New Roman" w:cs="Times New Roman"/>
          <w:sz w:val="24"/>
          <w:szCs w:val="24"/>
          <w:lang w:val="es-ES"/>
        </w:rPr>
        <w:t>n espa</w:t>
      </w:r>
      <w:r w:rsidR="008D4347">
        <w:rPr>
          <w:rFonts w:ascii="Times New Roman" w:hAnsi="Times New Roman" w:cs="Times New Roman"/>
          <w:sz w:val="24"/>
          <w:szCs w:val="24"/>
          <w:lang w:val="es-ES"/>
        </w:rPr>
        <w:t>ñ</w:t>
      </w:r>
      <w:r w:rsidRPr="00C42843">
        <w:rPr>
          <w:rFonts w:ascii="Times New Roman" w:hAnsi="Times New Roman" w:cs="Times New Roman"/>
          <w:sz w:val="24"/>
          <w:szCs w:val="24"/>
          <w:lang w:val="es-ES"/>
        </w:rPr>
        <w:t>ola. Madrid 1991</w:t>
      </w:r>
    </w:p>
    <w:p w14:paraId="759769C2" w14:textId="2297D8CA" w:rsidR="00C42843" w:rsidRPr="00004783" w:rsidRDefault="00A9791B" w:rsidP="00004783">
      <w:pPr>
        <w:pStyle w:val="a5"/>
        <w:numPr>
          <w:ilvl w:val="0"/>
          <w:numId w:val="3"/>
        </w:numPr>
        <w:spacing w:line="240" w:lineRule="auto"/>
        <w:ind w:right="136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hyperlink r:id="rId6" w:history="1">
        <w:r w:rsidR="00C42843" w:rsidRPr="00C725FE">
          <w:rPr>
            <w:rStyle w:val="a3"/>
            <w:rFonts w:ascii="Times New Roman" w:hAnsi="Times New Roman" w:cs="Times New Roman"/>
            <w:sz w:val="24"/>
            <w:szCs w:val="24"/>
            <w:lang w:val="es-ES"/>
          </w:rPr>
          <w:t>https://prosodia.upf.edu/atlasentonacion/mapa_l.html</w:t>
        </w:r>
      </w:hyperlink>
      <w:r w:rsidR="00C42843" w:rsidRPr="00C725FE">
        <w:rPr>
          <w:rFonts w:ascii="Times New Roman" w:hAnsi="Times New Roman" w:cs="Times New Roman"/>
          <w:sz w:val="24"/>
          <w:szCs w:val="24"/>
          <w:lang w:val="es-ES"/>
        </w:rPr>
        <w:t xml:space="preserve"> - Atlas interactivo de la entonación del espa</w:t>
      </w:r>
      <w:r w:rsidR="008D4347">
        <w:rPr>
          <w:rFonts w:ascii="Times New Roman" w:hAnsi="Times New Roman" w:cs="Times New Roman"/>
          <w:sz w:val="24"/>
          <w:szCs w:val="24"/>
          <w:lang w:val="es-ES"/>
        </w:rPr>
        <w:t>ñ</w:t>
      </w:r>
      <w:r w:rsidR="00C42843" w:rsidRPr="00C725FE">
        <w:rPr>
          <w:rFonts w:ascii="Times New Roman" w:hAnsi="Times New Roman" w:cs="Times New Roman"/>
          <w:sz w:val="24"/>
          <w:szCs w:val="24"/>
          <w:lang w:val="es-ES"/>
        </w:rPr>
        <w:t>ol</w:t>
      </w:r>
    </w:p>
    <w:p w14:paraId="261A00F2" w14:textId="4EA30819" w:rsidR="003E59E1" w:rsidRPr="00864F4E" w:rsidRDefault="003E59E1" w:rsidP="00C725FE">
      <w:pPr>
        <w:spacing w:line="240" w:lineRule="auto"/>
        <w:ind w:right="136" w:firstLine="45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F7A8C29" w14:textId="7B5FDC01" w:rsidR="003E59E1" w:rsidRPr="00864F4E" w:rsidRDefault="003E59E1" w:rsidP="00C725FE">
      <w:pPr>
        <w:spacing w:line="240" w:lineRule="auto"/>
        <w:ind w:right="136" w:firstLine="45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7880DC6" w14:textId="29851EB3" w:rsidR="003E59E1" w:rsidRPr="00864F4E" w:rsidRDefault="003E59E1" w:rsidP="00C725FE">
      <w:pPr>
        <w:spacing w:line="240" w:lineRule="auto"/>
        <w:ind w:right="136" w:firstLine="45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2F79496" w14:textId="77777777" w:rsidR="003E59E1" w:rsidRPr="00864F4E" w:rsidRDefault="003E59E1" w:rsidP="00C725FE">
      <w:pPr>
        <w:spacing w:line="240" w:lineRule="auto"/>
        <w:ind w:right="136" w:firstLine="45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708C197" w14:textId="77777777" w:rsidR="00D377EB" w:rsidRPr="00864F4E" w:rsidRDefault="00D377EB" w:rsidP="00C725FE">
      <w:pPr>
        <w:spacing w:line="240" w:lineRule="auto"/>
        <w:ind w:right="136" w:firstLine="45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0D6BDDD" w14:textId="77777777" w:rsidR="00F12C31" w:rsidRPr="00864F4E" w:rsidRDefault="00F12C31" w:rsidP="00C725FE">
      <w:pPr>
        <w:spacing w:line="240" w:lineRule="auto"/>
        <w:ind w:right="136" w:firstLine="45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F12C31" w:rsidRPr="00864F4E" w:rsidSect="007126C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5680"/>
    <w:multiLevelType w:val="hybridMultilevel"/>
    <w:tmpl w:val="5E462E30"/>
    <w:lvl w:ilvl="0" w:tplc="C15677A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4381726C"/>
    <w:multiLevelType w:val="hybridMultilevel"/>
    <w:tmpl w:val="A5DC688E"/>
    <w:lvl w:ilvl="0" w:tplc="FEE8B81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C2"/>
    <w:rsid w:val="00004783"/>
    <w:rsid w:val="00005061"/>
    <w:rsid w:val="00007499"/>
    <w:rsid w:val="00014511"/>
    <w:rsid w:val="00042490"/>
    <w:rsid w:val="00057226"/>
    <w:rsid w:val="000B1421"/>
    <w:rsid w:val="00105732"/>
    <w:rsid w:val="001319AA"/>
    <w:rsid w:val="001A2AE3"/>
    <w:rsid w:val="002040BE"/>
    <w:rsid w:val="0021430F"/>
    <w:rsid w:val="00224C2E"/>
    <w:rsid w:val="002608E7"/>
    <w:rsid w:val="00273278"/>
    <w:rsid w:val="002901AF"/>
    <w:rsid w:val="002A7573"/>
    <w:rsid w:val="003C0735"/>
    <w:rsid w:val="003C7C60"/>
    <w:rsid w:val="003E59E1"/>
    <w:rsid w:val="004225F3"/>
    <w:rsid w:val="0042387C"/>
    <w:rsid w:val="00426E02"/>
    <w:rsid w:val="004A174F"/>
    <w:rsid w:val="004C3069"/>
    <w:rsid w:val="004F1610"/>
    <w:rsid w:val="00537D24"/>
    <w:rsid w:val="00540E1C"/>
    <w:rsid w:val="00576848"/>
    <w:rsid w:val="005B0A51"/>
    <w:rsid w:val="005B7DF1"/>
    <w:rsid w:val="005C3619"/>
    <w:rsid w:val="005C3A3B"/>
    <w:rsid w:val="006550FC"/>
    <w:rsid w:val="006F0ECE"/>
    <w:rsid w:val="007126C2"/>
    <w:rsid w:val="007E44D2"/>
    <w:rsid w:val="007F5BE2"/>
    <w:rsid w:val="00820DAF"/>
    <w:rsid w:val="00821829"/>
    <w:rsid w:val="00856EF3"/>
    <w:rsid w:val="00864F4E"/>
    <w:rsid w:val="008B3973"/>
    <w:rsid w:val="008D4347"/>
    <w:rsid w:val="008E486C"/>
    <w:rsid w:val="008F0815"/>
    <w:rsid w:val="008F71F6"/>
    <w:rsid w:val="0095514E"/>
    <w:rsid w:val="00986C31"/>
    <w:rsid w:val="009F376D"/>
    <w:rsid w:val="00A54139"/>
    <w:rsid w:val="00A91E9A"/>
    <w:rsid w:val="00A94A4E"/>
    <w:rsid w:val="00A9791B"/>
    <w:rsid w:val="00AA6D78"/>
    <w:rsid w:val="00AE430A"/>
    <w:rsid w:val="00B2531D"/>
    <w:rsid w:val="00B43517"/>
    <w:rsid w:val="00B5606B"/>
    <w:rsid w:val="00BB5179"/>
    <w:rsid w:val="00BC558F"/>
    <w:rsid w:val="00BD0914"/>
    <w:rsid w:val="00C13DEB"/>
    <w:rsid w:val="00C42843"/>
    <w:rsid w:val="00C6036B"/>
    <w:rsid w:val="00C725FE"/>
    <w:rsid w:val="00C930EE"/>
    <w:rsid w:val="00CB66C3"/>
    <w:rsid w:val="00CC1E93"/>
    <w:rsid w:val="00CE2DAF"/>
    <w:rsid w:val="00D377EB"/>
    <w:rsid w:val="00D82479"/>
    <w:rsid w:val="00DE2556"/>
    <w:rsid w:val="00E063FC"/>
    <w:rsid w:val="00E12934"/>
    <w:rsid w:val="00E60FB9"/>
    <w:rsid w:val="00E664BF"/>
    <w:rsid w:val="00EA0C8C"/>
    <w:rsid w:val="00EB2A13"/>
    <w:rsid w:val="00ED1504"/>
    <w:rsid w:val="00F12C31"/>
    <w:rsid w:val="00F5663E"/>
    <w:rsid w:val="00F57903"/>
    <w:rsid w:val="00FD01F1"/>
    <w:rsid w:val="00FD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3A802"/>
  <w15:chartTrackingRefBased/>
  <w15:docId w15:val="{31A4DDBB-8FED-401A-A09F-06892D52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87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2387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sodia.upf.edu/atlasentonacion/mapa_l.html" TargetMode="External"/><Relationship Id="rId5" Type="http://schemas.openxmlformats.org/officeDocument/2006/relationships/hyperlink" Target="mailto:Liza.kubasova.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Зотова</dc:creator>
  <cp:keywords/>
  <dc:description/>
  <cp:lastModifiedBy>Елизавета Кубасова</cp:lastModifiedBy>
  <cp:revision>6</cp:revision>
  <dcterms:created xsi:type="dcterms:W3CDTF">2024-02-16T17:17:00Z</dcterms:created>
  <dcterms:modified xsi:type="dcterms:W3CDTF">2024-02-16T17:39:00Z</dcterms:modified>
</cp:coreProperties>
</file>