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C62" w:rsidRPr="007C6C62" w:rsidRDefault="007C6C62" w:rsidP="007C6C62">
      <w:pPr>
        <w:spacing w:line="240" w:lineRule="auto"/>
        <w:jc w:val="center"/>
        <w:rPr>
          <w:rFonts w:ascii="Times New Roman" w:hAnsi="Times New Roman" w:cs="Times New Roman"/>
          <w:b/>
          <w:sz w:val="24"/>
          <w:szCs w:val="24"/>
        </w:rPr>
      </w:pPr>
      <w:r w:rsidRPr="007C6C62">
        <w:rPr>
          <w:rFonts w:ascii="Times New Roman" w:hAnsi="Times New Roman" w:cs="Times New Roman"/>
          <w:b/>
          <w:sz w:val="24"/>
          <w:szCs w:val="24"/>
        </w:rPr>
        <w:t xml:space="preserve">Мифологические сюжеты в сборнике рассказов </w:t>
      </w:r>
      <w:bookmarkStart w:id="0" w:name="_Hlk158680150"/>
      <w:r w:rsidRPr="007C6C62">
        <w:rPr>
          <w:rFonts w:ascii="Times New Roman" w:hAnsi="Times New Roman" w:cs="Times New Roman"/>
          <w:b/>
          <w:sz w:val="24"/>
          <w:szCs w:val="24"/>
        </w:rPr>
        <w:t>«</w:t>
      </w:r>
      <w:proofErr w:type="spellStart"/>
      <w:r w:rsidRPr="007C6C62">
        <w:rPr>
          <w:rFonts w:ascii="Times New Roman" w:hAnsi="Times New Roman" w:cs="Times New Roman"/>
          <w:b/>
          <w:sz w:val="24"/>
          <w:szCs w:val="24"/>
        </w:rPr>
        <w:t>Μετ</w:t>
      </w:r>
      <w:proofErr w:type="spellEnd"/>
      <w:r w:rsidRPr="007C6C62">
        <w:rPr>
          <w:rFonts w:ascii="Times New Roman" w:hAnsi="Times New Roman" w:cs="Times New Roman"/>
          <w:b/>
          <w:sz w:val="24"/>
          <w:szCs w:val="24"/>
        </w:rPr>
        <w:t xml:space="preserve">αΠοίηση» </w:t>
      </w:r>
      <w:proofErr w:type="spellStart"/>
      <w:r w:rsidRPr="007C6C62">
        <w:rPr>
          <w:rFonts w:ascii="Times New Roman" w:hAnsi="Times New Roman" w:cs="Times New Roman"/>
          <w:b/>
          <w:sz w:val="24"/>
          <w:szCs w:val="24"/>
        </w:rPr>
        <w:t>Димосфениса</w:t>
      </w:r>
      <w:proofErr w:type="spellEnd"/>
      <w:r w:rsidRPr="007C6C62">
        <w:rPr>
          <w:rFonts w:ascii="Times New Roman" w:hAnsi="Times New Roman" w:cs="Times New Roman"/>
          <w:b/>
          <w:sz w:val="24"/>
          <w:szCs w:val="24"/>
        </w:rPr>
        <w:t xml:space="preserve"> </w:t>
      </w:r>
      <w:proofErr w:type="spellStart"/>
      <w:r w:rsidRPr="007C6C62">
        <w:rPr>
          <w:rFonts w:ascii="Times New Roman" w:hAnsi="Times New Roman" w:cs="Times New Roman"/>
          <w:b/>
          <w:sz w:val="24"/>
          <w:szCs w:val="24"/>
        </w:rPr>
        <w:t>Папамаркоса</w:t>
      </w:r>
      <w:bookmarkEnd w:id="0"/>
      <w:proofErr w:type="spellEnd"/>
    </w:p>
    <w:p w:rsidR="007C6C62" w:rsidRPr="007C6C62" w:rsidRDefault="007C6C62" w:rsidP="007C6C62">
      <w:pPr>
        <w:spacing w:line="240" w:lineRule="auto"/>
        <w:jc w:val="center"/>
        <w:rPr>
          <w:rFonts w:ascii="Times New Roman" w:hAnsi="Times New Roman" w:cs="Times New Roman"/>
          <w:b/>
          <w:i/>
          <w:sz w:val="24"/>
          <w:szCs w:val="24"/>
        </w:rPr>
      </w:pPr>
      <w:r w:rsidRPr="007C6C62">
        <w:rPr>
          <w:rFonts w:ascii="Times New Roman" w:hAnsi="Times New Roman" w:cs="Times New Roman"/>
          <w:b/>
          <w:i/>
          <w:sz w:val="24"/>
          <w:szCs w:val="24"/>
        </w:rPr>
        <w:t>Шохина А.В.</w:t>
      </w:r>
    </w:p>
    <w:p w:rsidR="007C6C62" w:rsidRPr="007C6C62" w:rsidRDefault="007C6C62" w:rsidP="007C6C62">
      <w:pPr>
        <w:spacing w:line="240" w:lineRule="auto"/>
        <w:jc w:val="center"/>
        <w:rPr>
          <w:rFonts w:ascii="Times New Roman" w:hAnsi="Times New Roman" w:cs="Times New Roman"/>
          <w:i/>
          <w:sz w:val="24"/>
          <w:szCs w:val="24"/>
        </w:rPr>
      </w:pPr>
      <w:r w:rsidRPr="007C6C62">
        <w:rPr>
          <w:rFonts w:ascii="Times New Roman" w:hAnsi="Times New Roman" w:cs="Times New Roman"/>
          <w:i/>
          <w:sz w:val="24"/>
          <w:szCs w:val="24"/>
        </w:rPr>
        <w:t xml:space="preserve">Студентка </w:t>
      </w:r>
    </w:p>
    <w:p w:rsidR="007C6C62" w:rsidRPr="007C6C62" w:rsidRDefault="007C6C62" w:rsidP="007C6C62">
      <w:pPr>
        <w:spacing w:line="240" w:lineRule="auto"/>
        <w:jc w:val="center"/>
        <w:rPr>
          <w:rFonts w:ascii="Times New Roman" w:hAnsi="Times New Roman" w:cs="Times New Roman"/>
          <w:i/>
          <w:sz w:val="24"/>
          <w:szCs w:val="24"/>
        </w:rPr>
      </w:pPr>
      <w:r w:rsidRPr="007C6C62">
        <w:rPr>
          <w:rFonts w:ascii="Times New Roman" w:hAnsi="Times New Roman" w:cs="Times New Roman"/>
          <w:i/>
          <w:sz w:val="24"/>
          <w:szCs w:val="24"/>
        </w:rPr>
        <w:t>Московский Государственный Университет им. М.В. Ломоносова</w:t>
      </w:r>
    </w:p>
    <w:p w:rsidR="007C6C62" w:rsidRPr="007C6C62" w:rsidRDefault="007C6C62" w:rsidP="007C6C62">
      <w:pPr>
        <w:spacing w:line="240" w:lineRule="auto"/>
        <w:jc w:val="center"/>
        <w:rPr>
          <w:rFonts w:ascii="Times New Roman" w:hAnsi="Times New Roman" w:cs="Times New Roman"/>
          <w:i/>
          <w:sz w:val="24"/>
          <w:szCs w:val="24"/>
        </w:rPr>
      </w:pPr>
      <w:r w:rsidRPr="007C6C62">
        <w:rPr>
          <w:rFonts w:ascii="Times New Roman" w:hAnsi="Times New Roman" w:cs="Times New Roman"/>
          <w:i/>
          <w:sz w:val="24"/>
          <w:szCs w:val="24"/>
        </w:rPr>
        <w:t>филологический факультет, Москва, Россия</w:t>
      </w:r>
    </w:p>
    <w:p w:rsidR="007C6C62" w:rsidRPr="007C6C62" w:rsidRDefault="007C6C62" w:rsidP="007C6C62">
      <w:pPr>
        <w:spacing w:line="240" w:lineRule="auto"/>
        <w:jc w:val="center"/>
        <w:rPr>
          <w:rFonts w:ascii="Times New Roman" w:hAnsi="Times New Roman" w:cs="Times New Roman"/>
          <w:i/>
          <w:sz w:val="24"/>
          <w:szCs w:val="24"/>
        </w:rPr>
      </w:pPr>
      <w:r w:rsidRPr="007C6C62">
        <w:rPr>
          <w:rFonts w:ascii="Times New Roman" w:hAnsi="Times New Roman" w:cs="Times New Roman"/>
          <w:i/>
          <w:sz w:val="24"/>
          <w:szCs w:val="24"/>
          <w:lang w:val="en-US"/>
        </w:rPr>
        <w:t>E</w:t>
      </w:r>
      <w:r w:rsidRPr="007C6C62">
        <w:rPr>
          <w:rFonts w:ascii="Times New Roman" w:hAnsi="Times New Roman" w:cs="Times New Roman"/>
          <w:i/>
          <w:sz w:val="24"/>
          <w:szCs w:val="24"/>
        </w:rPr>
        <w:t>–</w:t>
      </w:r>
      <w:r w:rsidRPr="007C6C62">
        <w:rPr>
          <w:rFonts w:ascii="Times New Roman" w:hAnsi="Times New Roman" w:cs="Times New Roman"/>
          <w:i/>
          <w:sz w:val="24"/>
          <w:szCs w:val="24"/>
          <w:lang w:val="en-US"/>
        </w:rPr>
        <w:t>mail</w:t>
      </w:r>
      <w:r w:rsidRPr="007C6C62">
        <w:rPr>
          <w:rFonts w:ascii="Times New Roman" w:hAnsi="Times New Roman" w:cs="Times New Roman"/>
          <w:i/>
          <w:sz w:val="24"/>
          <w:szCs w:val="24"/>
        </w:rPr>
        <w:t xml:space="preserve">: </w:t>
      </w:r>
      <w:proofErr w:type="spellStart"/>
      <w:r w:rsidRPr="007C6C62">
        <w:rPr>
          <w:rFonts w:ascii="Times New Roman" w:hAnsi="Times New Roman" w:cs="Times New Roman"/>
          <w:i/>
          <w:sz w:val="24"/>
          <w:szCs w:val="24"/>
          <w:lang w:val="en-US"/>
        </w:rPr>
        <w:t>sashashohina</w:t>
      </w:r>
      <w:proofErr w:type="spellEnd"/>
      <w:r w:rsidRPr="007C6C62">
        <w:rPr>
          <w:rFonts w:ascii="Times New Roman" w:hAnsi="Times New Roman" w:cs="Times New Roman"/>
          <w:i/>
          <w:sz w:val="24"/>
          <w:szCs w:val="24"/>
        </w:rPr>
        <w:t>@</w:t>
      </w:r>
      <w:proofErr w:type="spellStart"/>
      <w:r w:rsidRPr="007C6C62">
        <w:rPr>
          <w:rFonts w:ascii="Times New Roman" w:hAnsi="Times New Roman" w:cs="Times New Roman"/>
          <w:i/>
          <w:sz w:val="24"/>
          <w:szCs w:val="24"/>
          <w:lang w:val="en-US"/>
        </w:rPr>
        <w:t>gmail</w:t>
      </w:r>
      <w:proofErr w:type="spellEnd"/>
      <w:r w:rsidRPr="007C6C62">
        <w:rPr>
          <w:rFonts w:ascii="Times New Roman" w:hAnsi="Times New Roman" w:cs="Times New Roman"/>
          <w:i/>
          <w:sz w:val="24"/>
          <w:szCs w:val="24"/>
        </w:rPr>
        <w:t>.</w:t>
      </w:r>
      <w:r w:rsidRPr="007C6C62">
        <w:rPr>
          <w:rFonts w:ascii="Times New Roman" w:hAnsi="Times New Roman" w:cs="Times New Roman"/>
          <w:i/>
          <w:sz w:val="24"/>
          <w:szCs w:val="24"/>
          <w:lang w:val="en-US"/>
        </w:rPr>
        <w:t>com</w:t>
      </w:r>
    </w:p>
    <w:p w:rsidR="007C6C62" w:rsidRDefault="007C6C62" w:rsidP="007C6C62">
      <w:pPr>
        <w:spacing w:line="240" w:lineRule="auto"/>
        <w:ind w:firstLine="426"/>
        <w:jc w:val="both"/>
        <w:rPr>
          <w:rFonts w:ascii="Times New Roman" w:hAnsi="Times New Roman" w:cs="Times New Roman"/>
          <w:sz w:val="24"/>
          <w:szCs w:val="24"/>
        </w:rPr>
      </w:pPr>
      <w:r w:rsidRPr="007C6C62">
        <w:rPr>
          <w:rFonts w:ascii="Times New Roman" w:hAnsi="Times New Roman" w:cs="Times New Roman"/>
          <w:sz w:val="24"/>
          <w:szCs w:val="24"/>
        </w:rPr>
        <w:t>Изучение мифологических образов в литературе имеет огромное значение, так как мифология является одним из основных источников для понимания человеческой природы, культуры и истории.</w:t>
      </w:r>
      <w:r>
        <w:rPr>
          <w:rFonts w:ascii="Times New Roman" w:hAnsi="Times New Roman" w:cs="Times New Roman"/>
          <w:sz w:val="24"/>
          <w:szCs w:val="24"/>
        </w:rPr>
        <w:t xml:space="preserve"> И</w:t>
      </w:r>
      <w:r w:rsidRPr="007C6C62">
        <w:rPr>
          <w:rFonts w:ascii="Times New Roman" w:hAnsi="Times New Roman" w:cs="Times New Roman"/>
          <w:sz w:val="24"/>
          <w:szCs w:val="24"/>
        </w:rPr>
        <w:t>сследование мифологических сюжетов в контексте современной греческой прозы предлагает новый взгляд на происхождение и развитие мифов, отражая их актуальность в современном культурном дискурсе. Раскрытие мифологических сюжетов в сборнике рассказов «</w:t>
      </w:r>
      <w:proofErr w:type="spellStart"/>
      <w:r w:rsidRPr="007C6C62">
        <w:rPr>
          <w:rFonts w:ascii="Times New Roman" w:hAnsi="Times New Roman" w:cs="Times New Roman"/>
          <w:sz w:val="24"/>
          <w:szCs w:val="24"/>
        </w:rPr>
        <w:t>Μετ</w:t>
      </w:r>
      <w:proofErr w:type="spellEnd"/>
      <w:r w:rsidRPr="007C6C62">
        <w:rPr>
          <w:rFonts w:ascii="Times New Roman" w:hAnsi="Times New Roman" w:cs="Times New Roman"/>
          <w:sz w:val="24"/>
          <w:szCs w:val="24"/>
        </w:rPr>
        <w:t xml:space="preserve">αΠοίηση» </w:t>
      </w:r>
      <w:proofErr w:type="spellStart"/>
      <w:r w:rsidRPr="007C6C62">
        <w:rPr>
          <w:rFonts w:ascii="Times New Roman" w:hAnsi="Times New Roman" w:cs="Times New Roman"/>
          <w:sz w:val="24"/>
          <w:szCs w:val="24"/>
        </w:rPr>
        <w:t>Димосфениса</w:t>
      </w:r>
      <w:proofErr w:type="spellEnd"/>
      <w:r w:rsidRPr="007C6C62">
        <w:rPr>
          <w:rFonts w:ascii="Times New Roman" w:hAnsi="Times New Roman" w:cs="Times New Roman"/>
          <w:sz w:val="24"/>
          <w:szCs w:val="24"/>
        </w:rPr>
        <w:t xml:space="preserve"> </w:t>
      </w:r>
      <w:proofErr w:type="spellStart"/>
      <w:r w:rsidRPr="007C6C62">
        <w:rPr>
          <w:rFonts w:ascii="Times New Roman" w:hAnsi="Times New Roman" w:cs="Times New Roman"/>
          <w:sz w:val="24"/>
          <w:szCs w:val="24"/>
        </w:rPr>
        <w:t>Папамаркоса</w:t>
      </w:r>
      <w:proofErr w:type="spellEnd"/>
      <w:r w:rsidRPr="007C6C62">
        <w:rPr>
          <w:rFonts w:ascii="Times New Roman" w:hAnsi="Times New Roman" w:cs="Times New Roman"/>
          <w:sz w:val="24"/>
          <w:szCs w:val="24"/>
        </w:rPr>
        <w:t xml:space="preserve"> открывает возможности для осмысления роли мифов в новогреческом литературном творчестве.</w:t>
      </w:r>
    </w:p>
    <w:p w:rsidR="002D41F5" w:rsidRPr="007C6C62" w:rsidRDefault="00007298" w:rsidP="007C6C62">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Во многих рассказах сборника</w:t>
      </w:r>
      <w:r w:rsidR="00AB2ECA">
        <w:rPr>
          <w:rFonts w:ascii="Times New Roman" w:hAnsi="Times New Roman" w:cs="Times New Roman"/>
          <w:sz w:val="24"/>
          <w:szCs w:val="24"/>
        </w:rPr>
        <w:t xml:space="preserve"> автор обращается к греческой мифологии. </w:t>
      </w:r>
      <w:r>
        <w:rPr>
          <w:rFonts w:ascii="Times New Roman" w:hAnsi="Times New Roman" w:cs="Times New Roman"/>
          <w:sz w:val="24"/>
          <w:szCs w:val="24"/>
        </w:rPr>
        <w:t>Так, в</w:t>
      </w:r>
      <w:r w:rsidR="002D41F5" w:rsidRPr="002D41F5">
        <w:rPr>
          <w:rFonts w:ascii="Times New Roman" w:hAnsi="Times New Roman" w:cs="Times New Roman"/>
          <w:sz w:val="24"/>
          <w:szCs w:val="24"/>
        </w:rPr>
        <w:t xml:space="preserve"> рассказе «</w:t>
      </w:r>
      <w:proofErr w:type="spellStart"/>
      <w:r w:rsidR="002D41F5" w:rsidRPr="002D41F5">
        <w:rPr>
          <w:rFonts w:ascii="Times New Roman" w:hAnsi="Times New Roman" w:cs="Times New Roman"/>
          <w:sz w:val="24"/>
          <w:szCs w:val="24"/>
        </w:rPr>
        <w:t>Γκρίκου</w:t>
      </w:r>
      <w:proofErr w:type="spellEnd"/>
      <w:r w:rsidR="002D41F5" w:rsidRPr="002D41F5">
        <w:rPr>
          <w:rFonts w:ascii="Times New Roman" w:hAnsi="Times New Roman" w:cs="Times New Roman"/>
          <w:sz w:val="24"/>
          <w:szCs w:val="24"/>
        </w:rPr>
        <w:t xml:space="preserve">» мы узнаем о воскрешении. </w:t>
      </w:r>
      <w:proofErr w:type="spellStart"/>
      <w:r w:rsidR="002D41F5" w:rsidRPr="002D41F5">
        <w:rPr>
          <w:rFonts w:ascii="Times New Roman" w:hAnsi="Times New Roman" w:cs="Times New Roman"/>
          <w:sz w:val="24"/>
          <w:szCs w:val="24"/>
        </w:rPr>
        <w:t>Такулас</w:t>
      </w:r>
      <w:proofErr w:type="spellEnd"/>
      <w:r w:rsidR="002D41F5" w:rsidRPr="002D41F5">
        <w:rPr>
          <w:rFonts w:ascii="Times New Roman" w:hAnsi="Times New Roman" w:cs="Times New Roman"/>
          <w:sz w:val="24"/>
          <w:szCs w:val="24"/>
        </w:rPr>
        <w:t xml:space="preserve">, главный герой, с помощью магии воскрешает своего брата </w:t>
      </w:r>
      <w:proofErr w:type="spellStart"/>
      <w:r w:rsidR="002D41F5" w:rsidRPr="002D41F5">
        <w:rPr>
          <w:rFonts w:ascii="Times New Roman" w:hAnsi="Times New Roman" w:cs="Times New Roman"/>
          <w:sz w:val="24"/>
          <w:szCs w:val="24"/>
        </w:rPr>
        <w:t>Христоса</w:t>
      </w:r>
      <w:proofErr w:type="spellEnd"/>
      <w:r w:rsidR="002D41F5" w:rsidRPr="002D41F5">
        <w:rPr>
          <w:rFonts w:ascii="Times New Roman" w:hAnsi="Times New Roman" w:cs="Times New Roman"/>
          <w:sz w:val="24"/>
          <w:szCs w:val="24"/>
        </w:rPr>
        <w:t>, чтобы отомстить</w:t>
      </w:r>
      <w:r w:rsidR="00056D5A">
        <w:rPr>
          <w:rFonts w:ascii="Times New Roman" w:hAnsi="Times New Roman" w:cs="Times New Roman"/>
          <w:sz w:val="24"/>
          <w:szCs w:val="24"/>
        </w:rPr>
        <w:t>.</w:t>
      </w:r>
      <w:r w:rsidR="002D41F5" w:rsidRPr="002D41F5">
        <w:rPr>
          <w:rFonts w:ascii="Times New Roman" w:hAnsi="Times New Roman" w:cs="Times New Roman"/>
          <w:sz w:val="24"/>
          <w:szCs w:val="24"/>
        </w:rPr>
        <w:t xml:space="preserve"> В этом ему помог</w:t>
      </w:r>
      <w:r>
        <w:rPr>
          <w:rFonts w:ascii="Times New Roman" w:hAnsi="Times New Roman" w:cs="Times New Roman"/>
          <w:sz w:val="24"/>
          <w:szCs w:val="24"/>
        </w:rPr>
        <w:t>ла</w:t>
      </w:r>
      <w:r w:rsidR="002D41F5" w:rsidRPr="002D41F5">
        <w:rPr>
          <w:rFonts w:ascii="Times New Roman" w:hAnsi="Times New Roman" w:cs="Times New Roman"/>
          <w:sz w:val="24"/>
          <w:szCs w:val="24"/>
        </w:rPr>
        <w:t xml:space="preserve"> старая </w:t>
      </w:r>
      <w:proofErr w:type="spellStart"/>
      <w:r w:rsidR="002D41F5" w:rsidRPr="002D41F5">
        <w:rPr>
          <w:rFonts w:ascii="Times New Roman" w:hAnsi="Times New Roman" w:cs="Times New Roman"/>
          <w:sz w:val="24"/>
          <w:szCs w:val="24"/>
        </w:rPr>
        <w:t>Сидересена</w:t>
      </w:r>
      <w:proofErr w:type="spellEnd"/>
      <w:r w:rsidR="002D41F5" w:rsidRPr="002D41F5">
        <w:rPr>
          <w:rFonts w:ascii="Times New Roman" w:hAnsi="Times New Roman" w:cs="Times New Roman"/>
          <w:sz w:val="24"/>
          <w:szCs w:val="24"/>
        </w:rPr>
        <w:t xml:space="preserve">: по ее совету ночью он отправился на кладбище и окропил землю водой из источника, откуда пьют Нереиды, и произнес заученное заклинание. Эта история отсылает нас сразу к нескольким сюжетам. Первым, конечно, является само воскрешение, часто встречающееся в мифах. Например, история про Главка, которого воскресил прорицатель </w:t>
      </w:r>
      <w:proofErr w:type="spellStart"/>
      <w:r w:rsidR="002D41F5" w:rsidRPr="002D41F5">
        <w:rPr>
          <w:rFonts w:ascii="Times New Roman" w:hAnsi="Times New Roman" w:cs="Times New Roman"/>
          <w:sz w:val="24"/>
          <w:szCs w:val="24"/>
        </w:rPr>
        <w:t>Полиид</w:t>
      </w:r>
      <w:proofErr w:type="spellEnd"/>
      <w:r w:rsidR="002D41F5" w:rsidRPr="002D41F5">
        <w:rPr>
          <w:rFonts w:ascii="Times New Roman" w:hAnsi="Times New Roman" w:cs="Times New Roman"/>
          <w:sz w:val="24"/>
          <w:szCs w:val="24"/>
        </w:rPr>
        <w:t xml:space="preserve"> с помощью положенной на него травы. Еще связь прослеживается с мифом про Орфея и </w:t>
      </w:r>
      <w:proofErr w:type="spellStart"/>
      <w:r w:rsidR="002D41F5" w:rsidRPr="002D41F5">
        <w:rPr>
          <w:rFonts w:ascii="Times New Roman" w:hAnsi="Times New Roman" w:cs="Times New Roman"/>
          <w:sz w:val="24"/>
          <w:szCs w:val="24"/>
        </w:rPr>
        <w:t>Эвридику</w:t>
      </w:r>
      <w:proofErr w:type="spellEnd"/>
      <w:r w:rsidR="002D41F5" w:rsidRPr="002D41F5">
        <w:rPr>
          <w:rFonts w:ascii="Times New Roman" w:hAnsi="Times New Roman" w:cs="Times New Roman"/>
          <w:sz w:val="24"/>
          <w:szCs w:val="24"/>
        </w:rPr>
        <w:t xml:space="preserve">. И Орфею, и </w:t>
      </w:r>
      <w:proofErr w:type="spellStart"/>
      <w:r w:rsidR="002D41F5" w:rsidRPr="002D41F5">
        <w:rPr>
          <w:rFonts w:ascii="Times New Roman" w:hAnsi="Times New Roman" w:cs="Times New Roman"/>
          <w:sz w:val="24"/>
          <w:szCs w:val="24"/>
        </w:rPr>
        <w:t>Такуласу</w:t>
      </w:r>
      <w:proofErr w:type="spellEnd"/>
      <w:r w:rsidR="002D41F5" w:rsidRPr="002D41F5">
        <w:rPr>
          <w:rFonts w:ascii="Times New Roman" w:hAnsi="Times New Roman" w:cs="Times New Roman"/>
          <w:sz w:val="24"/>
          <w:szCs w:val="24"/>
        </w:rPr>
        <w:t xml:space="preserve"> было запрещено реагировать на воскрешаемых ими людей (Орфею – оглядываться, если его позовет </w:t>
      </w:r>
      <w:proofErr w:type="spellStart"/>
      <w:r w:rsidR="002D41F5" w:rsidRPr="002D41F5">
        <w:rPr>
          <w:rFonts w:ascii="Times New Roman" w:hAnsi="Times New Roman" w:cs="Times New Roman"/>
          <w:sz w:val="24"/>
          <w:szCs w:val="24"/>
        </w:rPr>
        <w:t>Эвридика</w:t>
      </w:r>
      <w:proofErr w:type="spellEnd"/>
      <w:r w:rsidR="002D41F5" w:rsidRPr="002D41F5">
        <w:rPr>
          <w:rFonts w:ascii="Times New Roman" w:hAnsi="Times New Roman" w:cs="Times New Roman"/>
          <w:sz w:val="24"/>
          <w:szCs w:val="24"/>
        </w:rPr>
        <w:t xml:space="preserve">, </w:t>
      </w:r>
      <w:proofErr w:type="spellStart"/>
      <w:r w:rsidR="002D41F5" w:rsidRPr="002D41F5">
        <w:rPr>
          <w:rFonts w:ascii="Times New Roman" w:hAnsi="Times New Roman" w:cs="Times New Roman"/>
          <w:sz w:val="24"/>
          <w:szCs w:val="24"/>
        </w:rPr>
        <w:t>Такуласу</w:t>
      </w:r>
      <w:proofErr w:type="spellEnd"/>
      <w:r w:rsidR="002D41F5" w:rsidRPr="002D41F5">
        <w:rPr>
          <w:rFonts w:ascii="Times New Roman" w:hAnsi="Times New Roman" w:cs="Times New Roman"/>
          <w:sz w:val="24"/>
          <w:szCs w:val="24"/>
        </w:rPr>
        <w:t xml:space="preserve"> – обнимать и целовать брата, чтобы тот не привязался к миру живых</w:t>
      </w:r>
      <w:r w:rsidR="00260EC9">
        <w:rPr>
          <w:rFonts w:ascii="Times New Roman" w:hAnsi="Times New Roman" w:cs="Times New Roman"/>
          <w:sz w:val="24"/>
          <w:szCs w:val="24"/>
        </w:rPr>
        <w:t xml:space="preserve">: «Только она сказала мне, чтобы я не обнимал и не целовал </w:t>
      </w:r>
      <w:proofErr w:type="spellStart"/>
      <w:r w:rsidR="00260EC9">
        <w:rPr>
          <w:rFonts w:ascii="Times New Roman" w:hAnsi="Times New Roman" w:cs="Times New Roman"/>
          <w:sz w:val="24"/>
          <w:szCs w:val="24"/>
        </w:rPr>
        <w:t>Христоса</w:t>
      </w:r>
      <w:proofErr w:type="spellEnd"/>
      <w:r w:rsidR="00260EC9">
        <w:rPr>
          <w:rFonts w:ascii="Times New Roman" w:hAnsi="Times New Roman" w:cs="Times New Roman"/>
          <w:sz w:val="24"/>
          <w:szCs w:val="24"/>
        </w:rPr>
        <w:t xml:space="preserve">, когда он восстанет, потому что он вспомнит, каково это – быть с живыми, и больше не захочет возвращаться в могилу» </w:t>
      </w:r>
      <w:r w:rsidR="00260EC9" w:rsidRPr="00260EC9">
        <w:rPr>
          <w:rFonts w:ascii="Times New Roman" w:hAnsi="Times New Roman" w:cs="Times New Roman"/>
          <w:sz w:val="24"/>
          <w:szCs w:val="24"/>
        </w:rPr>
        <w:t>[</w:t>
      </w:r>
      <w:r w:rsidR="00260EC9">
        <w:rPr>
          <w:rFonts w:ascii="Times New Roman" w:hAnsi="Times New Roman" w:cs="Times New Roman"/>
          <w:sz w:val="24"/>
          <w:szCs w:val="24"/>
          <w:lang w:val="el-GR"/>
        </w:rPr>
        <w:t>Παπαμάρκος</w:t>
      </w:r>
      <w:r w:rsidR="00260EC9">
        <w:rPr>
          <w:rFonts w:ascii="Times New Roman" w:hAnsi="Times New Roman" w:cs="Times New Roman"/>
          <w:sz w:val="24"/>
          <w:szCs w:val="24"/>
        </w:rPr>
        <w:t>: 16</w:t>
      </w:r>
      <w:r w:rsidR="00260EC9" w:rsidRPr="00260EC9">
        <w:rPr>
          <w:rFonts w:ascii="Times New Roman" w:hAnsi="Times New Roman" w:cs="Times New Roman"/>
          <w:sz w:val="24"/>
          <w:szCs w:val="24"/>
        </w:rPr>
        <w:t>]</w:t>
      </w:r>
      <w:r w:rsidR="00260EC9">
        <w:rPr>
          <w:rFonts w:ascii="Times New Roman" w:hAnsi="Times New Roman" w:cs="Times New Roman"/>
          <w:sz w:val="24"/>
          <w:szCs w:val="24"/>
        </w:rPr>
        <w:t xml:space="preserve"> </w:t>
      </w:r>
      <w:r w:rsidR="00260EC9" w:rsidRPr="00260EC9">
        <w:rPr>
          <w:rFonts w:ascii="Times New Roman" w:hAnsi="Times New Roman" w:cs="Times New Roman"/>
          <w:sz w:val="24"/>
          <w:szCs w:val="24"/>
        </w:rPr>
        <w:t>(перевод автора тезисов</w:t>
      </w:r>
      <w:r w:rsidR="00260EC9">
        <w:rPr>
          <w:rFonts w:ascii="Times New Roman" w:hAnsi="Times New Roman" w:cs="Times New Roman"/>
          <w:sz w:val="24"/>
          <w:szCs w:val="24"/>
        </w:rPr>
        <w:t>)</w:t>
      </w:r>
      <w:r w:rsidR="002D41F5" w:rsidRPr="002D41F5">
        <w:rPr>
          <w:rFonts w:ascii="Times New Roman" w:hAnsi="Times New Roman" w:cs="Times New Roman"/>
          <w:sz w:val="24"/>
          <w:szCs w:val="24"/>
        </w:rPr>
        <w:t xml:space="preserve">), и они оба ослушались запрета. Различие состоит в том, что для Орфея это закончилось неудачей, он не смог вернуть девушку, а для </w:t>
      </w:r>
      <w:proofErr w:type="spellStart"/>
      <w:r w:rsidR="002D41F5" w:rsidRPr="002D41F5">
        <w:rPr>
          <w:rFonts w:ascii="Times New Roman" w:hAnsi="Times New Roman" w:cs="Times New Roman"/>
          <w:sz w:val="24"/>
          <w:szCs w:val="24"/>
        </w:rPr>
        <w:t>Такуласа</w:t>
      </w:r>
      <w:proofErr w:type="spellEnd"/>
      <w:r w:rsidR="002D41F5" w:rsidRPr="002D41F5">
        <w:rPr>
          <w:rFonts w:ascii="Times New Roman" w:hAnsi="Times New Roman" w:cs="Times New Roman"/>
          <w:sz w:val="24"/>
          <w:szCs w:val="24"/>
        </w:rPr>
        <w:t xml:space="preserve"> – более долгим пребыванием </w:t>
      </w:r>
      <w:proofErr w:type="spellStart"/>
      <w:r w:rsidR="002D41F5" w:rsidRPr="002D41F5">
        <w:rPr>
          <w:rFonts w:ascii="Times New Roman" w:hAnsi="Times New Roman" w:cs="Times New Roman"/>
          <w:sz w:val="24"/>
          <w:szCs w:val="24"/>
        </w:rPr>
        <w:t>Христоса</w:t>
      </w:r>
      <w:proofErr w:type="spellEnd"/>
      <w:r w:rsidR="002D41F5" w:rsidRPr="002D41F5">
        <w:rPr>
          <w:rFonts w:ascii="Times New Roman" w:hAnsi="Times New Roman" w:cs="Times New Roman"/>
          <w:sz w:val="24"/>
          <w:szCs w:val="24"/>
        </w:rPr>
        <w:t xml:space="preserve"> в мире живых, хотя это и считалось грехом.</w:t>
      </w:r>
      <w:r w:rsidR="002D41F5">
        <w:rPr>
          <w:rFonts w:ascii="Times New Roman" w:hAnsi="Times New Roman" w:cs="Times New Roman"/>
          <w:sz w:val="24"/>
          <w:szCs w:val="24"/>
        </w:rPr>
        <w:t xml:space="preserve"> Автор интерпретирует известный с античности сюжет, вписывая его в современную реальность.</w:t>
      </w:r>
    </w:p>
    <w:p w:rsidR="008A6AD2" w:rsidRDefault="00ED1FE2" w:rsidP="00ED1FE2">
      <w:pPr>
        <w:spacing w:line="240" w:lineRule="auto"/>
        <w:ind w:firstLine="426"/>
        <w:jc w:val="both"/>
        <w:rPr>
          <w:rFonts w:ascii="Times New Roman" w:hAnsi="Times New Roman" w:cs="Times New Roman"/>
          <w:sz w:val="24"/>
          <w:szCs w:val="24"/>
        </w:rPr>
      </w:pPr>
      <w:r w:rsidRPr="00ED1FE2">
        <w:rPr>
          <w:rFonts w:ascii="Times New Roman" w:hAnsi="Times New Roman" w:cs="Times New Roman"/>
          <w:sz w:val="24"/>
          <w:szCs w:val="24"/>
        </w:rPr>
        <w:t>Другой сюжет связан с нереидами: могилу для оживления нужно полить водой из источника, откуда они пили</w:t>
      </w:r>
      <w:r w:rsidR="00260EC9">
        <w:rPr>
          <w:rFonts w:ascii="Times New Roman" w:hAnsi="Times New Roman" w:cs="Times New Roman"/>
          <w:sz w:val="24"/>
          <w:szCs w:val="24"/>
        </w:rPr>
        <w:t xml:space="preserve">: </w:t>
      </w:r>
      <w:r w:rsidR="00260EC9" w:rsidRPr="00260EC9">
        <w:rPr>
          <w:rFonts w:ascii="Times New Roman" w:hAnsi="Times New Roman" w:cs="Times New Roman"/>
          <w:sz w:val="24"/>
          <w:szCs w:val="24"/>
        </w:rPr>
        <w:t xml:space="preserve">«Я окропил землю водой из родника </w:t>
      </w:r>
      <w:proofErr w:type="spellStart"/>
      <w:r w:rsidR="00260EC9" w:rsidRPr="00260EC9">
        <w:rPr>
          <w:rFonts w:ascii="Times New Roman" w:hAnsi="Times New Roman" w:cs="Times New Roman"/>
          <w:sz w:val="24"/>
          <w:szCs w:val="24"/>
        </w:rPr>
        <w:t>Калогероса</w:t>
      </w:r>
      <w:proofErr w:type="spellEnd"/>
      <w:r w:rsidR="00260EC9" w:rsidRPr="00260EC9">
        <w:rPr>
          <w:rFonts w:ascii="Times New Roman" w:hAnsi="Times New Roman" w:cs="Times New Roman"/>
          <w:sz w:val="24"/>
          <w:szCs w:val="24"/>
        </w:rPr>
        <w:t xml:space="preserve">, откуда пьют нереиды, как мне и сказала </w:t>
      </w:r>
      <w:proofErr w:type="spellStart"/>
      <w:r w:rsidR="00260EC9" w:rsidRPr="00260EC9">
        <w:rPr>
          <w:rFonts w:ascii="Times New Roman" w:hAnsi="Times New Roman" w:cs="Times New Roman"/>
          <w:sz w:val="24"/>
          <w:szCs w:val="24"/>
        </w:rPr>
        <w:t>Сидересена</w:t>
      </w:r>
      <w:proofErr w:type="spellEnd"/>
      <w:r w:rsidR="00260EC9" w:rsidRPr="00260EC9">
        <w:rPr>
          <w:rFonts w:ascii="Times New Roman" w:hAnsi="Times New Roman" w:cs="Times New Roman"/>
          <w:sz w:val="24"/>
          <w:szCs w:val="24"/>
        </w:rPr>
        <w:t>» [Παπα</w:t>
      </w:r>
      <w:proofErr w:type="spellStart"/>
      <w:r w:rsidR="00260EC9" w:rsidRPr="00260EC9">
        <w:rPr>
          <w:rFonts w:ascii="Times New Roman" w:hAnsi="Times New Roman" w:cs="Times New Roman"/>
          <w:sz w:val="24"/>
          <w:szCs w:val="24"/>
        </w:rPr>
        <w:t>μάρκος</w:t>
      </w:r>
      <w:proofErr w:type="spellEnd"/>
      <w:r w:rsidR="00260EC9" w:rsidRPr="00260EC9">
        <w:rPr>
          <w:rFonts w:ascii="Times New Roman" w:hAnsi="Times New Roman" w:cs="Times New Roman"/>
          <w:sz w:val="24"/>
          <w:szCs w:val="24"/>
        </w:rPr>
        <w:t>: 16] (перевод автора тезисов)</w:t>
      </w:r>
      <w:r w:rsidRPr="00ED1FE2">
        <w:rPr>
          <w:rFonts w:ascii="Times New Roman" w:hAnsi="Times New Roman" w:cs="Times New Roman"/>
          <w:sz w:val="24"/>
          <w:szCs w:val="24"/>
        </w:rPr>
        <w:t xml:space="preserve">. </w:t>
      </w:r>
      <w:r>
        <w:rPr>
          <w:rFonts w:ascii="Times New Roman" w:hAnsi="Times New Roman" w:cs="Times New Roman"/>
          <w:sz w:val="24"/>
          <w:szCs w:val="24"/>
        </w:rPr>
        <w:t>Уже в древнегреческой мифологии для нереид очень важна связь с водой, а современная народная этимология возводит их имя к новогреческому «</w:t>
      </w:r>
      <w:r>
        <w:rPr>
          <w:rFonts w:ascii="Times New Roman" w:hAnsi="Times New Roman" w:cs="Times New Roman"/>
          <w:sz w:val="24"/>
          <w:szCs w:val="24"/>
          <w:lang w:val="el-GR"/>
        </w:rPr>
        <w:t>νερό</w:t>
      </w:r>
      <w:r>
        <w:rPr>
          <w:rFonts w:ascii="Times New Roman" w:hAnsi="Times New Roman" w:cs="Times New Roman"/>
          <w:sz w:val="24"/>
          <w:szCs w:val="24"/>
        </w:rPr>
        <w:t>», то есть «вода»</w:t>
      </w:r>
      <w:r w:rsidR="00D1438E">
        <w:rPr>
          <w:rFonts w:ascii="Times New Roman" w:hAnsi="Times New Roman" w:cs="Times New Roman"/>
          <w:sz w:val="24"/>
          <w:szCs w:val="24"/>
        </w:rPr>
        <w:t xml:space="preserve"> </w:t>
      </w:r>
      <w:r w:rsidR="00D1438E" w:rsidRPr="00D1438E">
        <w:rPr>
          <w:rFonts w:ascii="Times New Roman" w:hAnsi="Times New Roman" w:cs="Times New Roman"/>
          <w:sz w:val="24"/>
          <w:szCs w:val="24"/>
        </w:rPr>
        <w:t>[</w:t>
      </w:r>
      <w:r w:rsidR="00D1438E">
        <w:rPr>
          <w:rFonts w:ascii="Times New Roman" w:hAnsi="Times New Roman" w:cs="Times New Roman"/>
          <w:sz w:val="24"/>
          <w:szCs w:val="24"/>
        </w:rPr>
        <w:t>Климова: 75</w:t>
      </w:r>
      <w:r w:rsidR="00D1438E" w:rsidRPr="00D1438E">
        <w:rPr>
          <w:rFonts w:ascii="Times New Roman" w:hAnsi="Times New Roman" w:cs="Times New Roman"/>
          <w:sz w:val="24"/>
          <w:szCs w:val="24"/>
        </w:rPr>
        <w:t>]</w:t>
      </w:r>
      <w:r w:rsidR="00DD102B">
        <w:rPr>
          <w:rFonts w:ascii="Times New Roman" w:hAnsi="Times New Roman" w:cs="Times New Roman"/>
          <w:sz w:val="24"/>
          <w:szCs w:val="24"/>
        </w:rPr>
        <w:t xml:space="preserve">, поэтому посредством именно воды возможно воскресить покойника. Кроме того, деревня, в которой происходят события, находится в горах, что является одним из главных мест обитания нереид, наряду с приморскими территориями. С помощью этого сюжета мы можем проследить новую функцию нереид как мифологических существ: с помощью воды, с которой они соприкасались, люди оживляют мертвых. </w:t>
      </w:r>
    </w:p>
    <w:p w:rsidR="00DD102B" w:rsidRPr="00DD102B" w:rsidRDefault="00DD102B" w:rsidP="00DD102B">
      <w:pPr>
        <w:spacing w:line="240" w:lineRule="auto"/>
        <w:ind w:firstLine="426"/>
        <w:jc w:val="both"/>
        <w:rPr>
          <w:rFonts w:ascii="Times New Roman" w:hAnsi="Times New Roman" w:cs="Times New Roman"/>
          <w:sz w:val="24"/>
          <w:szCs w:val="24"/>
        </w:rPr>
      </w:pPr>
      <w:r w:rsidRPr="00DD102B">
        <w:rPr>
          <w:rFonts w:ascii="Times New Roman" w:hAnsi="Times New Roman" w:cs="Times New Roman"/>
          <w:sz w:val="24"/>
          <w:szCs w:val="24"/>
        </w:rPr>
        <w:t>Рассказ «</w:t>
      </w:r>
      <w:proofErr w:type="spellStart"/>
      <w:r w:rsidRPr="00DD102B">
        <w:rPr>
          <w:rFonts w:ascii="Times New Roman" w:hAnsi="Times New Roman" w:cs="Times New Roman"/>
          <w:sz w:val="24"/>
          <w:szCs w:val="24"/>
        </w:rPr>
        <w:t>Μετ</w:t>
      </w:r>
      <w:proofErr w:type="spellEnd"/>
      <w:r w:rsidRPr="00DD102B">
        <w:rPr>
          <w:rFonts w:ascii="Times New Roman" w:hAnsi="Times New Roman" w:cs="Times New Roman"/>
          <w:sz w:val="24"/>
          <w:szCs w:val="24"/>
        </w:rPr>
        <w:t xml:space="preserve">αΠοίηση», в честь которого назван сборник, собрал в себе множество отсылок на мифы. Бальзамировщик, стремящийся создать новых животных, которых эволюция не породила, записывал части тел, которые ему понадобятся. Он опирался на бестиарий, чтобы создать свой. Его грандиозным замыслом было создание трёхглавого существа, </w:t>
      </w:r>
      <w:proofErr w:type="spellStart"/>
      <w:r w:rsidRPr="00DD102B">
        <w:rPr>
          <w:rFonts w:ascii="Times New Roman" w:hAnsi="Times New Roman" w:cs="Times New Roman"/>
          <w:sz w:val="24"/>
          <w:szCs w:val="24"/>
        </w:rPr>
        <w:t>кокатрикса</w:t>
      </w:r>
      <w:proofErr w:type="spellEnd"/>
      <w:r w:rsidRPr="00DD102B">
        <w:rPr>
          <w:rFonts w:ascii="Times New Roman" w:hAnsi="Times New Roman" w:cs="Times New Roman"/>
          <w:sz w:val="24"/>
          <w:szCs w:val="24"/>
        </w:rPr>
        <w:t>, для которого он использовал варанов. Он называл его Химерой, своей несбыточной идеей, от которой в итоге отказался, отпарывая головы обратно</w:t>
      </w:r>
      <w:r w:rsidR="00BF1114">
        <w:rPr>
          <w:rFonts w:ascii="Times New Roman" w:hAnsi="Times New Roman" w:cs="Times New Roman"/>
          <w:sz w:val="24"/>
          <w:szCs w:val="24"/>
        </w:rPr>
        <w:t xml:space="preserve">: «Я взял </w:t>
      </w:r>
      <w:r w:rsidR="00BF1114">
        <w:rPr>
          <w:rFonts w:ascii="Times New Roman" w:hAnsi="Times New Roman" w:cs="Times New Roman"/>
          <w:sz w:val="24"/>
          <w:szCs w:val="24"/>
        </w:rPr>
        <w:lastRenderedPageBreak/>
        <w:t xml:space="preserve">скальпель с рабочего стола и один за другим разрушил швы, </w:t>
      </w:r>
      <w:r w:rsidR="00BB6887">
        <w:rPr>
          <w:rFonts w:ascii="Times New Roman" w:hAnsi="Times New Roman" w:cs="Times New Roman"/>
          <w:sz w:val="24"/>
          <w:szCs w:val="24"/>
        </w:rPr>
        <w:t>под</w:t>
      </w:r>
      <w:r w:rsidR="00BF1114">
        <w:rPr>
          <w:rFonts w:ascii="Times New Roman" w:hAnsi="Times New Roman" w:cs="Times New Roman"/>
          <w:sz w:val="24"/>
          <w:szCs w:val="24"/>
        </w:rPr>
        <w:t xml:space="preserve">держивающие Химеру. Я позволил ее головам упасть на пол и вместе с ними развязал гордиев узел» </w:t>
      </w:r>
      <w:r w:rsidR="00BF1114" w:rsidRPr="00BF1114">
        <w:rPr>
          <w:rFonts w:ascii="Times New Roman" w:hAnsi="Times New Roman" w:cs="Times New Roman"/>
          <w:sz w:val="24"/>
          <w:szCs w:val="24"/>
        </w:rPr>
        <w:t>[</w:t>
      </w:r>
      <w:r w:rsidR="00BF1114">
        <w:rPr>
          <w:rFonts w:ascii="Times New Roman" w:hAnsi="Times New Roman" w:cs="Times New Roman"/>
          <w:sz w:val="24"/>
          <w:szCs w:val="24"/>
          <w:lang w:val="el-GR"/>
        </w:rPr>
        <w:t>Παπαμάρκος</w:t>
      </w:r>
      <w:r w:rsidR="00BF1114">
        <w:rPr>
          <w:rFonts w:ascii="Times New Roman" w:hAnsi="Times New Roman" w:cs="Times New Roman"/>
          <w:sz w:val="24"/>
          <w:szCs w:val="24"/>
        </w:rPr>
        <w:t>: 97</w:t>
      </w:r>
      <w:r w:rsidR="00BF1114" w:rsidRPr="00BF1114">
        <w:rPr>
          <w:rFonts w:ascii="Times New Roman" w:hAnsi="Times New Roman" w:cs="Times New Roman"/>
          <w:sz w:val="24"/>
          <w:szCs w:val="24"/>
        </w:rPr>
        <w:t>]</w:t>
      </w:r>
      <w:r w:rsidR="00260EC9" w:rsidRPr="00260EC9">
        <w:t xml:space="preserve"> </w:t>
      </w:r>
      <w:r w:rsidR="00260EC9" w:rsidRPr="00260EC9">
        <w:rPr>
          <w:rFonts w:ascii="Times New Roman" w:hAnsi="Times New Roman" w:cs="Times New Roman"/>
          <w:sz w:val="24"/>
          <w:szCs w:val="24"/>
        </w:rPr>
        <w:t>(перевод автора тезисов)</w:t>
      </w:r>
      <w:r w:rsidRPr="00DD102B">
        <w:rPr>
          <w:rFonts w:ascii="Times New Roman" w:hAnsi="Times New Roman" w:cs="Times New Roman"/>
          <w:sz w:val="24"/>
          <w:szCs w:val="24"/>
        </w:rPr>
        <w:t>. В мифе Химера – это женщина</w:t>
      </w:r>
      <w:r w:rsidR="00260EC9">
        <w:rPr>
          <w:rFonts w:ascii="Times New Roman" w:hAnsi="Times New Roman" w:cs="Times New Roman"/>
          <w:sz w:val="24"/>
          <w:szCs w:val="24"/>
        </w:rPr>
        <w:t xml:space="preserve"> </w:t>
      </w:r>
      <w:r w:rsidR="00260EC9" w:rsidRPr="00260EC9">
        <w:rPr>
          <w:rFonts w:ascii="Times New Roman" w:hAnsi="Times New Roman" w:cs="Times New Roman"/>
          <w:sz w:val="24"/>
          <w:szCs w:val="24"/>
        </w:rPr>
        <w:t>[</w:t>
      </w:r>
      <w:r w:rsidR="00260EC9">
        <w:rPr>
          <w:rFonts w:ascii="Times New Roman" w:hAnsi="Times New Roman" w:cs="Times New Roman"/>
          <w:sz w:val="24"/>
          <w:szCs w:val="24"/>
        </w:rPr>
        <w:t>Голосовкер: 115</w:t>
      </w:r>
      <w:r w:rsidR="00260EC9" w:rsidRPr="00260EC9">
        <w:rPr>
          <w:rFonts w:ascii="Times New Roman" w:hAnsi="Times New Roman" w:cs="Times New Roman"/>
          <w:sz w:val="24"/>
          <w:szCs w:val="24"/>
        </w:rPr>
        <w:t>]</w:t>
      </w:r>
      <w:r w:rsidR="00260EC9">
        <w:rPr>
          <w:rFonts w:ascii="Times New Roman" w:hAnsi="Times New Roman" w:cs="Times New Roman"/>
          <w:sz w:val="24"/>
          <w:szCs w:val="24"/>
        </w:rPr>
        <w:t>. Р</w:t>
      </w:r>
      <w:r w:rsidRPr="00DD102B">
        <w:rPr>
          <w:rFonts w:ascii="Times New Roman" w:hAnsi="Times New Roman" w:cs="Times New Roman"/>
          <w:sz w:val="24"/>
          <w:szCs w:val="24"/>
        </w:rPr>
        <w:t>ассказчик расстается с ней, обретая настоящую девушку</w:t>
      </w:r>
      <w:r w:rsidR="00AB2ECA">
        <w:rPr>
          <w:rFonts w:ascii="Times New Roman" w:hAnsi="Times New Roman" w:cs="Times New Roman"/>
          <w:sz w:val="24"/>
          <w:szCs w:val="24"/>
        </w:rPr>
        <w:t>.</w:t>
      </w:r>
    </w:p>
    <w:p w:rsidR="00DD102B" w:rsidRDefault="00AB2ECA" w:rsidP="00ED1FE2">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Хотя тема мифологических сюжетов часто освещается в научной литературе, данный сборник </w:t>
      </w:r>
      <w:proofErr w:type="spellStart"/>
      <w:r>
        <w:rPr>
          <w:rFonts w:ascii="Times New Roman" w:hAnsi="Times New Roman" w:cs="Times New Roman"/>
          <w:sz w:val="24"/>
          <w:szCs w:val="24"/>
        </w:rPr>
        <w:t>Димосфениса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Папамаркоса</w:t>
      </w:r>
      <w:proofErr w:type="spellEnd"/>
      <w:r>
        <w:rPr>
          <w:rFonts w:ascii="Times New Roman" w:hAnsi="Times New Roman" w:cs="Times New Roman"/>
          <w:sz w:val="24"/>
          <w:szCs w:val="24"/>
        </w:rPr>
        <w:t xml:space="preserve"> ранее изучен не был. В связи с этим представляется важным исследовать именно его.</w:t>
      </w:r>
    </w:p>
    <w:p w:rsidR="00316586" w:rsidRPr="00316586" w:rsidRDefault="00316586" w:rsidP="00316586">
      <w:pPr>
        <w:spacing w:line="240" w:lineRule="auto"/>
        <w:ind w:firstLine="426"/>
        <w:jc w:val="both"/>
        <w:rPr>
          <w:rFonts w:ascii="Times New Roman" w:hAnsi="Times New Roman" w:cs="Times New Roman"/>
          <w:sz w:val="24"/>
          <w:szCs w:val="24"/>
        </w:rPr>
      </w:pPr>
      <w:r w:rsidRPr="00316586">
        <w:rPr>
          <w:rFonts w:ascii="Times New Roman" w:hAnsi="Times New Roman" w:cs="Times New Roman"/>
          <w:sz w:val="24"/>
          <w:szCs w:val="24"/>
        </w:rPr>
        <w:t>Таким образом, данное исследование поможет выявить значение мифологических сюжетов в сборнике рассказов «</w:t>
      </w:r>
      <w:proofErr w:type="spellStart"/>
      <w:r w:rsidRPr="00316586">
        <w:rPr>
          <w:rFonts w:ascii="Times New Roman" w:hAnsi="Times New Roman" w:cs="Times New Roman"/>
          <w:sz w:val="24"/>
          <w:szCs w:val="24"/>
        </w:rPr>
        <w:t>Μετ</w:t>
      </w:r>
      <w:proofErr w:type="spellEnd"/>
      <w:r w:rsidRPr="00316586">
        <w:rPr>
          <w:rFonts w:ascii="Times New Roman" w:hAnsi="Times New Roman" w:cs="Times New Roman"/>
          <w:sz w:val="24"/>
          <w:szCs w:val="24"/>
        </w:rPr>
        <w:t xml:space="preserve">αΠοίηση» </w:t>
      </w:r>
      <w:proofErr w:type="spellStart"/>
      <w:r w:rsidRPr="00316586">
        <w:rPr>
          <w:rFonts w:ascii="Times New Roman" w:hAnsi="Times New Roman" w:cs="Times New Roman"/>
          <w:sz w:val="24"/>
          <w:szCs w:val="24"/>
        </w:rPr>
        <w:t>Димосфениса</w:t>
      </w:r>
      <w:proofErr w:type="spellEnd"/>
      <w:r w:rsidRPr="00316586">
        <w:rPr>
          <w:rFonts w:ascii="Times New Roman" w:hAnsi="Times New Roman" w:cs="Times New Roman"/>
          <w:sz w:val="24"/>
          <w:szCs w:val="24"/>
        </w:rPr>
        <w:t xml:space="preserve"> </w:t>
      </w:r>
      <w:proofErr w:type="spellStart"/>
      <w:r w:rsidRPr="00316586">
        <w:rPr>
          <w:rFonts w:ascii="Times New Roman" w:hAnsi="Times New Roman" w:cs="Times New Roman"/>
          <w:sz w:val="24"/>
          <w:szCs w:val="24"/>
        </w:rPr>
        <w:t>Папамаркоса</w:t>
      </w:r>
      <w:proofErr w:type="spellEnd"/>
      <w:r w:rsidRPr="00316586">
        <w:rPr>
          <w:rFonts w:ascii="Times New Roman" w:hAnsi="Times New Roman" w:cs="Times New Roman"/>
          <w:sz w:val="24"/>
          <w:szCs w:val="24"/>
        </w:rPr>
        <w:t xml:space="preserve"> путем проведения их литературоведческого, структурно-типологического и символического анализа, а также сопоставительного анализа с уже известными древнегреческими и византийскими сюжетами.</w:t>
      </w:r>
    </w:p>
    <w:p w:rsidR="00316586" w:rsidRPr="00316586" w:rsidRDefault="00316586" w:rsidP="00EE1BFA">
      <w:pPr>
        <w:spacing w:line="240" w:lineRule="auto"/>
        <w:ind w:firstLine="426"/>
        <w:jc w:val="both"/>
        <w:rPr>
          <w:rFonts w:ascii="Times New Roman" w:hAnsi="Times New Roman" w:cs="Times New Roman"/>
          <w:sz w:val="24"/>
          <w:szCs w:val="24"/>
        </w:rPr>
      </w:pPr>
      <w:r w:rsidRPr="00316586">
        <w:rPr>
          <w:rFonts w:ascii="Times New Roman" w:hAnsi="Times New Roman" w:cs="Times New Roman"/>
          <w:b/>
          <w:sz w:val="24"/>
          <w:szCs w:val="24"/>
        </w:rPr>
        <w:t>Литература</w:t>
      </w:r>
      <w:bookmarkStart w:id="1" w:name="_GoBack"/>
      <w:bookmarkEnd w:id="1"/>
    </w:p>
    <w:p w:rsidR="00316586" w:rsidRPr="00316586" w:rsidRDefault="00316586" w:rsidP="00316586">
      <w:pPr>
        <w:numPr>
          <w:ilvl w:val="0"/>
          <w:numId w:val="1"/>
        </w:numPr>
        <w:spacing w:line="240" w:lineRule="auto"/>
        <w:jc w:val="both"/>
        <w:rPr>
          <w:rFonts w:ascii="Times New Roman" w:hAnsi="Times New Roman" w:cs="Times New Roman"/>
          <w:sz w:val="24"/>
          <w:szCs w:val="24"/>
        </w:rPr>
      </w:pPr>
      <w:r w:rsidRPr="00316586">
        <w:rPr>
          <w:rFonts w:ascii="Times New Roman" w:hAnsi="Times New Roman" w:cs="Times New Roman"/>
          <w:sz w:val="24"/>
          <w:szCs w:val="24"/>
        </w:rPr>
        <w:t>Голосовкер Я. Э. Сказание о титанах. – М.: «Нива России», 1993.</w:t>
      </w:r>
    </w:p>
    <w:p w:rsidR="00316586" w:rsidRDefault="00316586" w:rsidP="00260EC9">
      <w:pPr>
        <w:numPr>
          <w:ilvl w:val="0"/>
          <w:numId w:val="1"/>
        </w:numPr>
        <w:spacing w:line="240" w:lineRule="auto"/>
        <w:jc w:val="both"/>
        <w:rPr>
          <w:rFonts w:ascii="Times New Roman" w:hAnsi="Times New Roman" w:cs="Times New Roman"/>
          <w:sz w:val="24"/>
          <w:szCs w:val="24"/>
        </w:rPr>
      </w:pPr>
      <w:r w:rsidRPr="00316586">
        <w:rPr>
          <w:rFonts w:ascii="Times New Roman" w:hAnsi="Times New Roman" w:cs="Times New Roman"/>
          <w:sz w:val="24"/>
          <w:szCs w:val="24"/>
        </w:rPr>
        <w:t xml:space="preserve">К.А. Климова. </w:t>
      </w:r>
      <w:r w:rsidR="00D1438E">
        <w:rPr>
          <w:rFonts w:ascii="Times New Roman" w:hAnsi="Times New Roman" w:cs="Times New Roman"/>
          <w:sz w:val="24"/>
          <w:szCs w:val="24"/>
        </w:rPr>
        <w:t>Женские персонажи в новогреческой мифологии</w:t>
      </w:r>
      <w:r w:rsidRPr="00316586">
        <w:rPr>
          <w:rFonts w:ascii="Times New Roman" w:hAnsi="Times New Roman" w:cs="Times New Roman"/>
          <w:sz w:val="24"/>
          <w:szCs w:val="24"/>
        </w:rPr>
        <w:t>. – Научный альманах «Традиционная культура», Москва, 2008.</w:t>
      </w:r>
    </w:p>
    <w:p w:rsidR="00EE1BFA" w:rsidRPr="00260EC9" w:rsidRDefault="00EE1BFA" w:rsidP="00260EC9">
      <w:pPr>
        <w:numPr>
          <w:ilvl w:val="0"/>
          <w:numId w:val="1"/>
        </w:numPr>
        <w:spacing w:line="240" w:lineRule="auto"/>
        <w:jc w:val="both"/>
        <w:rPr>
          <w:rFonts w:ascii="Times New Roman" w:hAnsi="Times New Roman" w:cs="Times New Roman"/>
          <w:sz w:val="24"/>
          <w:szCs w:val="24"/>
        </w:rPr>
      </w:pPr>
      <w:bookmarkStart w:id="2" w:name="_Hlk159008206"/>
      <w:r w:rsidRPr="00316586">
        <w:rPr>
          <w:rFonts w:ascii="Times New Roman" w:hAnsi="Times New Roman" w:cs="Times New Roman"/>
          <w:sz w:val="24"/>
          <w:szCs w:val="24"/>
        </w:rPr>
        <w:t>Παπα</w:t>
      </w:r>
      <w:proofErr w:type="spellStart"/>
      <w:r w:rsidRPr="00316586">
        <w:rPr>
          <w:rFonts w:ascii="Times New Roman" w:hAnsi="Times New Roman" w:cs="Times New Roman"/>
          <w:sz w:val="24"/>
          <w:szCs w:val="24"/>
        </w:rPr>
        <w:t>μάρκος</w:t>
      </w:r>
      <w:proofErr w:type="spellEnd"/>
      <w:r w:rsidRPr="00316586">
        <w:rPr>
          <w:rFonts w:ascii="Times New Roman" w:hAnsi="Times New Roman" w:cs="Times New Roman"/>
          <w:sz w:val="24"/>
          <w:szCs w:val="24"/>
        </w:rPr>
        <w:t xml:space="preserve"> </w:t>
      </w:r>
      <w:bookmarkEnd w:id="2"/>
      <w:r w:rsidRPr="00316586">
        <w:rPr>
          <w:rFonts w:ascii="Times New Roman" w:hAnsi="Times New Roman" w:cs="Times New Roman"/>
          <w:sz w:val="24"/>
          <w:szCs w:val="24"/>
        </w:rPr>
        <w:t xml:space="preserve">Δ. </w:t>
      </w:r>
      <w:proofErr w:type="spellStart"/>
      <w:r w:rsidRPr="00316586">
        <w:rPr>
          <w:rFonts w:ascii="Times New Roman" w:hAnsi="Times New Roman" w:cs="Times New Roman"/>
          <w:sz w:val="24"/>
          <w:szCs w:val="24"/>
        </w:rPr>
        <w:t>Μετ</w:t>
      </w:r>
      <w:proofErr w:type="spellEnd"/>
      <w:r w:rsidRPr="00316586">
        <w:rPr>
          <w:rFonts w:ascii="Times New Roman" w:hAnsi="Times New Roman" w:cs="Times New Roman"/>
          <w:sz w:val="24"/>
          <w:szCs w:val="24"/>
        </w:rPr>
        <w:t xml:space="preserve">αΠοίηση. </w:t>
      </w:r>
      <w:proofErr w:type="spellStart"/>
      <w:r w:rsidRPr="00316586">
        <w:rPr>
          <w:rFonts w:ascii="Times New Roman" w:hAnsi="Times New Roman" w:cs="Times New Roman"/>
          <w:sz w:val="24"/>
          <w:szCs w:val="24"/>
        </w:rPr>
        <w:t>Αθήν</w:t>
      </w:r>
      <w:proofErr w:type="spellEnd"/>
      <w:r w:rsidRPr="00316586">
        <w:rPr>
          <w:rFonts w:ascii="Times New Roman" w:hAnsi="Times New Roman" w:cs="Times New Roman"/>
          <w:sz w:val="24"/>
          <w:szCs w:val="24"/>
        </w:rPr>
        <w:t>α, 2012</w:t>
      </w:r>
      <w:r w:rsidRPr="00316586">
        <w:rPr>
          <w:rFonts w:ascii="Times New Roman" w:hAnsi="Times New Roman" w:cs="Times New Roman"/>
          <w:sz w:val="24"/>
          <w:szCs w:val="24"/>
          <w:lang w:val="en-US"/>
        </w:rPr>
        <w:t>.</w:t>
      </w:r>
    </w:p>
    <w:sectPr w:rsidR="00EE1BFA" w:rsidRPr="00260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5A2180"/>
    <w:multiLevelType w:val="hybridMultilevel"/>
    <w:tmpl w:val="23B4204E"/>
    <w:lvl w:ilvl="0" w:tplc="2C7E6D8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62"/>
    <w:rsid w:val="00007298"/>
    <w:rsid w:val="00056D5A"/>
    <w:rsid w:val="00260EC9"/>
    <w:rsid w:val="002C2F45"/>
    <w:rsid w:val="002D41F5"/>
    <w:rsid w:val="00316586"/>
    <w:rsid w:val="003D72EF"/>
    <w:rsid w:val="00522935"/>
    <w:rsid w:val="00694633"/>
    <w:rsid w:val="007C6C62"/>
    <w:rsid w:val="008A6AD2"/>
    <w:rsid w:val="00AB2ECA"/>
    <w:rsid w:val="00BB6887"/>
    <w:rsid w:val="00BF1114"/>
    <w:rsid w:val="00CD6A39"/>
    <w:rsid w:val="00D1438E"/>
    <w:rsid w:val="00DD102B"/>
    <w:rsid w:val="00ED1FE2"/>
    <w:rsid w:val="00EE1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335A"/>
  <w15:chartTrackingRefBased/>
  <w15:docId w15:val="{D3A81138-71C8-439E-A52F-5F8766F9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6C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34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607</Words>
  <Characters>3932</Characters>
  <Application>Microsoft Office Word</Application>
  <DocSecurity>0</DocSecurity>
  <Lines>66</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dc:creator>
  <cp:keywords/>
  <dc:description/>
  <cp:lastModifiedBy>Turbo</cp:lastModifiedBy>
  <cp:revision>5</cp:revision>
  <dcterms:created xsi:type="dcterms:W3CDTF">2024-02-14T23:13:00Z</dcterms:created>
  <dcterms:modified xsi:type="dcterms:W3CDTF">2024-02-16T19:13:00Z</dcterms:modified>
</cp:coreProperties>
</file>