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3E16D" w14:textId="77777777" w:rsidR="008C4004" w:rsidRPr="00553890" w:rsidRDefault="007B48F5" w:rsidP="00553890">
      <w:pPr>
        <w:ind w:firstLine="426"/>
        <w:jc w:val="center"/>
        <w:rPr>
          <w:b/>
          <w:bCs/>
          <w:color w:val="000000"/>
          <w:shd w:val="clear" w:color="auto" w:fill="FFFFFF"/>
        </w:rPr>
      </w:pPr>
      <w:r w:rsidRPr="00553890">
        <w:rPr>
          <w:b/>
          <w:bCs/>
          <w:color w:val="000000"/>
          <w:shd w:val="clear" w:color="auto" w:fill="FFFFFF"/>
        </w:rPr>
        <w:t>Ис</w:t>
      </w:r>
      <w:r w:rsidR="00356A41" w:rsidRPr="00553890">
        <w:rPr>
          <w:b/>
          <w:bCs/>
          <w:color w:val="000000"/>
          <w:shd w:val="clear" w:color="auto" w:fill="FFFFFF"/>
        </w:rPr>
        <w:t>пользование</w:t>
      </w:r>
      <w:r w:rsidRPr="00553890">
        <w:rPr>
          <w:b/>
          <w:bCs/>
          <w:color w:val="000000"/>
          <w:shd w:val="clear" w:color="auto" w:fill="FFFFFF"/>
        </w:rPr>
        <w:t xml:space="preserve"> </w:t>
      </w:r>
      <w:proofErr w:type="spellStart"/>
      <w:r w:rsidR="00356A41" w:rsidRPr="00553890">
        <w:rPr>
          <w:b/>
          <w:bCs/>
          <w:color w:val="000000"/>
          <w:shd w:val="clear" w:color="auto" w:fill="FFFFFF"/>
        </w:rPr>
        <w:t>гистограмм</w:t>
      </w:r>
      <w:r w:rsidR="007C243B">
        <w:rPr>
          <w:b/>
          <w:bCs/>
          <w:color w:val="000000"/>
          <w:shd w:val="clear" w:color="auto" w:fill="FFFFFF"/>
        </w:rPr>
        <w:t>ы</w:t>
      </w:r>
      <w:proofErr w:type="spellEnd"/>
      <w:r w:rsidR="00356A41" w:rsidRPr="00553890">
        <w:rPr>
          <w:b/>
          <w:bCs/>
          <w:color w:val="000000"/>
          <w:shd w:val="clear" w:color="auto" w:fill="FFFFFF"/>
        </w:rPr>
        <w:t xml:space="preserve"> распределения чисел </w:t>
      </w:r>
      <w:proofErr w:type="spellStart"/>
      <w:r w:rsidR="00356A41" w:rsidRPr="00553890">
        <w:rPr>
          <w:b/>
          <w:bCs/>
          <w:color w:val="000000"/>
          <w:shd w:val="clear" w:color="auto" w:fill="FFFFFF"/>
        </w:rPr>
        <w:t>Хаунсфилда</w:t>
      </w:r>
      <w:proofErr w:type="spellEnd"/>
      <w:r w:rsidR="00356A41" w:rsidRPr="00553890">
        <w:rPr>
          <w:b/>
          <w:bCs/>
          <w:color w:val="000000"/>
          <w:shd w:val="clear" w:color="auto" w:fill="FFFFFF"/>
        </w:rPr>
        <w:t xml:space="preserve"> для </w:t>
      </w:r>
      <w:r w:rsidR="006875C6" w:rsidRPr="00553890">
        <w:rPr>
          <w:b/>
          <w:bCs/>
          <w:color w:val="000000"/>
          <w:shd w:val="clear" w:color="auto" w:fill="FFFFFF"/>
        </w:rPr>
        <w:t>анализа</w:t>
      </w:r>
      <w:r w:rsidR="00356A41" w:rsidRPr="00553890">
        <w:rPr>
          <w:b/>
          <w:bCs/>
          <w:color w:val="000000"/>
          <w:shd w:val="clear" w:color="auto" w:fill="FFFFFF"/>
        </w:rPr>
        <w:t xml:space="preserve"> характера изменения объема тела пациент</w:t>
      </w:r>
      <w:r w:rsidR="007C243B">
        <w:rPr>
          <w:b/>
          <w:bCs/>
          <w:color w:val="000000"/>
          <w:shd w:val="clear" w:color="auto" w:fill="FFFFFF"/>
        </w:rPr>
        <w:t xml:space="preserve">а </w:t>
      </w:r>
      <w:r w:rsidR="00115948">
        <w:rPr>
          <w:b/>
          <w:bCs/>
          <w:color w:val="000000"/>
          <w:shd w:val="clear" w:color="auto" w:fill="FFFFFF"/>
        </w:rPr>
        <w:br/>
      </w:r>
      <w:r w:rsidR="007C243B">
        <w:rPr>
          <w:b/>
          <w:bCs/>
          <w:color w:val="000000"/>
          <w:shd w:val="clear" w:color="auto" w:fill="FFFFFF"/>
        </w:rPr>
        <w:t>в</w:t>
      </w:r>
      <w:r w:rsidR="00356A41" w:rsidRPr="00553890">
        <w:rPr>
          <w:b/>
          <w:bCs/>
          <w:color w:val="000000"/>
          <w:shd w:val="clear" w:color="auto" w:fill="FFFFFF"/>
        </w:rPr>
        <w:t xml:space="preserve"> отделени</w:t>
      </w:r>
      <w:r w:rsidR="00102F3D">
        <w:rPr>
          <w:b/>
          <w:bCs/>
          <w:color w:val="000000"/>
          <w:shd w:val="clear" w:color="auto" w:fill="FFFFFF"/>
        </w:rPr>
        <w:t>и</w:t>
      </w:r>
      <w:r w:rsidR="006A76E4">
        <w:rPr>
          <w:b/>
          <w:bCs/>
          <w:color w:val="000000"/>
          <w:shd w:val="clear" w:color="auto" w:fill="FFFFFF"/>
        </w:rPr>
        <w:t xml:space="preserve"> </w:t>
      </w:r>
      <w:r w:rsidR="00356A41" w:rsidRPr="00553890">
        <w:rPr>
          <w:b/>
          <w:bCs/>
          <w:color w:val="000000"/>
          <w:shd w:val="clear" w:color="auto" w:fill="FFFFFF"/>
        </w:rPr>
        <w:t>лучевой терапии</w:t>
      </w:r>
    </w:p>
    <w:p w14:paraId="137BDFB4" w14:textId="6859FFEA" w:rsidR="00BC53DF" w:rsidRPr="0067232D" w:rsidRDefault="008C4004" w:rsidP="00553890">
      <w:pPr>
        <w:ind w:firstLine="426"/>
        <w:jc w:val="center"/>
        <w:rPr>
          <w:b/>
          <w:i/>
        </w:rPr>
      </w:pPr>
      <w:r w:rsidRPr="00553890">
        <w:rPr>
          <w:rStyle w:val="a3"/>
          <w:b/>
          <w:bCs/>
          <w:color w:val="000000"/>
          <w:shd w:val="clear" w:color="auto" w:fill="FFFFFF"/>
        </w:rPr>
        <w:t>Попова А.В</w:t>
      </w:r>
      <w:r w:rsidR="00BC53DF" w:rsidRPr="00553890">
        <w:rPr>
          <w:rStyle w:val="a3"/>
          <w:b/>
          <w:bCs/>
          <w:color w:val="000000"/>
          <w:shd w:val="clear" w:color="auto" w:fill="FFFFFF"/>
        </w:rPr>
        <w:t>.</w:t>
      </w:r>
      <w:r w:rsidR="00BC53DF" w:rsidRPr="0055389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Pr="0055389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,</w:t>
      </w:r>
      <w:r w:rsidR="005C4EDA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2</w:t>
      </w:r>
      <w:r w:rsidR="00BC53DF" w:rsidRPr="00553890">
        <w:rPr>
          <w:rStyle w:val="a3"/>
          <w:b/>
          <w:bCs/>
          <w:color w:val="000000"/>
          <w:shd w:val="clear" w:color="auto" w:fill="FFFFFF"/>
        </w:rPr>
        <w:t>,</w:t>
      </w:r>
      <w:r w:rsidR="00BC53DF" w:rsidRPr="00553890">
        <w:rPr>
          <w:b/>
          <w:i/>
        </w:rPr>
        <w:t xml:space="preserve"> </w:t>
      </w:r>
      <w:r w:rsidRPr="00553890">
        <w:rPr>
          <w:b/>
          <w:i/>
        </w:rPr>
        <w:t>Лисовская А.О</w:t>
      </w:r>
      <w:r w:rsidR="00BC53DF" w:rsidRPr="00553890">
        <w:rPr>
          <w:b/>
          <w:i/>
        </w:rPr>
        <w:t>.</w:t>
      </w:r>
      <w:r w:rsidR="00BC53DF" w:rsidRPr="00553890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 xml:space="preserve"> 2</w:t>
      </w:r>
      <w:r w:rsidRPr="00553890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Pr="00553890">
        <w:rPr>
          <w:rStyle w:val="a3"/>
          <w:b/>
          <w:bCs/>
          <w:color w:val="000000"/>
          <w:shd w:val="clear" w:color="auto" w:fill="FFFFFF"/>
        </w:rPr>
        <w:t>Беляев В.Н.</w:t>
      </w:r>
      <w:r w:rsidR="005C4EDA">
        <w:rPr>
          <w:rStyle w:val="a3"/>
          <w:b/>
          <w:bCs/>
          <w:i w:val="0"/>
          <w:color w:val="000000"/>
          <w:shd w:val="clear" w:color="auto" w:fill="FFFFFF"/>
          <w:vertAlign w:val="superscript"/>
        </w:rPr>
        <w:t>1</w:t>
      </w:r>
      <w:r w:rsidR="005C4EDA">
        <w:rPr>
          <w:rStyle w:val="a3"/>
          <w:b/>
          <w:bCs/>
          <w:i w:val="0"/>
          <w:color w:val="000000"/>
          <w:shd w:val="clear" w:color="auto" w:fill="FFFFFF"/>
        </w:rPr>
        <w:t>,</w:t>
      </w:r>
      <w:r w:rsidR="005C4EDA" w:rsidRPr="005C4EDA">
        <w:rPr>
          <w:b/>
          <w:bCs/>
          <w:i/>
          <w:iCs/>
        </w:rPr>
        <w:t xml:space="preserve"> </w:t>
      </w:r>
      <w:proofErr w:type="spellStart"/>
      <w:r w:rsidR="005C4EDA">
        <w:rPr>
          <w:b/>
          <w:bCs/>
          <w:i/>
          <w:iCs/>
        </w:rPr>
        <w:t>Нечеснюк</w:t>
      </w:r>
      <w:proofErr w:type="spellEnd"/>
      <w:r w:rsidR="005C4EDA">
        <w:rPr>
          <w:b/>
          <w:bCs/>
          <w:i/>
          <w:iCs/>
        </w:rPr>
        <w:t xml:space="preserve"> А.В.</w:t>
      </w:r>
      <w:r w:rsidR="005C4EDA">
        <w:rPr>
          <w:b/>
          <w:bCs/>
          <w:i/>
          <w:iCs/>
          <w:vertAlign w:val="superscript"/>
        </w:rPr>
        <w:t>2</w:t>
      </w:r>
      <w:r w:rsidR="000C41CB">
        <w:rPr>
          <w:rStyle w:val="a3"/>
          <w:b/>
          <w:bCs/>
          <w:i w:val="0"/>
          <w:color w:val="000000"/>
          <w:shd w:val="clear" w:color="auto" w:fill="FFFFFF"/>
        </w:rPr>
        <w:t xml:space="preserve">, </w:t>
      </w:r>
      <w:r w:rsidR="0067232D" w:rsidRPr="0067232D">
        <w:rPr>
          <w:rStyle w:val="a3"/>
          <w:b/>
          <w:bCs/>
          <w:color w:val="000000"/>
          <w:shd w:val="clear" w:color="auto" w:fill="FFFFFF"/>
        </w:rPr>
        <w:t>Логинова А.А.</w:t>
      </w:r>
      <w:r w:rsidR="0067232D" w:rsidRPr="0067232D">
        <w:rPr>
          <w:rStyle w:val="a3"/>
          <w:b/>
          <w:bCs/>
          <w:color w:val="000000"/>
          <w:shd w:val="clear" w:color="auto" w:fill="FFFFFF"/>
          <w:vertAlign w:val="superscript"/>
        </w:rPr>
        <w:t>2</w:t>
      </w:r>
    </w:p>
    <w:p w14:paraId="1241AC59" w14:textId="77777777" w:rsidR="00136F62" w:rsidRPr="00F1666A" w:rsidRDefault="005C4EDA" w:rsidP="00F1666A">
      <w:pPr>
        <w:jc w:val="center"/>
        <w:rPr>
          <w:rStyle w:val="a3"/>
          <w:color w:val="000000"/>
          <w:shd w:val="clear" w:color="auto" w:fill="FFFFFF"/>
        </w:rPr>
      </w:pPr>
      <w:proofErr w:type="spellStart"/>
      <w:r w:rsidRPr="005C4EDA">
        <w:rPr>
          <w:rStyle w:val="a3"/>
          <w:color w:val="000000"/>
          <w:shd w:val="clear" w:color="auto" w:fill="FFFFFF"/>
          <w:vertAlign w:val="superscript"/>
        </w:rPr>
        <w:t>1</w:t>
      </w:r>
      <w:r w:rsidR="008C4004" w:rsidRPr="00553890">
        <w:rPr>
          <w:rStyle w:val="a3"/>
          <w:color w:val="000000"/>
          <w:shd w:val="clear" w:color="auto" w:fill="FFFFFF"/>
        </w:rPr>
        <w:t>Национальный</w:t>
      </w:r>
      <w:proofErr w:type="spellEnd"/>
      <w:r w:rsidR="008C4004" w:rsidRPr="00553890">
        <w:rPr>
          <w:rStyle w:val="a3"/>
          <w:color w:val="000000"/>
          <w:shd w:val="clear" w:color="auto" w:fill="FFFFFF"/>
        </w:rPr>
        <w:t xml:space="preserve"> исследовательский ядерный университет «МИФИ»,</w:t>
      </w:r>
      <w:r w:rsidR="008C4004" w:rsidRPr="00553890">
        <w:t xml:space="preserve"> </w:t>
      </w:r>
      <w:r w:rsidRPr="006B7C9C">
        <w:rPr>
          <w:i/>
          <w:iCs/>
        </w:rPr>
        <w:t>Москва, Россия</w:t>
      </w:r>
      <w:r>
        <w:br/>
      </w:r>
      <w:r>
        <w:rPr>
          <w:i/>
          <w:vertAlign w:val="superscript"/>
        </w:rPr>
        <w:t>2</w:t>
      </w:r>
      <w:r w:rsidR="008C4004" w:rsidRPr="00553890">
        <w:rPr>
          <w:rStyle w:val="a3"/>
          <w:color w:val="000000"/>
          <w:shd w:val="clear" w:color="auto" w:fill="FFFFFF"/>
        </w:rPr>
        <w:t>ФГБУ «НМИЦ детской гематологии, онкологии и иммунологии имени Дмитрия Рогачева» Министерства здравоохранения Российской Федерации</w:t>
      </w:r>
      <w:r w:rsidRPr="00553890">
        <w:rPr>
          <w:rStyle w:val="a3"/>
          <w:color w:val="000000"/>
          <w:shd w:val="clear" w:color="auto" w:fill="FFFFFF"/>
        </w:rPr>
        <w:t>,</w:t>
      </w:r>
      <w:r w:rsidRPr="00553890">
        <w:t xml:space="preserve"> </w:t>
      </w:r>
      <w:r w:rsidRPr="006B7C9C">
        <w:rPr>
          <w:i/>
          <w:iCs/>
        </w:rPr>
        <w:t>Москва, Россия</w:t>
      </w:r>
      <w:r>
        <w:rPr>
          <w:rStyle w:val="a3"/>
          <w:color w:val="000000"/>
          <w:shd w:val="clear" w:color="auto" w:fill="FFFFFF"/>
        </w:rPr>
        <w:br/>
      </w:r>
      <w:r w:rsidR="00145725" w:rsidRPr="00F1666A">
        <w:rPr>
          <w:rStyle w:val="a3"/>
          <w:color w:val="000000"/>
          <w:shd w:val="clear" w:color="auto" w:fill="FFFFFF"/>
        </w:rPr>
        <w:t>E–mail:</w:t>
      </w:r>
      <w:r w:rsidR="00145725" w:rsidRPr="00362DE1">
        <w:rPr>
          <w:rStyle w:val="a3"/>
          <w:i w:val="0"/>
          <w:color w:val="000000"/>
          <w:shd w:val="clear" w:color="auto" w:fill="FFFFFF"/>
        </w:rPr>
        <w:t xml:space="preserve"> </w:t>
      </w:r>
      <w:hyperlink r:id="rId8" w:history="1">
        <w:r w:rsidR="00F1666A" w:rsidRPr="00362DE1">
          <w:rPr>
            <w:rStyle w:val="a4"/>
            <w:i/>
            <w:shd w:val="clear" w:color="auto" w:fill="FFFFFF"/>
            <w:lang w:val="en-US"/>
          </w:rPr>
          <w:t>ppvann</w:t>
        </w:r>
        <w:r w:rsidR="00F1666A" w:rsidRPr="00362DE1">
          <w:rPr>
            <w:rStyle w:val="a4"/>
            <w:i/>
            <w:shd w:val="clear" w:color="auto" w:fill="FFFFFF"/>
          </w:rPr>
          <w:t>@</w:t>
        </w:r>
        <w:r w:rsidR="00F1666A" w:rsidRPr="00362DE1">
          <w:rPr>
            <w:rStyle w:val="a4"/>
            <w:i/>
            <w:shd w:val="clear" w:color="auto" w:fill="FFFFFF"/>
            <w:lang w:val="en-US"/>
          </w:rPr>
          <w:t>yandex</w:t>
        </w:r>
        <w:r w:rsidR="00F1666A" w:rsidRPr="00362DE1">
          <w:rPr>
            <w:rStyle w:val="a4"/>
            <w:i/>
            <w:shd w:val="clear" w:color="auto" w:fill="FFFFFF"/>
          </w:rPr>
          <w:t>.</w:t>
        </w:r>
        <w:r w:rsidR="00F1666A" w:rsidRPr="00362DE1">
          <w:rPr>
            <w:rStyle w:val="a4"/>
            <w:i/>
            <w:shd w:val="clear" w:color="auto" w:fill="FFFFFF"/>
            <w:lang w:val="en-US"/>
          </w:rPr>
          <w:t>ru</w:t>
        </w:r>
      </w:hyperlink>
    </w:p>
    <w:p w14:paraId="7C7D8F65" w14:textId="77777777" w:rsidR="00F1666A" w:rsidRPr="00F1666A" w:rsidRDefault="00F1666A" w:rsidP="00F1666A">
      <w:pPr>
        <w:jc w:val="center"/>
        <w:rPr>
          <w:rStyle w:val="a3"/>
        </w:rPr>
      </w:pPr>
    </w:p>
    <w:p w14:paraId="77F31750" w14:textId="77777777" w:rsidR="003714A5" w:rsidRPr="00553890" w:rsidRDefault="00CF4B32" w:rsidP="00E02403">
      <w:pPr>
        <w:spacing w:after="200"/>
        <w:ind w:firstLine="397"/>
        <w:jc w:val="both"/>
        <w:rPr>
          <w:iCs/>
          <w:color w:val="000000"/>
          <w:shd w:val="clear" w:color="auto" w:fill="FFFFFF"/>
        </w:rPr>
      </w:pPr>
      <w:r w:rsidRPr="00553890">
        <w:rPr>
          <w:iCs/>
          <w:color w:val="000000"/>
          <w:shd w:val="clear" w:color="auto" w:fill="FFFFFF"/>
        </w:rPr>
        <w:t>В ходе длительно</w:t>
      </w:r>
      <w:r w:rsidR="00896D1F" w:rsidRPr="00553890">
        <w:rPr>
          <w:iCs/>
          <w:color w:val="000000"/>
          <w:shd w:val="clear" w:color="auto" w:fill="FFFFFF"/>
        </w:rPr>
        <w:t>го курса</w:t>
      </w:r>
      <w:r w:rsidRPr="00553890">
        <w:rPr>
          <w:iCs/>
          <w:color w:val="000000"/>
          <w:shd w:val="clear" w:color="auto" w:fill="FFFFFF"/>
        </w:rPr>
        <w:t xml:space="preserve"> лучевой терапии анатомия пациента может претерпеть </w:t>
      </w:r>
      <w:r w:rsidR="00896D1F" w:rsidRPr="00553890">
        <w:rPr>
          <w:iCs/>
          <w:color w:val="000000"/>
          <w:shd w:val="clear" w:color="auto" w:fill="FFFFFF"/>
        </w:rPr>
        <w:t xml:space="preserve">различного рода </w:t>
      </w:r>
      <w:r w:rsidRPr="00553890">
        <w:rPr>
          <w:iCs/>
          <w:color w:val="000000"/>
          <w:shd w:val="clear" w:color="auto" w:fill="FFFFFF"/>
        </w:rPr>
        <w:t>изменения</w:t>
      </w:r>
      <w:r w:rsidR="00731BE0" w:rsidRPr="00553890">
        <w:rPr>
          <w:iCs/>
          <w:color w:val="000000"/>
          <w:shd w:val="clear" w:color="auto" w:fill="FFFFFF"/>
        </w:rPr>
        <w:t xml:space="preserve"> от фракции к фракции</w:t>
      </w:r>
      <w:r w:rsidRPr="00553890">
        <w:rPr>
          <w:iCs/>
          <w:color w:val="000000"/>
          <w:shd w:val="clear" w:color="auto" w:fill="FFFFFF"/>
        </w:rPr>
        <w:t xml:space="preserve">. </w:t>
      </w:r>
      <w:r w:rsidR="00731BE0" w:rsidRPr="00553890">
        <w:rPr>
          <w:iCs/>
          <w:color w:val="000000"/>
          <w:shd w:val="clear" w:color="auto" w:fill="FFFFFF"/>
        </w:rPr>
        <w:t xml:space="preserve">Это могут быть уменьшение и увеличение объема тела пациента, отличный от изображений компьютерной томографии </w:t>
      </w:r>
      <w:r w:rsidR="003714A5" w:rsidRPr="00553890">
        <w:rPr>
          <w:iCs/>
          <w:color w:val="000000"/>
          <w:shd w:val="clear" w:color="auto" w:fill="FFFFFF"/>
        </w:rPr>
        <w:t xml:space="preserve">(КТ) </w:t>
      </w:r>
      <w:r w:rsidR="00731BE0" w:rsidRPr="00553890">
        <w:rPr>
          <w:iCs/>
          <w:color w:val="000000"/>
          <w:shd w:val="clear" w:color="auto" w:fill="FFFFFF"/>
        </w:rPr>
        <w:t xml:space="preserve">изгиб шеи и позвоночника, различное положение эндотрахеальной трубки и другое. </w:t>
      </w:r>
      <w:r w:rsidR="00E02403">
        <w:rPr>
          <w:iCs/>
          <w:color w:val="000000"/>
          <w:shd w:val="clear" w:color="auto" w:fill="FFFFFF"/>
        </w:rPr>
        <w:t xml:space="preserve"> Такие </w:t>
      </w:r>
      <w:r w:rsidR="003714A5" w:rsidRPr="00553890">
        <w:rPr>
          <w:iCs/>
          <w:color w:val="000000"/>
          <w:shd w:val="clear" w:color="auto" w:fill="FFFFFF"/>
        </w:rPr>
        <w:t xml:space="preserve">изменения могут оказать отрицательное влияние на </w:t>
      </w:r>
      <w:r w:rsidR="004E0E03">
        <w:rPr>
          <w:iCs/>
          <w:color w:val="000000"/>
          <w:shd w:val="clear" w:color="auto" w:fill="FFFFFF"/>
        </w:rPr>
        <w:t>точность доставки дозы к мишени</w:t>
      </w:r>
      <w:r w:rsidR="00356A41" w:rsidRPr="00553890">
        <w:rPr>
          <w:iCs/>
          <w:color w:val="000000"/>
          <w:shd w:val="clear" w:color="auto" w:fill="FFFFFF"/>
        </w:rPr>
        <w:t xml:space="preserve"> </w:t>
      </w:r>
      <w:r w:rsidR="00590E9A">
        <w:rPr>
          <w:iCs/>
          <w:color w:val="000000"/>
          <w:shd w:val="clear" w:color="auto" w:fill="FFFFFF"/>
        </w:rPr>
        <w:t>и,</w:t>
      </w:r>
      <w:r w:rsidR="00356A41" w:rsidRPr="00553890">
        <w:rPr>
          <w:iCs/>
          <w:color w:val="000000"/>
          <w:shd w:val="clear" w:color="auto" w:fill="FFFFFF"/>
        </w:rPr>
        <w:t xml:space="preserve"> соответственно, на успех лечения онкологического заболевания в целом</w:t>
      </w:r>
      <w:r w:rsidR="00777363" w:rsidRPr="00777363">
        <w:rPr>
          <w:iCs/>
          <w:color w:val="000000"/>
          <w:shd w:val="clear" w:color="auto" w:fill="FFFFFF"/>
        </w:rPr>
        <w:t xml:space="preserve"> [</w:t>
      </w:r>
      <w:r w:rsidR="00512EF1">
        <w:rPr>
          <w:iCs/>
          <w:color w:val="000000"/>
          <w:shd w:val="clear" w:color="auto" w:fill="FFFFFF"/>
        </w:rPr>
        <w:t>2</w:t>
      </w:r>
      <w:r w:rsidR="00777363" w:rsidRPr="00777363">
        <w:rPr>
          <w:iCs/>
          <w:color w:val="000000"/>
          <w:shd w:val="clear" w:color="auto" w:fill="FFFFFF"/>
        </w:rPr>
        <w:t>]</w:t>
      </w:r>
      <w:r w:rsidR="00356A41" w:rsidRPr="00553890">
        <w:rPr>
          <w:iCs/>
          <w:color w:val="000000"/>
          <w:shd w:val="clear" w:color="auto" w:fill="FFFFFF"/>
        </w:rPr>
        <w:t xml:space="preserve">. В связи с этим появляется необходимость в отслеживании </w:t>
      </w:r>
      <w:r w:rsidR="00551B27">
        <w:rPr>
          <w:iCs/>
          <w:color w:val="000000"/>
          <w:shd w:val="clear" w:color="auto" w:fill="FFFFFF"/>
        </w:rPr>
        <w:t xml:space="preserve">и изучении </w:t>
      </w:r>
      <w:r w:rsidR="00356A41" w:rsidRPr="00553890">
        <w:rPr>
          <w:iCs/>
          <w:color w:val="000000"/>
          <w:shd w:val="clear" w:color="auto" w:fill="FFFFFF"/>
        </w:rPr>
        <w:t xml:space="preserve">характера изменения анатомии пациента в области облучения путем анализа изображений конусно-лучевой компьютерной томографии (КЛКТ), периодически </w:t>
      </w:r>
      <w:r w:rsidR="00F1666A">
        <w:rPr>
          <w:iCs/>
          <w:color w:val="000000"/>
          <w:shd w:val="clear" w:color="auto" w:fill="FFFFFF"/>
        </w:rPr>
        <w:t>проводимой перед</w:t>
      </w:r>
      <w:r w:rsidR="00356A41" w:rsidRPr="00553890">
        <w:rPr>
          <w:iCs/>
          <w:color w:val="000000"/>
          <w:shd w:val="clear" w:color="auto" w:fill="FFFFFF"/>
        </w:rPr>
        <w:t xml:space="preserve"> фракциями облучения пациентов.  </w:t>
      </w:r>
    </w:p>
    <w:p w14:paraId="43D26168" w14:textId="77777777" w:rsidR="002905DC" w:rsidRDefault="00716CA6" w:rsidP="002905DC">
      <w:pPr>
        <w:spacing w:after="200"/>
        <w:ind w:firstLine="397"/>
        <w:jc w:val="both"/>
        <w:rPr>
          <w:iCs/>
          <w:color w:val="000000"/>
          <w:shd w:val="clear" w:color="auto" w:fill="FFFFFF"/>
        </w:rPr>
      </w:pPr>
      <w:r w:rsidRPr="00553890">
        <w:rPr>
          <w:iCs/>
          <w:color w:val="000000"/>
          <w:shd w:val="clear" w:color="auto" w:fill="FFFFFF"/>
        </w:rPr>
        <w:t xml:space="preserve">Для количественного анализа анатомии изменившегося участка тела могут быть использованы единицы плотности шкалы </w:t>
      </w:r>
      <w:proofErr w:type="spellStart"/>
      <w:r w:rsidRPr="00553890">
        <w:rPr>
          <w:iCs/>
          <w:color w:val="000000"/>
          <w:shd w:val="clear" w:color="auto" w:fill="FFFFFF"/>
        </w:rPr>
        <w:t>Хаунсфилда</w:t>
      </w:r>
      <w:proofErr w:type="spellEnd"/>
      <w:r w:rsidRPr="00553890">
        <w:rPr>
          <w:iCs/>
          <w:color w:val="000000"/>
          <w:shd w:val="clear" w:color="auto" w:fill="FFFFFF"/>
        </w:rPr>
        <w:t xml:space="preserve"> (КТ-числа)</w:t>
      </w:r>
      <w:r w:rsidR="00614D70">
        <w:rPr>
          <w:iCs/>
          <w:color w:val="000000"/>
          <w:shd w:val="clear" w:color="auto" w:fill="FFFFFF"/>
        </w:rPr>
        <w:t xml:space="preserve"> на изображениях КЛКТ</w:t>
      </w:r>
      <w:r w:rsidRPr="00553890">
        <w:rPr>
          <w:iCs/>
          <w:color w:val="000000"/>
          <w:shd w:val="clear" w:color="auto" w:fill="FFFFFF"/>
        </w:rPr>
        <w:t xml:space="preserve">. Они учитывают различия в электронной плотности тканей тела человека из-за </w:t>
      </w:r>
      <w:r w:rsidR="00CC0FC4" w:rsidRPr="00553890">
        <w:rPr>
          <w:iCs/>
          <w:color w:val="000000"/>
          <w:shd w:val="clear" w:color="auto" w:fill="FFFFFF"/>
        </w:rPr>
        <w:t>неодинакового характера</w:t>
      </w:r>
      <w:r w:rsidRPr="00553890">
        <w:rPr>
          <w:iCs/>
          <w:color w:val="000000"/>
          <w:shd w:val="clear" w:color="auto" w:fill="FFFFFF"/>
        </w:rPr>
        <w:t xml:space="preserve"> поглощени</w:t>
      </w:r>
      <w:r w:rsidR="00CC0FC4" w:rsidRPr="00553890">
        <w:rPr>
          <w:iCs/>
          <w:color w:val="000000"/>
          <w:shd w:val="clear" w:color="auto" w:fill="FFFFFF"/>
        </w:rPr>
        <w:t>я</w:t>
      </w:r>
      <w:r w:rsidRPr="00553890">
        <w:rPr>
          <w:iCs/>
          <w:color w:val="000000"/>
          <w:shd w:val="clear" w:color="auto" w:fill="FFFFFF"/>
        </w:rPr>
        <w:t xml:space="preserve"> </w:t>
      </w:r>
      <w:r w:rsidR="00CC0FC4" w:rsidRPr="00553890">
        <w:rPr>
          <w:iCs/>
          <w:color w:val="000000"/>
          <w:shd w:val="clear" w:color="auto" w:fill="FFFFFF"/>
        </w:rPr>
        <w:t xml:space="preserve">излучения </w:t>
      </w:r>
      <w:r w:rsidRPr="00553890">
        <w:rPr>
          <w:iCs/>
          <w:color w:val="000000"/>
          <w:shd w:val="clear" w:color="auto" w:fill="FFFFFF"/>
        </w:rPr>
        <w:t>тканями.</w:t>
      </w:r>
      <w:r w:rsidR="00A33AE5" w:rsidRPr="00553890">
        <w:rPr>
          <w:iCs/>
          <w:color w:val="000000"/>
          <w:shd w:val="clear" w:color="auto" w:fill="FFFFFF"/>
        </w:rPr>
        <w:t xml:space="preserve"> </w:t>
      </w:r>
      <w:r w:rsidR="00CC0FC4" w:rsidRPr="00553890">
        <w:rPr>
          <w:iCs/>
          <w:color w:val="000000"/>
          <w:shd w:val="clear" w:color="auto" w:fill="FFFFFF"/>
        </w:rPr>
        <w:t xml:space="preserve">КТ-числа </w:t>
      </w:r>
      <w:r w:rsidR="00A33AE5" w:rsidRPr="00553890">
        <w:rPr>
          <w:iCs/>
          <w:color w:val="000000"/>
          <w:shd w:val="clear" w:color="auto" w:fill="FFFFFF"/>
        </w:rPr>
        <w:t>рассчитыва</w:t>
      </w:r>
      <w:r w:rsidR="00CC0FC4" w:rsidRPr="00553890">
        <w:rPr>
          <w:iCs/>
          <w:color w:val="000000"/>
          <w:shd w:val="clear" w:color="auto" w:fill="FFFFFF"/>
        </w:rPr>
        <w:t>ются</w:t>
      </w:r>
      <w:r w:rsidR="00A33AE5" w:rsidRPr="00553890">
        <w:rPr>
          <w:iCs/>
          <w:color w:val="000000"/>
          <w:shd w:val="clear" w:color="auto" w:fill="FFFFFF"/>
        </w:rPr>
        <w:t xml:space="preserve"> относительно ослабления в воде и измеря</w:t>
      </w:r>
      <w:r w:rsidR="00CC0FC4" w:rsidRPr="00553890">
        <w:rPr>
          <w:iCs/>
          <w:color w:val="000000"/>
          <w:shd w:val="clear" w:color="auto" w:fill="FFFFFF"/>
        </w:rPr>
        <w:t>ются</w:t>
      </w:r>
      <w:r w:rsidR="00A33AE5" w:rsidRPr="00553890">
        <w:rPr>
          <w:iCs/>
          <w:color w:val="000000"/>
          <w:shd w:val="clear" w:color="auto" w:fill="FFFFFF"/>
        </w:rPr>
        <w:t xml:space="preserve"> в единицах </w:t>
      </w:r>
      <w:proofErr w:type="spellStart"/>
      <w:r w:rsidR="00A33AE5" w:rsidRPr="00553890">
        <w:rPr>
          <w:iCs/>
          <w:color w:val="000000"/>
          <w:shd w:val="clear" w:color="auto" w:fill="FFFFFF"/>
        </w:rPr>
        <w:t>Хаунсфилда</w:t>
      </w:r>
      <w:proofErr w:type="spellEnd"/>
      <w:r w:rsidR="00A33AE5" w:rsidRPr="00553890">
        <w:rPr>
          <w:iCs/>
          <w:color w:val="000000"/>
          <w:shd w:val="clear" w:color="auto" w:fill="FFFFFF"/>
        </w:rPr>
        <w:t xml:space="preserve"> (HU). Единица плотности для произвольной ткани Т рассчитывается по следующей формуле [</w:t>
      </w:r>
      <w:r w:rsidR="00512EF1">
        <w:rPr>
          <w:iCs/>
          <w:color w:val="000000"/>
          <w:shd w:val="clear" w:color="auto" w:fill="FFFFFF"/>
        </w:rPr>
        <w:t>1</w:t>
      </w:r>
      <w:r w:rsidR="00A33AE5" w:rsidRPr="00553890">
        <w:rPr>
          <w:iCs/>
          <w:color w:val="000000"/>
          <w:shd w:val="clear" w:color="auto" w:fill="FFFFFF"/>
        </w:rPr>
        <w:t>]:</w:t>
      </w:r>
    </w:p>
    <w:p w14:paraId="78EFAAAB" w14:textId="77777777" w:rsidR="00A33AE5" w:rsidRPr="00553890" w:rsidRDefault="000C41CB" w:rsidP="002905DC">
      <w:pPr>
        <w:spacing w:after="200"/>
        <w:ind w:firstLine="397"/>
        <w:jc w:val="both"/>
        <w:rPr>
          <w:iCs/>
          <w:color w:val="000000"/>
          <w:shd w:val="clear" w:color="auto" w:fill="FFFFFF"/>
        </w:rPr>
      </w:pPr>
      <w:r w:rsidRPr="00FD078D">
        <w:rPr>
          <w:noProof/>
          <w:position w:val="-32"/>
        </w:rPr>
      </w:r>
      <w:r w:rsidR="000C41CB" w:rsidRPr="00FD078D">
        <w:rPr>
          <w:noProof/>
          <w:position w:val="-32"/>
        </w:rPr>
        <w:object w:dxaOrig="378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9.5pt;height:36.5pt" o:ole="">
            <v:imagedata r:id="rId9" o:title=""/>
          </v:shape>
          <o:OLEObject Type="Embed" ProgID="Equation.3" ShapeID="_x0000_i1025" DrawAspect="Content" ObjectID="_1770755973" r:id="rId10"/>
        </w:object>
      </w:r>
      <w:r w:rsidR="00CD5D01">
        <w:t>,</w:t>
      </w:r>
      <w:r w:rsidR="00CD5D01">
        <w:rPr>
          <w:iCs/>
          <w:color w:val="000000"/>
          <w:shd w:val="clear" w:color="auto" w:fill="FFFFFF"/>
        </w:rPr>
        <w:tab/>
      </w:r>
      <w:r w:rsidR="00CD5D01">
        <w:rPr>
          <w:iCs/>
          <w:color w:val="000000"/>
          <w:shd w:val="clear" w:color="auto" w:fill="FFFFFF"/>
        </w:rPr>
        <w:tab/>
      </w:r>
      <w:r w:rsidR="00CD5D01">
        <w:rPr>
          <w:iCs/>
          <w:color w:val="000000"/>
          <w:shd w:val="clear" w:color="auto" w:fill="FFFFFF"/>
        </w:rPr>
        <w:tab/>
      </w:r>
      <w:r w:rsidR="00CD5D01">
        <w:rPr>
          <w:iCs/>
          <w:color w:val="000000"/>
          <w:shd w:val="clear" w:color="auto" w:fill="FFFFFF"/>
        </w:rPr>
        <w:tab/>
      </w:r>
      <w:r w:rsidR="00CD5D01">
        <w:rPr>
          <w:iCs/>
          <w:color w:val="000000"/>
          <w:shd w:val="clear" w:color="auto" w:fill="FFFFFF"/>
        </w:rPr>
        <w:tab/>
      </w:r>
      <w:r w:rsidR="00CD5D01">
        <w:rPr>
          <w:iCs/>
          <w:color w:val="000000"/>
          <w:shd w:val="clear" w:color="auto" w:fill="FFFFFF"/>
        </w:rPr>
        <w:tab/>
      </w:r>
      <w:r w:rsidR="00CD5D01">
        <w:rPr>
          <w:iCs/>
          <w:color w:val="000000"/>
          <w:shd w:val="clear" w:color="auto" w:fill="FFFFFF"/>
        </w:rPr>
        <w:tab/>
      </w:r>
      <w:r w:rsidR="00A33AE5" w:rsidRPr="00553890">
        <w:rPr>
          <w:iCs/>
          <w:color w:val="000000"/>
          <w:shd w:val="clear" w:color="auto" w:fill="FFFFFF"/>
        </w:rPr>
        <w:t>(1)</w:t>
      </w:r>
    </w:p>
    <w:p w14:paraId="1D7364CC" w14:textId="77777777" w:rsidR="00A33AE5" w:rsidRPr="00553890" w:rsidRDefault="001C1686" w:rsidP="0049449F">
      <w:pPr>
        <w:spacing w:after="200"/>
        <w:jc w:val="both"/>
        <w:rPr>
          <w:iCs/>
          <w:color w:val="000000"/>
          <w:shd w:val="clear" w:color="auto" w:fill="FFFFFF"/>
        </w:rPr>
      </w:pPr>
      <w:r w:rsidRPr="00553890">
        <w:rPr>
          <w:iCs/>
          <w:color w:val="000000"/>
          <w:shd w:val="clear" w:color="auto" w:fill="FFFFFF"/>
        </w:rPr>
        <w:t xml:space="preserve">где </w:t>
      </w:r>
      <w:r w:rsidR="000C41CB" w:rsidRPr="00C915C6">
        <w:rPr>
          <w:noProof/>
          <w:position w:val="-10"/>
        </w:rPr>
      </w:r>
      <w:r w:rsidR="000C41CB" w:rsidRPr="00C915C6">
        <w:rPr>
          <w:noProof/>
          <w:position w:val="-10"/>
        </w:rPr>
        <w:object w:dxaOrig="320" w:dyaOrig="340">
          <v:shape id="_x0000_i1026" type="#_x0000_t75" style="width:15.5pt;height:17pt" o:ole="">
            <v:imagedata r:id="rId11" o:title=""/>
          </v:shape>
          <o:OLEObject Type="Embed" ProgID="Equation.3" ShapeID="_x0000_i1026" DrawAspect="Content" ObjectID="_1770755974" r:id="rId12"/>
        </w:object>
      </w:r>
      <w:r w:rsidR="0049449F">
        <w:rPr>
          <w:iCs/>
          <w:color w:val="000000"/>
          <w:shd w:val="clear" w:color="auto" w:fill="FFFFFF"/>
        </w:rPr>
        <w:t>,</w:t>
      </w:r>
      <w:r w:rsidR="000C41CB" w:rsidRPr="00C915C6">
        <w:rPr>
          <w:noProof/>
          <w:position w:val="-14"/>
        </w:rPr>
      </w:r>
      <w:r w:rsidR="000C41CB" w:rsidRPr="00C915C6">
        <w:rPr>
          <w:noProof/>
          <w:position w:val="-14"/>
        </w:rPr>
        <w:object w:dxaOrig="499" w:dyaOrig="380">
          <v:shape id="_x0000_i1027" type="#_x0000_t75" style="width:25.5pt;height:19pt" o:ole="">
            <v:imagedata r:id="rId13" o:title=""/>
          </v:shape>
          <o:OLEObject Type="Embed" ProgID="Equation.3" ShapeID="_x0000_i1027" DrawAspect="Content" ObjectID="_1770755975" r:id="rId14"/>
        </w:object>
      </w:r>
      <w:r w:rsidR="00A33AE5" w:rsidRPr="00553890">
        <w:rPr>
          <w:iCs/>
          <w:color w:val="000000"/>
          <w:shd w:val="clear" w:color="auto" w:fill="FFFFFF"/>
        </w:rPr>
        <w:t xml:space="preserve"> — линейны</w:t>
      </w:r>
      <w:r w:rsidR="00103EE0">
        <w:rPr>
          <w:iCs/>
          <w:color w:val="000000"/>
          <w:shd w:val="clear" w:color="auto" w:fill="FFFFFF"/>
        </w:rPr>
        <w:t>е</w:t>
      </w:r>
      <w:r w:rsidR="00A33AE5" w:rsidRPr="00553890">
        <w:rPr>
          <w:iCs/>
          <w:color w:val="000000"/>
          <w:shd w:val="clear" w:color="auto" w:fill="FFFFFF"/>
        </w:rPr>
        <w:t xml:space="preserve"> коэфф</w:t>
      </w:r>
      <w:r w:rsidRPr="00553890">
        <w:rPr>
          <w:iCs/>
          <w:color w:val="000000"/>
          <w:shd w:val="clear" w:color="auto" w:fill="FFFFFF"/>
        </w:rPr>
        <w:t>ициент</w:t>
      </w:r>
      <w:r w:rsidR="00103EE0">
        <w:rPr>
          <w:iCs/>
          <w:color w:val="000000"/>
          <w:shd w:val="clear" w:color="auto" w:fill="FFFFFF"/>
        </w:rPr>
        <w:t>ы</w:t>
      </w:r>
      <w:r w:rsidRPr="00553890">
        <w:rPr>
          <w:iCs/>
          <w:color w:val="000000"/>
          <w:shd w:val="clear" w:color="auto" w:fill="FFFFFF"/>
        </w:rPr>
        <w:t xml:space="preserve"> ослабления для ткани Т</w:t>
      </w:r>
      <w:r w:rsidR="0049449F" w:rsidRPr="0049449F">
        <w:rPr>
          <w:iCs/>
          <w:color w:val="000000"/>
          <w:shd w:val="clear" w:color="auto" w:fill="FFFFFF"/>
        </w:rPr>
        <w:t xml:space="preserve"> </w:t>
      </w:r>
      <w:r w:rsidR="0049449F">
        <w:rPr>
          <w:iCs/>
          <w:color w:val="000000"/>
          <w:shd w:val="clear" w:color="auto" w:fill="FFFFFF"/>
        </w:rPr>
        <w:t>и воды соответственно.</w:t>
      </w:r>
    </w:p>
    <w:p w14:paraId="6EEEB78E" w14:textId="77777777" w:rsidR="00356A41" w:rsidRPr="00553890" w:rsidRDefault="00356A41" w:rsidP="00553890">
      <w:pPr>
        <w:spacing w:after="200"/>
        <w:ind w:firstLine="397"/>
        <w:jc w:val="both"/>
      </w:pPr>
      <w:r w:rsidRPr="00553890">
        <w:t>В рамках данной работы был</w:t>
      </w:r>
      <w:r w:rsidR="007C243B">
        <w:t>о</w:t>
      </w:r>
      <w:r w:rsidRPr="00553890">
        <w:t xml:space="preserve"> исследовано использование </w:t>
      </w:r>
      <w:proofErr w:type="spellStart"/>
      <w:r w:rsidRPr="00553890">
        <w:t>гистограмм</w:t>
      </w:r>
      <w:r w:rsidR="007C243B">
        <w:t>ы</w:t>
      </w:r>
      <w:proofErr w:type="spellEnd"/>
      <w:r w:rsidRPr="00553890">
        <w:t xml:space="preserve"> распределения чисел </w:t>
      </w:r>
      <w:proofErr w:type="spellStart"/>
      <w:r w:rsidRPr="00553890">
        <w:t>Хаунсфилда</w:t>
      </w:r>
      <w:proofErr w:type="spellEnd"/>
      <w:r w:rsidRPr="00553890">
        <w:t xml:space="preserve"> </w:t>
      </w:r>
      <w:r w:rsidR="007C243B">
        <w:t>для</w:t>
      </w:r>
      <w:r w:rsidR="003423EE" w:rsidRPr="00553890">
        <w:t xml:space="preserve"> </w:t>
      </w:r>
      <w:r w:rsidR="00BF1C67" w:rsidRPr="00553890">
        <w:t>изображени</w:t>
      </w:r>
      <w:r w:rsidR="007C243B">
        <w:t>й</w:t>
      </w:r>
      <w:r w:rsidR="003423EE" w:rsidRPr="00553890">
        <w:t xml:space="preserve"> КЛКТ </w:t>
      </w:r>
      <w:r w:rsidR="007C243B">
        <w:t>пациента</w:t>
      </w:r>
      <w:r w:rsidR="008A7B2D">
        <w:t xml:space="preserve"> Н.</w:t>
      </w:r>
      <w:r w:rsidR="007C243B">
        <w:t xml:space="preserve">, проходившего лечение в отделении лучевой терапии </w:t>
      </w:r>
      <w:r w:rsidR="007C243B" w:rsidRPr="00553890">
        <w:t>НМИЦ ДГОИ им. Дмитрия Рогачева</w:t>
      </w:r>
      <w:r w:rsidR="007C243B">
        <w:t xml:space="preserve">, </w:t>
      </w:r>
      <w:r w:rsidR="00590E9A">
        <w:t>с целью</w:t>
      </w:r>
      <w:r w:rsidRPr="00553890">
        <w:t xml:space="preserve"> </w:t>
      </w:r>
      <w:r w:rsidR="006875C6" w:rsidRPr="00553890">
        <w:t>анализа</w:t>
      </w:r>
      <w:r w:rsidRPr="00553890">
        <w:t xml:space="preserve"> характера изменения объема тела</w:t>
      </w:r>
      <w:r w:rsidR="003423EE" w:rsidRPr="00553890">
        <w:t xml:space="preserve">. </w:t>
      </w:r>
      <w:r w:rsidR="007C243B">
        <w:t xml:space="preserve">Построение гистограмм проводилось с использованием программного </w:t>
      </w:r>
      <w:r w:rsidR="003423EE" w:rsidRPr="00553890">
        <w:t>обеспечени</w:t>
      </w:r>
      <w:r w:rsidR="007C243B">
        <w:t>я</w:t>
      </w:r>
      <w:r w:rsidR="003423EE" w:rsidRPr="00553890">
        <w:t xml:space="preserve"> MIM </w:t>
      </w:r>
      <w:proofErr w:type="spellStart"/>
      <w:r w:rsidR="003423EE" w:rsidRPr="00553890">
        <w:t>Maestro</w:t>
      </w:r>
      <w:proofErr w:type="spellEnd"/>
      <w:r w:rsidR="003423EE" w:rsidRPr="00553890">
        <w:t xml:space="preserve"> (MIM Software Inc., </w:t>
      </w:r>
      <w:proofErr w:type="spellStart"/>
      <w:r w:rsidR="003423EE" w:rsidRPr="00553890">
        <w:t>Clevland</w:t>
      </w:r>
      <w:proofErr w:type="spellEnd"/>
      <w:r w:rsidR="003423EE" w:rsidRPr="00553890">
        <w:t>, OH, USA)</w:t>
      </w:r>
      <w:r w:rsidR="002138EE">
        <w:t xml:space="preserve"> для </w:t>
      </w:r>
      <w:r w:rsidR="00424061">
        <w:t>исследования</w:t>
      </w:r>
      <w:r w:rsidR="002138EE">
        <w:t xml:space="preserve"> </w:t>
      </w:r>
      <w:r w:rsidR="003423EE" w:rsidRPr="00553890">
        <w:t>информаци</w:t>
      </w:r>
      <w:r w:rsidR="002138EE">
        <w:t>и</w:t>
      </w:r>
      <w:r w:rsidR="003423EE" w:rsidRPr="00553890">
        <w:t xml:space="preserve"> о </w:t>
      </w:r>
      <w:r w:rsidR="006B67CB">
        <w:t xml:space="preserve">числах </w:t>
      </w:r>
      <w:r w:rsidR="006B67CB">
        <w:rPr>
          <w:lang w:val="en-US"/>
        </w:rPr>
        <w:t>HU</w:t>
      </w:r>
      <w:r w:rsidR="006B67CB" w:rsidRPr="006B67CB">
        <w:t xml:space="preserve"> </w:t>
      </w:r>
      <w:r w:rsidR="003423EE" w:rsidRPr="00553890">
        <w:t>во</w:t>
      </w:r>
      <w:r w:rsidR="0007091F" w:rsidRPr="00553890">
        <w:t>кс</w:t>
      </w:r>
      <w:r w:rsidR="006B67CB">
        <w:t>елей</w:t>
      </w:r>
      <w:r w:rsidR="003423EE" w:rsidRPr="00553890">
        <w:t xml:space="preserve"> внутри трехмерного замкнутого контура.</w:t>
      </w:r>
      <w:r w:rsidR="00BF1C67" w:rsidRPr="00553890">
        <w:t xml:space="preserve"> </w:t>
      </w:r>
    </w:p>
    <w:p w14:paraId="5704AD6F" w14:textId="77777777" w:rsidR="002221F4" w:rsidRDefault="008A7B2D" w:rsidP="008A7B2D">
      <w:pPr>
        <w:tabs>
          <w:tab w:val="right" w:pos="9184"/>
        </w:tabs>
        <w:spacing w:after="200"/>
        <w:ind w:firstLine="397"/>
        <w:jc w:val="both"/>
      </w:pPr>
      <w:r>
        <w:t>На более чем 5 последовательно полученных изображениях КЛКТ пациента Н. были обнаружены уменьшения объема тела в сравнении с изображениями КТ</w:t>
      </w:r>
      <w:r w:rsidR="00A00729">
        <w:t xml:space="preserve"> путем визуальной оценки</w:t>
      </w:r>
      <w:r>
        <w:t>.</w:t>
      </w:r>
      <w:r w:rsidR="002221F4">
        <w:t xml:space="preserve"> </w:t>
      </w:r>
      <w:r w:rsidR="00424061">
        <w:t xml:space="preserve">Среди </w:t>
      </w:r>
      <w:r w:rsidR="00590E9A">
        <w:t>всех изображений КЛК</w:t>
      </w:r>
      <w:r w:rsidR="004E0E03">
        <w:t>Т</w:t>
      </w:r>
      <w:r w:rsidR="00424061">
        <w:t xml:space="preserve"> были выбраны </w:t>
      </w:r>
      <w:r w:rsidR="00590E9A">
        <w:t>те</w:t>
      </w:r>
      <w:r w:rsidR="00424061">
        <w:t>, анатомия на которых наилучшим (КЛКТ</w:t>
      </w:r>
      <w:r w:rsidR="00424061">
        <w:rPr>
          <w:vertAlign w:val="subscript"/>
        </w:rPr>
        <w:t>А</w:t>
      </w:r>
      <w:r w:rsidR="00424061">
        <w:t>) и наихудшим (КЛКТ</w:t>
      </w:r>
      <w:r w:rsidR="00424061">
        <w:rPr>
          <w:vertAlign w:val="subscript"/>
        </w:rPr>
        <w:t>Б</w:t>
      </w:r>
      <w:r w:rsidR="00424061">
        <w:t>) образом совпадала с анатомией на изображении КТ.</w:t>
      </w:r>
    </w:p>
    <w:p w14:paraId="697E55E9" w14:textId="77777777" w:rsidR="00A00729" w:rsidRDefault="00AE3FCA" w:rsidP="00A00729">
      <w:pPr>
        <w:pStyle w:val="a7"/>
        <w:ind w:firstLine="397"/>
        <w:jc w:val="both"/>
      </w:pPr>
      <w:proofErr w:type="spellStart"/>
      <w:r>
        <w:rPr>
          <w:iCs/>
          <w:color w:val="000000"/>
          <w:shd w:val="clear" w:color="auto" w:fill="FFFFFF"/>
        </w:rPr>
        <w:t>Гистограмм</w:t>
      </w:r>
      <w:r w:rsidR="00424061">
        <w:rPr>
          <w:iCs/>
          <w:color w:val="000000"/>
          <w:shd w:val="clear" w:color="auto" w:fill="FFFFFF"/>
        </w:rPr>
        <w:t>ы</w:t>
      </w:r>
      <w:proofErr w:type="spellEnd"/>
      <w:r w:rsidR="008E76CF" w:rsidRPr="00553890">
        <w:rPr>
          <w:iCs/>
          <w:color w:val="000000"/>
          <w:shd w:val="clear" w:color="auto" w:fill="FFFFFF"/>
        </w:rPr>
        <w:t xml:space="preserve"> распределения чисел </w:t>
      </w:r>
      <w:proofErr w:type="spellStart"/>
      <w:r w:rsidR="008E76CF" w:rsidRPr="00553890">
        <w:rPr>
          <w:iCs/>
          <w:color w:val="000000"/>
          <w:shd w:val="clear" w:color="auto" w:fill="FFFFFF"/>
        </w:rPr>
        <w:t>Хаунсфилда</w:t>
      </w:r>
      <w:proofErr w:type="spellEnd"/>
      <w:r w:rsidR="002221F4">
        <w:rPr>
          <w:iCs/>
          <w:color w:val="000000"/>
          <w:shd w:val="clear" w:color="auto" w:fill="FFFFFF"/>
        </w:rPr>
        <w:t xml:space="preserve"> был</w:t>
      </w:r>
      <w:r w:rsidR="00424061">
        <w:rPr>
          <w:iCs/>
          <w:color w:val="000000"/>
          <w:shd w:val="clear" w:color="auto" w:fill="FFFFFF"/>
        </w:rPr>
        <w:t>и</w:t>
      </w:r>
      <w:r w:rsidR="002221F4">
        <w:rPr>
          <w:iCs/>
          <w:color w:val="000000"/>
          <w:shd w:val="clear" w:color="auto" w:fill="FFFFFF"/>
        </w:rPr>
        <w:t xml:space="preserve"> построен</w:t>
      </w:r>
      <w:r w:rsidR="00424061">
        <w:rPr>
          <w:iCs/>
          <w:color w:val="000000"/>
          <w:shd w:val="clear" w:color="auto" w:fill="FFFFFF"/>
        </w:rPr>
        <w:t>ы</w:t>
      </w:r>
      <w:r w:rsidR="002221F4">
        <w:rPr>
          <w:iCs/>
          <w:color w:val="000000"/>
          <w:shd w:val="clear" w:color="auto" w:fill="FFFFFF"/>
        </w:rPr>
        <w:t xml:space="preserve"> для внешнего контура пациента, за исключением структур костей скелета</w:t>
      </w:r>
      <w:r w:rsidR="00424061">
        <w:rPr>
          <w:iCs/>
          <w:color w:val="000000"/>
          <w:shd w:val="clear" w:color="auto" w:fill="FFFFFF"/>
        </w:rPr>
        <w:t xml:space="preserve"> и легких, </w:t>
      </w:r>
      <w:r w:rsidR="00A00729">
        <w:rPr>
          <w:iCs/>
          <w:color w:val="000000"/>
          <w:shd w:val="clear" w:color="auto" w:fill="FFFFFF"/>
        </w:rPr>
        <w:t>для</w:t>
      </w:r>
      <w:r w:rsidR="00424061">
        <w:rPr>
          <w:iCs/>
          <w:color w:val="000000"/>
          <w:shd w:val="clear" w:color="auto" w:fill="FFFFFF"/>
        </w:rPr>
        <w:t xml:space="preserve"> изображени</w:t>
      </w:r>
      <w:r w:rsidR="00A00729">
        <w:rPr>
          <w:iCs/>
          <w:color w:val="000000"/>
          <w:shd w:val="clear" w:color="auto" w:fill="FFFFFF"/>
        </w:rPr>
        <w:t>й</w:t>
      </w:r>
      <w:r w:rsidR="00424061">
        <w:rPr>
          <w:iCs/>
          <w:color w:val="000000"/>
          <w:shd w:val="clear" w:color="auto" w:fill="FFFFFF"/>
        </w:rPr>
        <w:t xml:space="preserve"> </w:t>
      </w:r>
      <w:r w:rsidR="00424061">
        <w:t>КЛКТ</w:t>
      </w:r>
      <w:r w:rsidR="00424061">
        <w:rPr>
          <w:vertAlign w:val="subscript"/>
        </w:rPr>
        <w:t>А</w:t>
      </w:r>
      <w:r w:rsidR="00424061">
        <w:t xml:space="preserve"> и КЛКТ</w:t>
      </w:r>
      <w:r w:rsidR="00424061">
        <w:rPr>
          <w:vertAlign w:val="subscript"/>
        </w:rPr>
        <w:t>Б</w:t>
      </w:r>
      <w:r w:rsidR="002221F4">
        <w:rPr>
          <w:iCs/>
          <w:color w:val="000000"/>
          <w:shd w:val="clear" w:color="auto" w:fill="FFFFFF"/>
        </w:rPr>
        <w:t>.</w:t>
      </w:r>
      <w:r w:rsidR="00424061">
        <w:rPr>
          <w:iCs/>
          <w:color w:val="000000"/>
          <w:shd w:val="clear" w:color="auto" w:fill="FFFFFF"/>
        </w:rPr>
        <w:t xml:space="preserve"> Наибольши</w:t>
      </w:r>
      <w:r w:rsidR="00DD2CE6">
        <w:rPr>
          <w:iCs/>
          <w:color w:val="000000"/>
          <w:shd w:val="clear" w:color="auto" w:fill="FFFFFF"/>
        </w:rPr>
        <w:t>й</w:t>
      </w:r>
      <w:r w:rsidR="00424061">
        <w:rPr>
          <w:iCs/>
          <w:color w:val="000000"/>
          <w:shd w:val="clear" w:color="auto" w:fill="FFFFFF"/>
        </w:rPr>
        <w:t xml:space="preserve"> интерес представляли собой области </w:t>
      </w:r>
      <w:r w:rsidR="00DD2CE6">
        <w:rPr>
          <w:iCs/>
          <w:color w:val="000000"/>
          <w:shd w:val="clear" w:color="auto" w:fill="FFFFFF"/>
        </w:rPr>
        <w:t>под гистограмм</w:t>
      </w:r>
      <w:r w:rsidR="00A00729">
        <w:rPr>
          <w:iCs/>
          <w:color w:val="000000"/>
          <w:shd w:val="clear" w:color="auto" w:fill="FFFFFF"/>
        </w:rPr>
        <w:t>ами</w:t>
      </w:r>
      <w:r w:rsidR="00424061">
        <w:rPr>
          <w:iCs/>
          <w:color w:val="000000"/>
          <w:shd w:val="clear" w:color="auto" w:fill="FFFFFF"/>
        </w:rPr>
        <w:t xml:space="preserve">, расположенные на диапазонах </w:t>
      </w:r>
      <w:r w:rsidR="00424061" w:rsidRPr="00553890">
        <w:rPr>
          <w:iCs/>
          <w:color w:val="000000"/>
          <w:shd w:val="clear" w:color="auto" w:fill="FFFFFF"/>
        </w:rPr>
        <w:t>[-</w:t>
      </w:r>
      <w:r w:rsidR="00424061" w:rsidRPr="0044123A">
        <w:rPr>
          <w:iCs/>
          <w:color w:val="000000"/>
          <w:shd w:val="clear" w:color="auto" w:fill="FFFFFF"/>
        </w:rPr>
        <w:t>750</w:t>
      </w:r>
      <w:r w:rsidR="00424061">
        <w:rPr>
          <w:iCs/>
          <w:color w:val="000000"/>
          <w:shd w:val="clear" w:color="auto" w:fill="FFFFFF"/>
        </w:rPr>
        <w:t>;</w:t>
      </w:r>
      <w:r w:rsidR="00424061" w:rsidRPr="0044123A">
        <w:rPr>
          <w:iCs/>
          <w:color w:val="000000"/>
          <w:shd w:val="clear" w:color="auto" w:fill="FFFFFF"/>
        </w:rPr>
        <w:t>-</w:t>
      </w:r>
      <w:r w:rsidR="00424061">
        <w:rPr>
          <w:iCs/>
          <w:color w:val="000000"/>
          <w:shd w:val="clear" w:color="auto" w:fill="FFFFFF"/>
        </w:rPr>
        <w:t>43</w:t>
      </w:r>
      <w:r w:rsidR="00424061" w:rsidRPr="0044123A">
        <w:rPr>
          <w:iCs/>
          <w:color w:val="000000"/>
          <w:shd w:val="clear" w:color="auto" w:fill="FFFFFF"/>
        </w:rPr>
        <w:t>0</w:t>
      </w:r>
      <w:r w:rsidR="00424061" w:rsidRPr="00553890">
        <w:rPr>
          <w:iCs/>
          <w:color w:val="000000"/>
          <w:shd w:val="clear" w:color="auto" w:fill="FFFFFF"/>
        </w:rPr>
        <w:t xml:space="preserve">] </w:t>
      </w:r>
      <w:r w:rsidR="00424061" w:rsidRPr="00553890">
        <w:rPr>
          <w:iCs/>
          <w:color w:val="000000"/>
          <w:shd w:val="clear" w:color="auto" w:fill="FFFFFF"/>
          <w:lang w:val="en-US"/>
        </w:rPr>
        <w:t>HU</w:t>
      </w:r>
      <w:r w:rsidR="00424061">
        <w:rPr>
          <w:iCs/>
          <w:color w:val="000000"/>
          <w:shd w:val="clear" w:color="auto" w:fill="FFFFFF"/>
        </w:rPr>
        <w:t xml:space="preserve"> и </w:t>
      </w:r>
      <w:r w:rsidR="00424061" w:rsidRPr="00553890">
        <w:rPr>
          <w:iCs/>
          <w:color w:val="000000"/>
          <w:shd w:val="clear" w:color="auto" w:fill="FFFFFF"/>
        </w:rPr>
        <w:t>[-</w:t>
      </w:r>
      <w:r w:rsidR="00424061">
        <w:rPr>
          <w:iCs/>
          <w:color w:val="000000"/>
          <w:shd w:val="clear" w:color="auto" w:fill="FFFFFF"/>
        </w:rPr>
        <w:t>43</w:t>
      </w:r>
      <w:r w:rsidR="00424061" w:rsidRPr="0044123A">
        <w:rPr>
          <w:iCs/>
          <w:color w:val="000000"/>
          <w:shd w:val="clear" w:color="auto" w:fill="FFFFFF"/>
        </w:rPr>
        <w:t>0</w:t>
      </w:r>
      <w:r w:rsidR="00424061" w:rsidRPr="00553890">
        <w:rPr>
          <w:iCs/>
          <w:color w:val="000000"/>
          <w:shd w:val="clear" w:color="auto" w:fill="FFFFFF"/>
        </w:rPr>
        <w:t>;</w:t>
      </w:r>
      <w:r w:rsidR="00424061" w:rsidRPr="0044123A">
        <w:rPr>
          <w:iCs/>
          <w:color w:val="000000"/>
          <w:shd w:val="clear" w:color="auto" w:fill="FFFFFF"/>
        </w:rPr>
        <w:t>500</w:t>
      </w:r>
      <w:r w:rsidR="00424061" w:rsidRPr="00553890">
        <w:rPr>
          <w:iCs/>
          <w:color w:val="000000"/>
          <w:shd w:val="clear" w:color="auto" w:fill="FFFFFF"/>
        </w:rPr>
        <w:t xml:space="preserve">] </w:t>
      </w:r>
      <w:r w:rsidR="00424061" w:rsidRPr="00553890">
        <w:rPr>
          <w:iCs/>
          <w:color w:val="000000"/>
          <w:shd w:val="clear" w:color="auto" w:fill="FFFFFF"/>
          <w:lang w:val="en-US"/>
        </w:rPr>
        <w:t>HU</w:t>
      </w:r>
      <w:r w:rsidR="00424061">
        <w:rPr>
          <w:iCs/>
          <w:color w:val="000000"/>
          <w:shd w:val="clear" w:color="auto" w:fill="FFFFFF"/>
        </w:rPr>
        <w:t xml:space="preserve">, </w:t>
      </w:r>
      <w:r w:rsidR="00DD2CE6">
        <w:rPr>
          <w:iCs/>
          <w:color w:val="000000"/>
          <w:shd w:val="clear" w:color="auto" w:fill="FFFFFF"/>
        </w:rPr>
        <w:t>соответствующи</w:t>
      </w:r>
      <w:r w:rsidR="00A00729">
        <w:rPr>
          <w:iCs/>
          <w:color w:val="000000"/>
          <w:shd w:val="clear" w:color="auto" w:fill="FFFFFF"/>
        </w:rPr>
        <w:t>х</w:t>
      </w:r>
      <w:r w:rsidR="00424061">
        <w:rPr>
          <w:iCs/>
          <w:color w:val="000000"/>
          <w:shd w:val="clear" w:color="auto" w:fill="FFFFFF"/>
        </w:rPr>
        <w:t xml:space="preserve"> </w:t>
      </w:r>
      <w:r w:rsidR="00DD2CE6">
        <w:rPr>
          <w:iCs/>
          <w:color w:val="000000"/>
          <w:shd w:val="clear" w:color="auto" w:fill="FFFFFF"/>
        </w:rPr>
        <w:t>плотностям</w:t>
      </w:r>
      <w:r w:rsidR="00424061">
        <w:rPr>
          <w:iCs/>
          <w:color w:val="000000"/>
          <w:shd w:val="clear" w:color="auto" w:fill="FFFFFF"/>
        </w:rPr>
        <w:t xml:space="preserve"> газов </w:t>
      </w:r>
      <w:r w:rsidR="00DD2CE6">
        <w:rPr>
          <w:iCs/>
          <w:color w:val="000000"/>
          <w:shd w:val="clear" w:color="auto" w:fill="FFFFFF"/>
        </w:rPr>
        <w:t xml:space="preserve">в организме и мягких тканей для пациента Н. Исследование данных о числах </w:t>
      </w:r>
      <w:proofErr w:type="spellStart"/>
      <w:r w:rsidR="00DD2CE6">
        <w:rPr>
          <w:iCs/>
          <w:color w:val="000000"/>
          <w:shd w:val="clear" w:color="auto" w:fill="FFFFFF"/>
        </w:rPr>
        <w:t>Хаунсфилда</w:t>
      </w:r>
      <w:proofErr w:type="spellEnd"/>
      <w:r w:rsidR="00DD2CE6">
        <w:rPr>
          <w:iCs/>
          <w:color w:val="000000"/>
          <w:shd w:val="clear" w:color="auto" w:fill="FFFFFF"/>
        </w:rPr>
        <w:t xml:space="preserve"> в указанных областях гистограммы </w:t>
      </w:r>
      <w:r w:rsidR="004F1773" w:rsidRPr="00553890">
        <w:rPr>
          <w:iCs/>
          <w:color w:val="000000"/>
          <w:shd w:val="clear" w:color="auto" w:fill="FFFFFF"/>
        </w:rPr>
        <w:t xml:space="preserve">позволит выяснить, какой фактор </w:t>
      </w:r>
      <w:r w:rsidR="004F1773" w:rsidRPr="00553890">
        <w:rPr>
          <w:iCs/>
          <w:color w:val="000000"/>
          <w:shd w:val="clear" w:color="auto" w:fill="FFFFFF"/>
        </w:rPr>
        <w:lastRenderedPageBreak/>
        <w:t>в большей степени влияет на изменение объема тела для конкретного пациента: изменение в</w:t>
      </w:r>
      <w:r w:rsidR="00DD2CE6">
        <w:rPr>
          <w:iCs/>
          <w:color w:val="000000"/>
          <w:shd w:val="clear" w:color="auto" w:fill="FFFFFF"/>
        </w:rPr>
        <w:t xml:space="preserve">еса (количества жировой ткани) или </w:t>
      </w:r>
      <w:r w:rsidR="00DE4C78" w:rsidRPr="00553890">
        <w:rPr>
          <w:iCs/>
          <w:color w:val="000000"/>
          <w:shd w:val="clear" w:color="auto" w:fill="FFFFFF"/>
        </w:rPr>
        <w:t>различная наполняемость газами органов.</w:t>
      </w:r>
      <w:r w:rsidR="006B67CB">
        <w:rPr>
          <w:iCs/>
          <w:color w:val="000000"/>
          <w:shd w:val="clear" w:color="auto" w:fill="FFFFFF"/>
        </w:rPr>
        <w:t xml:space="preserve"> </w:t>
      </w:r>
      <w:r w:rsidR="00DD2CE6">
        <w:rPr>
          <w:iCs/>
          <w:color w:val="000000"/>
          <w:shd w:val="clear" w:color="auto" w:fill="FFFFFF"/>
        </w:rPr>
        <w:t xml:space="preserve">Для </w:t>
      </w:r>
      <w:r w:rsidR="00A00729">
        <w:rPr>
          <w:iCs/>
          <w:color w:val="000000"/>
          <w:shd w:val="clear" w:color="auto" w:fill="FFFFFF"/>
        </w:rPr>
        <w:t>этого</w:t>
      </w:r>
      <w:r w:rsidR="00AE3940">
        <w:rPr>
          <w:iCs/>
          <w:color w:val="000000"/>
          <w:shd w:val="clear" w:color="auto" w:fill="FFFFFF"/>
        </w:rPr>
        <w:t xml:space="preserve"> необходимо </w:t>
      </w:r>
      <w:r w:rsidR="00352916">
        <w:rPr>
          <w:iCs/>
          <w:color w:val="000000"/>
          <w:shd w:val="clear" w:color="auto" w:fill="FFFFFF"/>
        </w:rPr>
        <w:t>количественно отследить</w:t>
      </w:r>
      <w:r w:rsidR="00AE3940">
        <w:rPr>
          <w:iCs/>
          <w:color w:val="000000"/>
          <w:shd w:val="clear" w:color="auto" w:fill="FFFFFF"/>
        </w:rPr>
        <w:t xml:space="preserve">, как менялся объем газов и мягких тканей при переходе от </w:t>
      </w:r>
      <w:r w:rsidR="00AE3940">
        <w:t>КЛКТ</w:t>
      </w:r>
      <w:r w:rsidR="00AE3940">
        <w:rPr>
          <w:vertAlign w:val="subscript"/>
        </w:rPr>
        <w:t>А</w:t>
      </w:r>
      <w:r w:rsidR="00AE3940">
        <w:t xml:space="preserve"> к КЛКТ</w:t>
      </w:r>
      <w:r w:rsidR="00AE3940">
        <w:rPr>
          <w:vertAlign w:val="subscript"/>
        </w:rPr>
        <w:t>Б</w:t>
      </w:r>
      <w:r w:rsidR="00AE3940">
        <w:t xml:space="preserve">. </w:t>
      </w:r>
    </w:p>
    <w:p w14:paraId="2EB2BCA3" w14:textId="77777777" w:rsidR="00DD2CE6" w:rsidRPr="00AE3940" w:rsidRDefault="00A00729" w:rsidP="00A00729">
      <w:pPr>
        <w:pStyle w:val="a7"/>
        <w:ind w:firstLine="397"/>
        <w:jc w:val="both"/>
        <w:rPr>
          <w:iCs/>
          <w:color w:val="000000"/>
          <w:shd w:val="clear" w:color="auto" w:fill="FFFFFF"/>
        </w:rPr>
      </w:pPr>
      <w:r>
        <w:t>В ходе расчетов была получена</w:t>
      </w:r>
      <w:r w:rsidR="00AE3940">
        <w:t xml:space="preserve"> разница </w:t>
      </w:r>
      <w:r w:rsidR="00925482">
        <w:t>между объемами газов</w:t>
      </w:r>
      <w:r w:rsidR="00972DE4">
        <w:t xml:space="preserve"> </w:t>
      </w:r>
      <w:r w:rsidR="00925482">
        <w:t>на двух изображениях</w:t>
      </w:r>
      <w:r>
        <w:t xml:space="preserve"> КЛКТ</w:t>
      </w:r>
      <w:r w:rsidR="00925482">
        <w:t xml:space="preserve"> путем умножения объема внешнего контура пациента</w:t>
      </w:r>
      <w:r w:rsidR="00972DE4">
        <w:t xml:space="preserve"> </w:t>
      </w:r>
      <w:r w:rsidR="00972DE4" w:rsidRPr="006235EE">
        <w:rPr>
          <w:i/>
          <w:lang w:val="en-US"/>
        </w:rPr>
        <w:t>V</w:t>
      </w:r>
      <w:r w:rsidR="00972DE4" w:rsidRPr="006235EE">
        <w:rPr>
          <w:i/>
          <w:vertAlign w:val="subscript"/>
        </w:rPr>
        <w:t>КЛКТ</w:t>
      </w:r>
      <w:r w:rsidR="00972DE4">
        <w:t xml:space="preserve"> на площадь под </w:t>
      </w:r>
      <w:proofErr w:type="spellStart"/>
      <w:r w:rsidR="00972DE4">
        <w:t>гистограммой</w:t>
      </w:r>
      <w:proofErr w:type="spellEnd"/>
      <w:r w:rsidR="00972DE4">
        <w:t xml:space="preserve"> распределения чисел </w:t>
      </w:r>
      <w:proofErr w:type="spellStart"/>
      <w:r w:rsidR="00972DE4">
        <w:t>Хаунсфилда</w:t>
      </w:r>
      <w:proofErr w:type="spellEnd"/>
      <w:r w:rsidR="00972DE4">
        <w:t xml:space="preserve"> для диапазона </w:t>
      </w:r>
      <w:r w:rsidR="00972DE4" w:rsidRPr="00553890">
        <w:rPr>
          <w:iCs/>
          <w:color w:val="000000"/>
          <w:shd w:val="clear" w:color="auto" w:fill="FFFFFF"/>
        </w:rPr>
        <w:t>[-</w:t>
      </w:r>
      <w:r w:rsidR="00972DE4" w:rsidRPr="0044123A">
        <w:rPr>
          <w:iCs/>
          <w:color w:val="000000"/>
          <w:shd w:val="clear" w:color="auto" w:fill="FFFFFF"/>
        </w:rPr>
        <w:t>750</w:t>
      </w:r>
      <w:r w:rsidR="00972DE4">
        <w:rPr>
          <w:iCs/>
          <w:color w:val="000000"/>
          <w:shd w:val="clear" w:color="auto" w:fill="FFFFFF"/>
        </w:rPr>
        <w:t>;</w:t>
      </w:r>
      <w:r w:rsidR="00972DE4" w:rsidRPr="0044123A">
        <w:rPr>
          <w:iCs/>
          <w:color w:val="000000"/>
          <w:shd w:val="clear" w:color="auto" w:fill="FFFFFF"/>
        </w:rPr>
        <w:t>-</w:t>
      </w:r>
      <w:r w:rsidR="00972DE4">
        <w:rPr>
          <w:iCs/>
          <w:color w:val="000000"/>
          <w:shd w:val="clear" w:color="auto" w:fill="FFFFFF"/>
        </w:rPr>
        <w:t>43</w:t>
      </w:r>
      <w:r w:rsidR="00972DE4" w:rsidRPr="0044123A">
        <w:rPr>
          <w:iCs/>
          <w:color w:val="000000"/>
          <w:shd w:val="clear" w:color="auto" w:fill="FFFFFF"/>
        </w:rPr>
        <w:t>0</w:t>
      </w:r>
      <w:r w:rsidR="00972DE4" w:rsidRPr="00553890">
        <w:rPr>
          <w:iCs/>
          <w:color w:val="000000"/>
          <w:shd w:val="clear" w:color="auto" w:fill="FFFFFF"/>
        </w:rPr>
        <w:t xml:space="preserve">] </w:t>
      </w:r>
      <w:r w:rsidR="00972DE4" w:rsidRPr="00553890">
        <w:rPr>
          <w:iCs/>
          <w:color w:val="000000"/>
          <w:shd w:val="clear" w:color="auto" w:fill="FFFFFF"/>
          <w:lang w:val="en-US"/>
        </w:rPr>
        <w:t>HU</w:t>
      </w:r>
      <w:r w:rsidR="00972DE4">
        <w:t xml:space="preserve">, отнесенного к площади всего рассмотренного диапазона </w:t>
      </w:r>
      <w:r w:rsidR="00972DE4" w:rsidRPr="00972DE4">
        <w:t xml:space="preserve">[-750;500] </w:t>
      </w:r>
      <w:r w:rsidR="00972DE4">
        <w:rPr>
          <w:lang w:val="en-US"/>
        </w:rPr>
        <w:t>HU</w:t>
      </w:r>
      <w:r w:rsidR="004E0E03">
        <w:t>,</w:t>
      </w:r>
      <w:r w:rsidR="00972DE4">
        <w:t xml:space="preserve"> для изображений КЛКТ</w:t>
      </w:r>
      <w:r w:rsidR="00972DE4">
        <w:rPr>
          <w:vertAlign w:val="subscript"/>
        </w:rPr>
        <w:t>А</w:t>
      </w:r>
      <w:r w:rsidR="00972DE4">
        <w:t xml:space="preserve"> </w:t>
      </w:r>
      <w:r w:rsidR="006235EE">
        <w:t>и</w:t>
      </w:r>
      <w:r w:rsidR="00972DE4">
        <w:t xml:space="preserve"> КЛКТ</w:t>
      </w:r>
      <w:r w:rsidR="00972DE4">
        <w:rPr>
          <w:vertAlign w:val="subscript"/>
        </w:rPr>
        <w:t>Б</w:t>
      </w:r>
      <w:r w:rsidR="00972DE4">
        <w:t xml:space="preserve"> (2). Аналогичные вычисления были проведены для диапазона </w:t>
      </w:r>
      <w:r w:rsidR="00972DE4" w:rsidRPr="00553890">
        <w:rPr>
          <w:iCs/>
          <w:color w:val="000000"/>
          <w:shd w:val="clear" w:color="auto" w:fill="FFFFFF"/>
        </w:rPr>
        <w:t>[-</w:t>
      </w:r>
      <w:r w:rsidR="00972DE4">
        <w:rPr>
          <w:iCs/>
          <w:color w:val="000000"/>
          <w:shd w:val="clear" w:color="auto" w:fill="FFFFFF"/>
        </w:rPr>
        <w:t>43</w:t>
      </w:r>
      <w:r w:rsidR="00972DE4" w:rsidRPr="0044123A">
        <w:rPr>
          <w:iCs/>
          <w:color w:val="000000"/>
          <w:shd w:val="clear" w:color="auto" w:fill="FFFFFF"/>
        </w:rPr>
        <w:t>0</w:t>
      </w:r>
      <w:r w:rsidR="00972DE4" w:rsidRPr="00553890">
        <w:rPr>
          <w:iCs/>
          <w:color w:val="000000"/>
          <w:shd w:val="clear" w:color="auto" w:fill="FFFFFF"/>
        </w:rPr>
        <w:t>;</w:t>
      </w:r>
      <w:r w:rsidR="00972DE4" w:rsidRPr="0044123A">
        <w:rPr>
          <w:iCs/>
          <w:color w:val="000000"/>
          <w:shd w:val="clear" w:color="auto" w:fill="FFFFFF"/>
        </w:rPr>
        <w:t>500</w:t>
      </w:r>
      <w:r w:rsidR="00972DE4" w:rsidRPr="00553890">
        <w:rPr>
          <w:iCs/>
          <w:color w:val="000000"/>
          <w:shd w:val="clear" w:color="auto" w:fill="FFFFFF"/>
        </w:rPr>
        <w:t xml:space="preserve">] </w:t>
      </w:r>
      <w:r w:rsidR="00972DE4">
        <w:rPr>
          <w:iCs/>
          <w:color w:val="000000"/>
          <w:shd w:val="clear" w:color="auto" w:fill="FFFFFF"/>
          <w:lang w:val="en-US"/>
        </w:rPr>
        <w:t>HU</w:t>
      </w:r>
      <w:r w:rsidR="00972DE4">
        <w:rPr>
          <w:iCs/>
          <w:color w:val="000000"/>
          <w:shd w:val="clear" w:color="auto" w:fill="FFFFFF"/>
        </w:rPr>
        <w:t>, отвечающего плотности</w:t>
      </w:r>
      <w:r w:rsidR="00972DE4">
        <w:t xml:space="preserve"> мягких тканей (3).</w:t>
      </w:r>
    </w:p>
    <w:p w14:paraId="19FB8FC2" w14:textId="77777777" w:rsidR="006B67CB" w:rsidRPr="006B67CB" w:rsidRDefault="000C41CB" w:rsidP="00553890">
      <w:pPr>
        <w:pStyle w:val="a7"/>
        <w:ind w:firstLine="397"/>
        <w:jc w:val="both"/>
      </w:pPr>
      <w:r w:rsidRPr="006B67CB">
        <w:rPr>
          <w:noProof/>
          <w:position w:val="-66"/>
        </w:rPr>
      </w:r>
      <w:r w:rsidR="000C41CB" w:rsidRPr="006B67CB">
        <w:rPr>
          <w:noProof/>
          <w:position w:val="-66"/>
        </w:rPr>
        <w:object w:dxaOrig="5660" w:dyaOrig="1440">
          <v:shape id="_x0000_i1028" type="#_x0000_t75" style="width:247pt;height:65.5pt" o:ole="">
            <v:imagedata r:id="rId15" o:title=""/>
          </v:shape>
          <o:OLEObject Type="Embed" ProgID="Equation.3" ShapeID="_x0000_i1028" DrawAspect="Content" ObjectID="_1770755976" r:id="rId16"/>
        </w:object>
      </w:r>
      <w:r w:rsidR="00CD5D01">
        <w:t>;</w:t>
      </w:r>
      <w:r w:rsidR="00CD5D01">
        <w:tab/>
      </w:r>
      <w:r w:rsidR="006B67CB" w:rsidRPr="006B67CB">
        <w:tab/>
      </w:r>
      <w:r w:rsidR="00AE3940">
        <w:tab/>
      </w:r>
      <w:r w:rsidR="00AE3940">
        <w:tab/>
      </w:r>
      <w:r w:rsidR="00595DF2">
        <w:tab/>
      </w:r>
      <w:r w:rsidR="006B67CB" w:rsidRPr="006B67CB">
        <w:t>(2)</w:t>
      </w:r>
    </w:p>
    <w:p w14:paraId="62C6D772" w14:textId="77777777" w:rsidR="00553890" w:rsidRPr="006B67CB" w:rsidRDefault="000C41CB" w:rsidP="006B67CB">
      <w:pPr>
        <w:pStyle w:val="a7"/>
        <w:ind w:firstLine="397"/>
        <w:jc w:val="both"/>
      </w:pPr>
      <w:r w:rsidRPr="006B67CB">
        <w:rPr>
          <w:noProof/>
          <w:position w:val="-66"/>
        </w:rPr>
      </w:r>
      <w:r w:rsidR="000C41CB" w:rsidRPr="006B67CB">
        <w:rPr>
          <w:noProof/>
          <w:position w:val="-66"/>
        </w:rPr>
        <w:object w:dxaOrig="5960" w:dyaOrig="1440">
          <v:shape id="_x0000_i1029" type="#_x0000_t75" style="width:290pt;height:70pt" o:ole="">
            <v:imagedata r:id="rId17" o:title=""/>
          </v:shape>
          <o:OLEObject Type="Embed" ProgID="Equation.3" ShapeID="_x0000_i1029" DrawAspect="Content" ObjectID="_1770755977" r:id="rId18"/>
        </w:object>
      </w:r>
      <w:r w:rsidR="00CD5D01">
        <w:t>,</w:t>
      </w:r>
      <w:r w:rsidR="006B67CB" w:rsidRPr="006B67CB">
        <w:tab/>
      </w:r>
      <w:r w:rsidR="006B67CB" w:rsidRPr="006B67CB">
        <w:tab/>
      </w:r>
      <w:r w:rsidR="00595DF2">
        <w:tab/>
      </w:r>
      <w:r w:rsidR="00595DF2">
        <w:tab/>
      </w:r>
      <w:r w:rsidR="00DE4C78" w:rsidRPr="006B67CB">
        <w:t>(3)</w:t>
      </w:r>
    </w:p>
    <w:p w14:paraId="014425AE" w14:textId="77777777" w:rsidR="00595DF2" w:rsidRDefault="006B67CB" w:rsidP="00595DF2">
      <w:pPr>
        <w:tabs>
          <w:tab w:val="right" w:pos="9628"/>
        </w:tabs>
        <w:jc w:val="both"/>
      </w:pPr>
      <w:r>
        <w:t>г</w:t>
      </w:r>
      <w:r w:rsidR="00B67876" w:rsidRPr="00553890">
        <w:t>де</w:t>
      </w:r>
      <w:r w:rsidRPr="006B67CB">
        <w:t xml:space="preserve"> </w:t>
      </w:r>
      <w:r w:rsidR="000C41CB" w:rsidRPr="006B67CB">
        <w:rPr>
          <w:noProof/>
          <w:position w:val="-14"/>
          <w:lang w:val="en-US"/>
        </w:rPr>
      </w:r>
      <w:r w:rsidR="000C41CB" w:rsidRPr="006B67CB">
        <w:rPr>
          <w:noProof/>
          <w:position w:val="-14"/>
          <w:lang w:val="en-US"/>
        </w:rPr>
        <w:object w:dxaOrig="999" w:dyaOrig="380">
          <v:shape id="_x0000_i1030" type="#_x0000_t75" style="width:50.5pt;height:19pt" o:ole="">
            <v:imagedata r:id="rId19" o:title=""/>
          </v:shape>
          <o:OLEObject Type="Embed" ProgID="Equation.3" ShapeID="_x0000_i1030" DrawAspect="Content" ObjectID="_1770755978" r:id="rId20"/>
        </w:object>
      </w:r>
      <w:r>
        <w:t xml:space="preserve">, </w:t>
      </w:r>
      <w:r w:rsidR="000C41CB" w:rsidRPr="006B67CB">
        <w:rPr>
          <w:noProof/>
          <w:position w:val="-14"/>
        </w:rPr>
      </w:r>
      <w:r w:rsidR="000C41CB" w:rsidRPr="006B67CB">
        <w:rPr>
          <w:noProof/>
          <w:position w:val="-14"/>
        </w:rPr>
        <w:object w:dxaOrig="1040" w:dyaOrig="380">
          <v:shape id="_x0000_i1031" type="#_x0000_t75" style="width:51.5pt;height:19pt" o:ole="">
            <v:imagedata r:id="rId21" o:title=""/>
          </v:shape>
          <o:OLEObject Type="Embed" ProgID="Equation.3" ShapeID="_x0000_i1031" DrawAspect="Content" ObjectID="_1770755979" r:id="rId22"/>
        </w:object>
      </w:r>
      <w:r w:rsidR="00352916">
        <w:t xml:space="preserve">, </w:t>
      </w:r>
      <w:r w:rsidR="004E3AB7" w:rsidRPr="00553890">
        <w:rPr>
          <w:iCs/>
          <w:color w:val="000000"/>
          <w:shd w:val="clear" w:color="auto" w:fill="FFFFFF"/>
        </w:rPr>
        <w:t xml:space="preserve">— </w:t>
      </w:r>
      <w:r w:rsidR="00AE3940">
        <w:t>функции</w:t>
      </w:r>
      <w:r w:rsidR="00B67876" w:rsidRPr="00553890">
        <w:t xml:space="preserve">, </w:t>
      </w:r>
      <w:r w:rsidR="00291E89">
        <w:t>задаваемые</w:t>
      </w:r>
      <w:r w:rsidR="00B67876" w:rsidRPr="00553890">
        <w:t xml:space="preserve"> </w:t>
      </w:r>
      <w:proofErr w:type="spellStart"/>
      <w:r w:rsidR="00B67876" w:rsidRPr="00553890">
        <w:t>гистограмм</w:t>
      </w:r>
      <w:r w:rsidR="00291E89">
        <w:t>ами</w:t>
      </w:r>
      <w:proofErr w:type="spellEnd"/>
      <w:r w:rsidR="00B67876" w:rsidRPr="00553890">
        <w:t xml:space="preserve"> распределения чисел </w:t>
      </w:r>
      <w:proofErr w:type="spellStart"/>
      <w:r w:rsidR="00B67876" w:rsidRPr="00553890">
        <w:t>Хаунсфилда</w:t>
      </w:r>
      <w:proofErr w:type="spellEnd"/>
      <w:r w:rsidR="00B67876" w:rsidRPr="00553890">
        <w:t xml:space="preserve"> для </w:t>
      </w:r>
      <w:proofErr w:type="spellStart"/>
      <w:r w:rsidR="00B67876" w:rsidRPr="00553890">
        <w:t>вокселей</w:t>
      </w:r>
      <w:proofErr w:type="spellEnd"/>
      <w:r w:rsidR="00B67876" w:rsidRPr="00553890">
        <w:t xml:space="preserve"> внешнего </w:t>
      </w:r>
      <w:r w:rsidR="004F272E" w:rsidRPr="00553890">
        <w:t>контура</w:t>
      </w:r>
      <w:r w:rsidR="00B67876" w:rsidRPr="00553890">
        <w:t xml:space="preserve"> пациента на изображениях КЛКТ</w:t>
      </w:r>
      <w:r w:rsidR="00B67876" w:rsidRPr="00553890">
        <w:rPr>
          <w:vertAlign w:val="subscript"/>
        </w:rPr>
        <w:t>А</w:t>
      </w:r>
      <w:r w:rsidR="00B67876" w:rsidRPr="00553890">
        <w:t xml:space="preserve"> и КЛКТ</w:t>
      </w:r>
      <w:r w:rsidR="00B67876" w:rsidRPr="00553890">
        <w:rPr>
          <w:vertAlign w:val="subscript"/>
        </w:rPr>
        <w:t>Б</w:t>
      </w:r>
      <w:r w:rsidR="00B67876" w:rsidRPr="00553890">
        <w:t xml:space="preserve"> соответственно.</w:t>
      </w:r>
      <w:r w:rsidR="00972DE4">
        <w:tab/>
      </w:r>
      <w:r w:rsidR="00972DE4">
        <w:br/>
      </w:r>
    </w:p>
    <w:p w14:paraId="2E6641F4" w14:textId="77777777" w:rsidR="00972DE4" w:rsidRPr="00553890" w:rsidRDefault="00972DE4" w:rsidP="00972DE4">
      <w:pPr>
        <w:tabs>
          <w:tab w:val="right" w:pos="9628"/>
        </w:tabs>
        <w:ind w:firstLine="397"/>
        <w:jc w:val="both"/>
      </w:pPr>
      <w:r>
        <w:t xml:space="preserve">Согласно результатам вычислений: </w:t>
      </w:r>
      <w:r w:rsidR="006235EE" w:rsidRPr="006235EE">
        <w:rPr>
          <w:i/>
        </w:rPr>
        <w:t>∆</w:t>
      </w:r>
      <w:r w:rsidR="006235EE" w:rsidRPr="006235EE">
        <w:rPr>
          <w:i/>
          <w:vertAlign w:val="subscript"/>
        </w:rPr>
        <w:t>газ</w:t>
      </w:r>
      <w:r>
        <w:t xml:space="preserve">= -5,12 мл, </w:t>
      </w:r>
      <w:r w:rsidR="006235EE" w:rsidRPr="006235EE">
        <w:rPr>
          <w:i/>
        </w:rPr>
        <w:t>∆</w:t>
      </w:r>
      <w:r w:rsidR="006235EE">
        <w:rPr>
          <w:i/>
          <w:vertAlign w:val="subscript"/>
        </w:rPr>
        <w:t xml:space="preserve">м.ткани  </w:t>
      </w:r>
      <w:r>
        <w:t>= -168</w:t>
      </w:r>
      <w:r w:rsidR="00A00729">
        <w:t>,02</w:t>
      </w:r>
      <w:r>
        <w:t xml:space="preserve"> мл</w:t>
      </w:r>
      <w:r w:rsidR="006235EE">
        <w:t xml:space="preserve">, что позволяет определить уменьшение </w:t>
      </w:r>
      <w:r w:rsidR="00943B6B">
        <w:t>мягких</w:t>
      </w:r>
      <w:r w:rsidR="006235EE">
        <w:t xml:space="preserve"> </w:t>
      </w:r>
      <w:r w:rsidR="00A00729">
        <w:t xml:space="preserve">тканей </w:t>
      </w:r>
      <w:r w:rsidR="006235EE">
        <w:t>как основной факто</w:t>
      </w:r>
      <w:r w:rsidR="00943B6B">
        <w:t>р изменения объема пациента Н. На данный момент затруднительно сказать, чем именно были вызваны такие изменения мягких тканей</w:t>
      </w:r>
      <w:r w:rsidR="00A00729">
        <w:t xml:space="preserve"> (уменьшение веса, спад</w:t>
      </w:r>
      <w:r w:rsidR="00943B6B">
        <w:t xml:space="preserve"> отека и др.)</w:t>
      </w:r>
      <w:r w:rsidR="00F1666A">
        <w:t xml:space="preserve">, однако </w:t>
      </w:r>
      <w:r w:rsidR="00A00729">
        <w:t>основанный на гистограммах</w:t>
      </w:r>
      <w:r w:rsidR="00F1666A">
        <w:t xml:space="preserve"> способ может помочь </w:t>
      </w:r>
      <w:r w:rsidR="00A00729">
        <w:t>количественно отследить изменения</w:t>
      </w:r>
      <w:r w:rsidR="00F1666A">
        <w:t xml:space="preserve"> объемов </w:t>
      </w:r>
      <w:r w:rsidR="00A00729">
        <w:t xml:space="preserve">различных структур </w:t>
      </w:r>
      <w:r w:rsidR="00F1666A">
        <w:t>непосредственно в ходе курса лучевой терапии.</w:t>
      </w:r>
    </w:p>
    <w:p w14:paraId="23FCFAE5" w14:textId="77777777" w:rsidR="00B67876" w:rsidRPr="00553890" w:rsidRDefault="00B67876" w:rsidP="00595DF2">
      <w:pPr>
        <w:tabs>
          <w:tab w:val="right" w:pos="9628"/>
        </w:tabs>
        <w:ind w:firstLine="397"/>
        <w:jc w:val="both"/>
      </w:pPr>
    </w:p>
    <w:p w14:paraId="3B31EC96" w14:textId="77777777" w:rsidR="0004729D" w:rsidRPr="0067232D" w:rsidRDefault="0067232D" w:rsidP="00595DF2">
      <w:pPr>
        <w:tabs>
          <w:tab w:val="right" w:pos="9628"/>
        </w:tabs>
        <w:ind w:firstLine="397"/>
        <w:jc w:val="both"/>
      </w:pPr>
      <w:r>
        <w:t>Таким образом, в работе представлен способ, позволяющий количественно оценить изменения, которые произошли в организме пациента между фракциями.</w:t>
      </w:r>
    </w:p>
    <w:p w14:paraId="054DF9F8" w14:textId="77777777" w:rsidR="0067232D" w:rsidRDefault="0067232D" w:rsidP="00553890">
      <w:pPr>
        <w:tabs>
          <w:tab w:val="right" w:pos="9184"/>
        </w:tabs>
        <w:spacing w:after="200"/>
        <w:ind w:firstLine="426"/>
        <w:jc w:val="center"/>
        <w:rPr>
          <w:b/>
          <w:iCs/>
          <w:color w:val="000000"/>
          <w:shd w:val="clear" w:color="auto" w:fill="FFFFFF"/>
        </w:rPr>
      </w:pPr>
    </w:p>
    <w:p w14:paraId="1B7B5532" w14:textId="77777777" w:rsidR="0004729D" w:rsidRPr="00553890" w:rsidRDefault="0004729D" w:rsidP="00553890">
      <w:pPr>
        <w:tabs>
          <w:tab w:val="right" w:pos="9184"/>
        </w:tabs>
        <w:spacing w:after="200"/>
        <w:ind w:firstLine="426"/>
        <w:jc w:val="center"/>
        <w:rPr>
          <w:b/>
          <w:iCs/>
          <w:color w:val="000000"/>
          <w:shd w:val="clear" w:color="auto" w:fill="FFFFFF"/>
        </w:rPr>
      </w:pPr>
      <w:r w:rsidRPr="00553890">
        <w:rPr>
          <w:b/>
          <w:iCs/>
          <w:color w:val="000000"/>
          <w:shd w:val="clear" w:color="auto" w:fill="FFFFFF"/>
        </w:rPr>
        <w:t>Литература</w:t>
      </w:r>
    </w:p>
    <w:p w14:paraId="6580182F" w14:textId="77777777" w:rsidR="00EB4362" w:rsidRPr="00EB4362" w:rsidRDefault="00EB4362" w:rsidP="00EB4362">
      <w:pPr>
        <w:numPr>
          <w:ilvl w:val="0"/>
          <w:numId w:val="8"/>
        </w:numPr>
        <w:spacing w:after="200"/>
        <w:rPr>
          <w:iCs/>
          <w:color w:val="000000"/>
          <w:shd w:val="clear" w:color="auto" w:fill="FFFFFF"/>
        </w:rPr>
      </w:pPr>
      <w:proofErr w:type="spellStart"/>
      <w:r w:rsidRPr="00553890">
        <w:t>Календер</w:t>
      </w:r>
      <w:proofErr w:type="spellEnd"/>
      <w:r w:rsidRPr="00553890">
        <w:t xml:space="preserve"> В. Компьютерная томография. Основы, техника, качество изображений и области клинического использования. // В. </w:t>
      </w:r>
      <w:proofErr w:type="spellStart"/>
      <w:r w:rsidRPr="00553890">
        <w:t>Календер</w:t>
      </w:r>
      <w:proofErr w:type="spellEnd"/>
      <w:r w:rsidRPr="00553890">
        <w:t xml:space="preserve">; М: </w:t>
      </w:r>
      <w:proofErr w:type="spellStart"/>
      <w:r w:rsidRPr="00553890">
        <w:t>Техносфера</w:t>
      </w:r>
      <w:proofErr w:type="spellEnd"/>
      <w:r w:rsidRPr="00553890">
        <w:t>, 2006. – 344 с.</w:t>
      </w:r>
    </w:p>
    <w:p w14:paraId="7E2CA5AD" w14:textId="77777777" w:rsidR="00E3687A" w:rsidRPr="006235EE" w:rsidRDefault="006F17D6" w:rsidP="006235EE">
      <w:pPr>
        <w:numPr>
          <w:ilvl w:val="0"/>
          <w:numId w:val="8"/>
        </w:numPr>
        <w:spacing w:after="200"/>
        <w:rPr>
          <w:iCs/>
          <w:color w:val="000000"/>
          <w:shd w:val="clear" w:color="auto" w:fill="FFFFFF"/>
        </w:rPr>
      </w:pPr>
      <w:r>
        <w:rPr>
          <w:iCs/>
          <w:color w:val="000000"/>
          <w:shd w:val="clear" w:color="auto" w:fill="FFFFFF"/>
          <w:lang w:val="en-US"/>
        </w:rPr>
        <w:t>V</w:t>
      </w:r>
      <w:r w:rsidR="00EB4362" w:rsidRPr="006945A5">
        <w:rPr>
          <w:iCs/>
          <w:color w:val="000000"/>
          <w:shd w:val="clear" w:color="auto" w:fill="FFFFFF"/>
          <w:lang w:val="en-US"/>
        </w:rPr>
        <w:t xml:space="preserve">an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der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Horst A,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Houweling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AC, van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Tienhoven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G,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Visser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J, Bel A. Dosimetric effects of anatomical changes during fractionated photon radiation therapy in pancreatic cancer patients. J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Appl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Clin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Med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Phys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. 2017 Nov;18(6):142-151.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doi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>: 10.1002/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acm2.12199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. </w:t>
      </w:r>
      <w:proofErr w:type="spellStart"/>
      <w:r w:rsidR="00EB4362" w:rsidRPr="006945A5">
        <w:rPr>
          <w:iCs/>
          <w:color w:val="000000"/>
          <w:shd w:val="clear" w:color="auto" w:fill="FFFFFF"/>
          <w:lang w:val="en-US"/>
        </w:rPr>
        <w:t>Epub</w:t>
      </w:r>
      <w:proofErr w:type="spellEnd"/>
      <w:r w:rsidR="00EB4362" w:rsidRPr="006945A5">
        <w:rPr>
          <w:iCs/>
          <w:color w:val="000000"/>
          <w:shd w:val="clear" w:color="auto" w:fill="FFFFFF"/>
          <w:lang w:val="en-US"/>
        </w:rPr>
        <w:t xml:space="preserve"> 2017 Oct 4. </w:t>
      </w:r>
      <w:r w:rsidR="00EB4362" w:rsidRPr="006945A5">
        <w:rPr>
          <w:iCs/>
          <w:color w:val="000000"/>
          <w:shd w:val="clear" w:color="auto" w:fill="FFFFFF"/>
        </w:rPr>
        <w:t>PM</w:t>
      </w:r>
      <w:r w:rsidR="00EB4362">
        <w:rPr>
          <w:iCs/>
          <w:color w:val="000000"/>
          <w:shd w:val="clear" w:color="auto" w:fill="FFFFFF"/>
        </w:rPr>
        <w:t>ID: 28980445; PMCID: PMC5689920</w:t>
      </w:r>
    </w:p>
    <w:sectPr w:rsidR="00E3687A" w:rsidRPr="006235EE" w:rsidSect="00510DC2">
      <w:footerReference w:type="even" r:id="rId23"/>
      <w:footerReference w:type="default" r:id="rId24"/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72B7D" w14:textId="77777777" w:rsidR="00510DC2" w:rsidRDefault="00510DC2">
      <w:r>
        <w:separator/>
      </w:r>
    </w:p>
  </w:endnote>
  <w:endnote w:type="continuationSeparator" w:id="0">
    <w:p w14:paraId="649C13D9" w14:textId="77777777" w:rsidR="00510DC2" w:rsidRDefault="0051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2F6A6" w14:textId="77777777" w:rsidR="00442D0A" w:rsidRDefault="00442D0A" w:rsidP="007C425E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38D01AB" w14:textId="77777777" w:rsidR="00442D0A" w:rsidRDefault="00442D0A" w:rsidP="00101912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6BBB9" w14:textId="77777777" w:rsidR="00442D0A" w:rsidRDefault="00442D0A" w:rsidP="00101912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8C77B" w14:textId="77777777" w:rsidR="00510DC2" w:rsidRDefault="00510DC2">
      <w:r>
        <w:separator/>
      </w:r>
    </w:p>
  </w:footnote>
  <w:footnote w:type="continuationSeparator" w:id="0">
    <w:p w14:paraId="144106C7" w14:textId="77777777" w:rsidR="00510DC2" w:rsidRDefault="00510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C5BBE"/>
    <w:multiLevelType w:val="hybridMultilevel"/>
    <w:tmpl w:val="BBA078FC"/>
    <w:lvl w:ilvl="0" w:tplc="43E4D3E4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7F0500B"/>
    <w:multiLevelType w:val="hybridMultilevel"/>
    <w:tmpl w:val="16562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47A13"/>
    <w:multiLevelType w:val="hybridMultilevel"/>
    <w:tmpl w:val="B85E63DC"/>
    <w:lvl w:ilvl="0" w:tplc="43E4D3E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F3E9C"/>
    <w:multiLevelType w:val="hybridMultilevel"/>
    <w:tmpl w:val="34424BD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C1604"/>
    <w:multiLevelType w:val="hybridMultilevel"/>
    <w:tmpl w:val="BDB454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4C465DF"/>
    <w:multiLevelType w:val="hybridMultilevel"/>
    <w:tmpl w:val="7D941830"/>
    <w:lvl w:ilvl="0" w:tplc="05D65F6C">
      <w:start w:val="1"/>
      <w:numFmt w:val="decimal"/>
      <w:lvlText w:val="%1.  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901705C"/>
    <w:multiLevelType w:val="hybridMultilevel"/>
    <w:tmpl w:val="8D02121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ED853EE"/>
    <w:multiLevelType w:val="hybridMultilevel"/>
    <w:tmpl w:val="6BB2013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9B0515D"/>
    <w:multiLevelType w:val="hybridMultilevel"/>
    <w:tmpl w:val="71D45084"/>
    <w:lvl w:ilvl="0" w:tplc="595CA4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761442343">
    <w:abstractNumId w:val="5"/>
  </w:num>
  <w:num w:numId="2" w16cid:durableId="283195542">
    <w:abstractNumId w:val="6"/>
  </w:num>
  <w:num w:numId="3" w16cid:durableId="1354727223">
    <w:abstractNumId w:val="4"/>
  </w:num>
  <w:num w:numId="4" w16cid:durableId="44988759">
    <w:abstractNumId w:val="2"/>
  </w:num>
  <w:num w:numId="5" w16cid:durableId="1520435405">
    <w:abstractNumId w:val="3"/>
  </w:num>
  <w:num w:numId="6" w16cid:durableId="758916413">
    <w:abstractNumId w:val="0"/>
  </w:num>
  <w:num w:numId="7" w16cid:durableId="406999861">
    <w:abstractNumId w:val="8"/>
  </w:num>
  <w:num w:numId="8" w16cid:durableId="2113820944">
    <w:abstractNumId w:val="7"/>
  </w:num>
  <w:num w:numId="9" w16cid:durableId="9111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725"/>
    <w:rsid w:val="00011E41"/>
    <w:rsid w:val="00041583"/>
    <w:rsid w:val="0004729D"/>
    <w:rsid w:val="00052DA0"/>
    <w:rsid w:val="00057723"/>
    <w:rsid w:val="0007091F"/>
    <w:rsid w:val="00073747"/>
    <w:rsid w:val="00082FB2"/>
    <w:rsid w:val="00084FBB"/>
    <w:rsid w:val="00094100"/>
    <w:rsid w:val="000A66E6"/>
    <w:rsid w:val="000A7C0A"/>
    <w:rsid w:val="000B0E5F"/>
    <w:rsid w:val="000B764C"/>
    <w:rsid w:val="000C41CB"/>
    <w:rsid w:val="000C514B"/>
    <w:rsid w:val="000D1C58"/>
    <w:rsid w:val="000D2A4E"/>
    <w:rsid w:val="000D2F52"/>
    <w:rsid w:val="000D3C93"/>
    <w:rsid w:val="000E340D"/>
    <w:rsid w:val="000E496B"/>
    <w:rsid w:val="000F411B"/>
    <w:rsid w:val="00101912"/>
    <w:rsid w:val="00102F3D"/>
    <w:rsid w:val="00103EE0"/>
    <w:rsid w:val="001111A8"/>
    <w:rsid w:val="00115948"/>
    <w:rsid w:val="001260DA"/>
    <w:rsid w:val="00136F62"/>
    <w:rsid w:val="001410AD"/>
    <w:rsid w:val="00143804"/>
    <w:rsid w:val="00145559"/>
    <w:rsid w:val="00145725"/>
    <w:rsid w:val="001546D6"/>
    <w:rsid w:val="001560FA"/>
    <w:rsid w:val="001626F6"/>
    <w:rsid w:val="00187F60"/>
    <w:rsid w:val="00191B00"/>
    <w:rsid w:val="001942D4"/>
    <w:rsid w:val="001C1686"/>
    <w:rsid w:val="001C34DE"/>
    <w:rsid w:val="001C52D4"/>
    <w:rsid w:val="001C65A7"/>
    <w:rsid w:val="00203945"/>
    <w:rsid w:val="0021346A"/>
    <w:rsid w:val="002138EE"/>
    <w:rsid w:val="002221F4"/>
    <w:rsid w:val="0023146F"/>
    <w:rsid w:val="002522CA"/>
    <w:rsid w:val="002559B5"/>
    <w:rsid w:val="002700F0"/>
    <w:rsid w:val="002905DC"/>
    <w:rsid w:val="00291E89"/>
    <w:rsid w:val="002A3204"/>
    <w:rsid w:val="002B4C17"/>
    <w:rsid w:val="002D0661"/>
    <w:rsid w:val="002D743C"/>
    <w:rsid w:val="003134BF"/>
    <w:rsid w:val="00315D52"/>
    <w:rsid w:val="003423EE"/>
    <w:rsid w:val="0034624D"/>
    <w:rsid w:val="0035249B"/>
    <w:rsid w:val="00352916"/>
    <w:rsid w:val="00356A41"/>
    <w:rsid w:val="0036078F"/>
    <w:rsid w:val="00362DE1"/>
    <w:rsid w:val="003714A5"/>
    <w:rsid w:val="00372B30"/>
    <w:rsid w:val="00373876"/>
    <w:rsid w:val="00373A7E"/>
    <w:rsid w:val="00384607"/>
    <w:rsid w:val="00387196"/>
    <w:rsid w:val="0039578B"/>
    <w:rsid w:val="003A1889"/>
    <w:rsid w:val="003A7D50"/>
    <w:rsid w:val="003B0219"/>
    <w:rsid w:val="003C665C"/>
    <w:rsid w:val="003D6951"/>
    <w:rsid w:val="0040569D"/>
    <w:rsid w:val="0040718C"/>
    <w:rsid w:val="00412D4B"/>
    <w:rsid w:val="00424061"/>
    <w:rsid w:val="0044123A"/>
    <w:rsid w:val="00442D0A"/>
    <w:rsid w:val="004447FA"/>
    <w:rsid w:val="00446783"/>
    <w:rsid w:val="00461070"/>
    <w:rsid w:val="00471C89"/>
    <w:rsid w:val="004774A3"/>
    <w:rsid w:val="00486049"/>
    <w:rsid w:val="0049449F"/>
    <w:rsid w:val="00494D41"/>
    <w:rsid w:val="00495E6C"/>
    <w:rsid w:val="004C1B51"/>
    <w:rsid w:val="004D76D6"/>
    <w:rsid w:val="004D7B75"/>
    <w:rsid w:val="004E0E03"/>
    <w:rsid w:val="004E3AB7"/>
    <w:rsid w:val="004F0E58"/>
    <w:rsid w:val="004F1773"/>
    <w:rsid w:val="004F272E"/>
    <w:rsid w:val="004F3B26"/>
    <w:rsid w:val="00510DC2"/>
    <w:rsid w:val="00512EF1"/>
    <w:rsid w:val="00522F93"/>
    <w:rsid w:val="00536E00"/>
    <w:rsid w:val="00550789"/>
    <w:rsid w:val="00551B27"/>
    <w:rsid w:val="00553890"/>
    <w:rsid w:val="005656FA"/>
    <w:rsid w:val="00567E13"/>
    <w:rsid w:val="00584797"/>
    <w:rsid w:val="00585CA0"/>
    <w:rsid w:val="00585FDB"/>
    <w:rsid w:val="00590E9A"/>
    <w:rsid w:val="00591197"/>
    <w:rsid w:val="00595DF2"/>
    <w:rsid w:val="005A0ADD"/>
    <w:rsid w:val="005B478A"/>
    <w:rsid w:val="005C1810"/>
    <w:rsid w:val="005C4EDA"/>
    <w:rsid w:val="005C5BA7"/>
    <w:rsid w:val="005C5F32"/>
    <w:rsid w:val="005E2DB5"/>
    <w:rsid w:val="005E4425"/>
    <w:rsid w:val="005E6A1F"/>
    <w:rsid w:val="005E788B"/>
    <w:rsid w:val="005F4736"/>
    <w:rsid w:val="00603F38"/>
    <w:rsid w:val="00604F95"/>
    <w:rsid w:val="006069E4"/>
    <w:rsid w:val="00612AC4"/>
    <w:rsid w:val="00613B5D"/>
    <w:rsid w:val="00614D70"/>
    <w:rsid w:val="006235EE"/>
    <w:rsid w:val="00623A05"/>
    <w:rsid w:val="00624751"/>
    <w:rsid w:val="00630801"/>
    <w:rsid w:val="0065799F"/>
    <w:rsid w:val="00665540"/>
    <w:rsid w:val="0067232D"/>
    <w:rsid w:val="00684521"/>
    <w:rsid w:val="006875C6"/>
    <w:rsid w:val="00691213"/>
    <w:rsid w:val="006945A5"/>
    <w:rsid w:val="006A76E4"/>
    <w:rsid w:val="006A7C1A"/>
    <w:rsid w:val="006B67CB"/>
    <w:rsid w:val="006C65E9"/>
    <w:rsid w:val="006C6C75"/>
    <w:rsid w:val="006D39CB"/>
    <w:rsid w:val="006D5BF1"/>
    <w:rsid w:val="006E2A0B"/>
    <w:rsid w:val="006F17D6"/>
    <w:rsid w:val="006F21F0"/>
    <w:rsid w:val="006F6C7A"/>
    <w:rsid w:val="00704E39"/>
    <w:rsid w:val="00707AB5"/>
    <w:rsid w:val="0071479B"/>
    <w:rsid w:val="00716CA6"/>
    <w:rsid w:val="00726440"/>
    <w:rsid w:val="007301E4"/>
    <w:rsid w:val="00731BE0"/>
    <w:rsid w:val="007335A4"/>
    <w:rsid w:val="007533AC"/>
    <w:rsid w:val="00763BEC"/>
    <w:rsid w:val="00777363"/>
    <w:rsid w:val="007778FE"/>
    <w:rsid w:val="00782088"/>
    <w:rsid w:val="0078361D"/>
    <w:rsid w:val="007837B1"/>
    <w:rsid w:val="00792A2A"/>
    <w:rsid w:val="007B0060"/>
    <w:rsid w:val="007B48F5"/>
    <w:rsid w:val="007C0667"/>
    <w:rsid w:val="007C15AF"/>
    <w:rsid w:val="007C243B"/>
    <w:rsid w:val="007C425E"/>
    <w:rsid w:val="007E281C"/>
    <w:rsid w:val="007E2B50"/>
    <w:rsid w:val="007E3472"/>
    <w:rsid w:val="007F36F6"/>
    <w:rsid w:val="007F5491"/>
    <w:rsid w:val="00804CEF"/>
    <w:rsid w:val="00804DF3"/>
    <w:rsid w:val="00813C9E"/>
    <w:rsid w:val="008309D3"/>
    <w:rsid w:val="00842AC1"/>
    <w:rsid w:val="00853D7F"/>
    <w:rsid w:val="00882838"/>
    <w:rsid w:val="00896D1F"/>
    <w:rsid w:val="008A2CA1"/>
    <w:rsid w:val="008A359E"/>
    <w:rsid w:val="008A36BD"/>
    <w:rsid w:val="008A7B2D"/>
    <w:rsid w:val="008B0186"/>
    <w:rsid w:val="008B1E2B"/>
    <w:rsid w:val="008C4004"/>
    <w:rsid w:val="008C73DF"/>
    <w:rsid w:val="008D0BC8"/>
    <w:rsid w:val="008D3631"/>
    <w:rsid w:val="008E6318"/>
    <w:rsid w:val="008E76CF"/>
    <w:rsid w:val="008F41D2"/>
    <w:rsid w:val="008F5B75"/>
    <w:rsid w:val="00904BA7"/>
    <w:rsid w:val="0092092F"/>
    <w:rsid w:val="00925138"/>
    <w:rsid w:val="00925482"/>
    <w:rsid w:val="00937A64"/>
    <w:rsid w:val="00943B6B"/>
    <w:rsid w:val="00960060"/>
    <w:rsid w:val="009636F9"/>
    <w:rsid w:val="009654CD"/>
    <w:rsid w:val="00971DA1"/>
    <w:rsid w:val="00972DE4"/>
    <w:rsid w:val="0097728B"/>
    <w:rsid w:val="009C6D9B"/>
    <w:rsid w:val="009D1541"/>
    <w:rsid w:val="009F1B7E"/>
    <w:rsid w:val="009F280C"/>
    <w:rsid w:val="009F33A6"/>
    <w:rsid w:val="009F3AFE"/>
    <w:rsid w:val="00A00729"/>
    <w:rsid w:val="00A318C8"/>
    <w:rsid w:val="00A33AE5"/>
    <w:rsid w:val="00A74B58"/>
    <w:rsid w:val="00A871AD"/>
    <w:rsid w:val="00AA4740"/>
    <w:rsid w:val="00AB02F4"/>
    <w:rsid w:val="00AD4300"/>
    <w:rsid w:val="00AE3940"/>
    <w:rsid w:val="00AE3FCA"/>
    <w:rsid w:val="00AF3B82"/>
    <w:rsid w:val="00B06EEB"/>
    <w:rsid w:val="00B07841"/>
    <w:rsid w:val="00B27352"/>
    <w:rsid w:val="00B40569"/>
    <w:rsid w:val="00B579E0"/>
    <w:rsid w:val="00B60661"/>
    <w:rsid w:val="00B66F38"/>
    <w:rsid w:val="00B67876"/>
    <w:rsid w:val="00B71CCF"/>
    <w:rsid w:val="00B82DE4"/>
    <w:rsid w:val="00B83336"/>
    <w:rsid w:val="00B87ADC"/>
    <w:rsid w:val="00B9050C"/>
    <w:rsid w:val="00B96824"/>
    <w:rsid w:val="00BA0BEF"/>
    <w:rsid w:val="00BA269F"/>
    <w:rsid w:val="00BA4923"/>
    <w:rsid w:val="00BB1D57"/>
    <w:rsid w:val="00BC53DF"/>
    <w:rsid w:val="00BF1C67"/>
    <w:rsid w:val="00BF1D85"/>
    <w:rsid w:val="00BF258B"/>
    <w:rsid w:val="00C01895"/>
    <w:rsid w:val="00C13C66"/>
    <w:rsid w:val="00C21831"/>
    <w:rsid w:val="00C23BEC"/>
    <w:rsid w:val="00C248C4"/>
    <w:rsid w:val="00C40F46"/>
    <w:rsid w:val="00C55FC0"/>
    <w:rsid w:val="00C77313"/>
    <w:rsid w:val="00C82183"/>
    <w:rsid w:val="00C92CD8"/>
    <w:rsid w:val="00CC0FC4"/>
    <w:rsid w:val="00CC748C"/>
    <w:rsid w:val="00CD4908"/>
    <w:rsid w:val="00CD5D01"/>
    <w:rsid w:val="00CE5B12"/>
    <w:rsid w:val="00CF3E98"/>
    <w:rsid w:val="00CF4B32"/>
    <w:rsid w:val="00D11384"/>
    <w:rsid w:val="00D13194"/>
    <w:rsid w:val="00D43D16"/>
    <w:rsid w:val="00D53C4A"/>
    <w:rsid w:val="00D6351C"/>
    <w:rsid w:val="00D6493C"/>
    <w:rsid w:val="00D90DF5"/>
    <w:rsid w:val="00DD2CE6"/>
    <w:rsid w:val="00DD7765"/>
    <w:rsid w:val="00DD78FF"/>
    <w:rsid w:val="00DE4C78"/>
    <w:rsid w:val="00E02403"/>
    <w:rsid w:val="00E20375"/>
    <w:rsid w:val="00E22224"/>
    <w:rsid w:val="00E30301"/>
    <w:rsid w:val="00E33D6C"/>
    <w:rsid w:val="00E3687A"/>
    <w:rsid w:val="00E438AC"/>
    <w:rsid w:val="00E63F1A"/>
    <w:rsid w:val="00E64A9A"/>
    <w:rsid w:val="00E65676"/>
    <w:rsid w:val="00E65683"/>
    <w:rsid w:val="00E9066A"/>
    <w:rsid w:val="00EA4C97"/>
    <w:rsid w:val="00EB1117"/>
    <w:rsid w:val="00EB4362"/>
    <w:rsid w:val="00ED0FEB"/>
    <w:rsid w:val="00EE2373"/>
    <w:rsid w:val="00EF5FB6"/>
    <w:rsid w:val="00F1666A"/>
    <w:rsid w:val="00F30866"/>
    <w:rsid w:val="00F40B92"/>
    <w:rsid w:val="00F438D7"/>
    <w:rsid w:val="00F538BF"/>
    <w:rsid w:val="00F64282"/>
    <w:rsid w:val="00F7405A"/>
    <w:rsid w:val="00FC0C73"/>
    <w:rsid w:val="00FC357B"/>
    <w:rsid w:val="00FC7A8E"/>
    <w:rsid w:val="00FD078D"/>
    <w:rsid w:val="00FE0BCD"/>
    <w:rsid w:val="00FF05B2"/>
    <w:rsid w:val="00FF6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17EE83"/>
  <w15:chartTrackingRefBased/>
  <w15:docId w15:val="{071CEEAC-1F2C-4D20-9541-74BB0244C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4729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F1B7E"/>
    <w:pPr>
      <w:keepNext/>
      <w:pageBreakBefore/>
      <w:spacing w:after="120" w:line="360" w:lineRule="auto"/>
      <w:ind w:firstLine="709"/>
      <w:jc w:val="center"/>
      <w:outlineLvl w:val="1"/>
    </w:pPr>
    <w:rPr>
      <w:b/>
      <w:bCs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45725"/>
    <w:rPr>
      <w:i/>
      <w:iCs/>
    </w:rPr>
  </w:style>
  <w:style w:type="character" w:customStyle="1" w:styleId="apple-converted-space">
    <w:name w:val="apple-converted-space"/>
    <w:basedOn w:val="a0"/>
    <w:rsid w:val="00145725"/>
  </w:style>
  <w:style w:type="character" w:styleId="a4">
    <w:name w:val="Hyperlink"/>
    <w:rsid w:val="003C665C"/>
    <w:rPr>
      <w:color w:val="0000FF"/>
      <w:u w:val="single"/>
    </w:rPr>
  </w:style>
  <w:style w:type="paragraph" w:styleId="a5">
    <w:name w:val="No Spacing"/>
    <w:link w:val="a6"/>
    <w:qFormat/>
    <w:rsid w:val="0034624D"/>
    <w:rPr>
      <w:rFonts w:ascii="Calibr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rsid w:val="0034624D"/>
    <w:rPr>
      <w:rFonts w:ascii="Calibri" w:hAnsi="Calibri"/>
      <w:sz w:val="22"/>
      <w:szCs w:val="22"/>
      <w:lang w:val="ru-RU" w:eastAsia="en-US" w:bidi="ar-SA"/>
    </w:rPr>
  </w:style>
  <w:style w:type="character" w:customStyle="1" w:styleId="20">
    <w:name w:val="Заголовок 2 Знак"/>
    <w:link w:val="2"/>
    <w:rsid w:val="009F1B7E"/>
    <w:rPr>
      <w:b/>
      <w:bCs/>
      <w:iCs/>
      <w:sz w:val="28"/>
      <w:szCs w:val="28"/>
      <w:lang w:val="ru-RU" w:eastAsia="ru-RU" w:bidi="ar-SA"/>
    </w:rPr>
  </w:style>
  <w:style w:type="paragraph" w:styleId="a7">
    <w:name w:val="Normal (Web)"/>
    <w:basedOn w:val="a"/>
    <w:uiPriority w:val="99"/>
    <w:unhideWhenUsed/>
    <w:rsid w:val="007C0667"/>
    <w:pPr>
      <w:spacing w:before="100" w:beforeAutospacing="1" w:after="100" w:afterAutospacing="1"/>
    </w:pPr>
  </w:style>
  <w:style w:type="paragraph" w:styleId="a8">
    <w:name w:val="footer"/>
    <w:basedOn w:val="a"/>
    <w:rsid w:val="00101912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101912"/>
  </w:style>
  <w:style w:type="character" w:styleId="aa">
    <w:name w:val="Placeholder Text"/>
    <w:uiPriority w:val="99"/>
    <w:semiHidden/>
    <w:rsid w:val="00F7405A"/>
    <w:rPr>
      <w:color w:val="808080"/>
    </w:rPr>
  </w:style>
  <w:style w:type="paragraph" w:styleId="ab">
    <w:name w:val="List Paragraph"/>
    <w:basedOn w:val="a"/>
    <w:uiPriority w:val="34"/>
    <w:qFormat/>
    <w:rsid w:val="00F40B92"/>
    <w:pPr>
      <w:ind w:left="720"/>
      <w:contextualSpacing/>
    </w:pPr>
  </w:style>
  <w:style w:type="paragraph" w:styleId="ac">
    <w:name w:val="Balloon Text"/>
    <w:basedOn w:val="a"/>
    <w:link w:val="ad"/>
    <w:rsid w:val="00813C9E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813C9E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semiHidden/>
    <w:unhideWhenUsed/>
    <w:rsid w:val="005B478A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semiHidden/>
    <w:rsid w:val="005B478A"/>
    <w:rPr>
      <w:sz w:val="24"/>
      <w:szCs w:val="24"/>
    </w:rPr>
  </w:style>
  <w:style w:type="character" w:customStyle="1" w:styleId="10">
    <w:name w:val="Заголовок 1 Знак"/>
    <w:link w:val="1"/>
    <w:rsid w:val="0004729D"/>
    <w:rPr>
      <w:rFonts w:ascii="Calibri Light" w:eastAsia="Times New Roman" w:hAnsi="Calibri Light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vann@yandex.ru" TargetMode="Externa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footer" Target="footer1.xm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B64BD-AD5F-4B48-AFED-EE1B0DFD5C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Особенности акустического поля мощных фазированных решеток для неинвазивной ультразвуковой хирургии</vt:lpstr>
      <vt:lpstr>Особенности акустического поля мощных фазированных решеток для неинвазивной ультразвуковой хирургии</vt:lpstr>
    </vt:vector>
  </TitlesOfParts>
  <Company>MSU</Company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subject/>
  <dc:creator>PR</dc:creator>
  <cp:keywords/>
  <cp:lastModifiedBy>Анна Попова</cp:lastModifiedBy>
  <cp:revision>16</cp:revision>
  <dcterms:created xsi:type="dcterms:W3CDTF">2024-02-20T06:41:00Z</dcterms:created>
  <dcterms:modified xsi:type="dcterms:W3CDTF">2024-02-29T20:53:00Z</dcterms:modified>
</cp:coreProperties>
</file>