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68A8" w14:textId="77777777" w:rsidR="006715B7" w:rsidRPr="005029EF" w:rsidRDefault="006715B7" w:rsidP="006715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5029E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Метод лазерной десорбции/ионизации на поверхности оксида молибдена для масс-спектрометрического определения комплексных соединений платины</w:t>
      </w:r>
    </w:p>
    <w:p w14:paraId="6302B013" w14:textId="77777777" w:rsidR="006715B7" w:rsidRPr="005029EF" w:rsidRDefault="006715B7" w:rsidP="00671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proofErr w:type="spellStart"/>
      <w:r w:rsidRPr="005029EF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Чередова</w:t>
      </w:r>
      <w:proofErr w:type="spellEnd"/>
      <w:r w:rsidRPr="005029EF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Д.И.</w:t>
      </w:r>
      <w:r w:rsidRPr="005029EF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1</w:t>
      </w:r>
      <w:r w:rsidRPr="005029EF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5029EF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Лаптинская</w:t>
      </w:r>
      <w:proofErr w:type="spellEnd"/>
      <w:r w:rsidRPr="005029EF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П.К.</w:t>
      </w:r>
      <w:r w:rsidRPr="005029EF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2</w:t>
      </w:r>
    </w:p>
    <w:p w14:paraId="7929A7D5" w14:textId="77777777" w:rsidR="006715B7" w:rsidRPr="005029EF" w:rsidRDefault="006715B7" w:rsidP="006715B7">
      <w:pPr>
        <w:spacing w:after="0" w:line="240" w:lineRule="auto"/>
        <w:jc w:val="center"/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29EF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</w:rPr>
        <w:t>Студентка, 3 курс бакалавриата</w:t>
      </w:r>
    </w:p>
    <w:p w14:paraId="4E189BE7" w14:textId="77777777" w:rsidR="006715B7" w:rsidRPr="005029EF" w:rsidRDefault="006715B7" w:rsidP="006715B7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9EF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1</w:t>
      </w:r>
      <w:r w:rsidRPr="005029EF">
        <w:rPr>
          <w:rStyle w:val="a5"/>
          <w:rFonts w:ascii="Times New Roman" w:hAnsi="Times New Roman" w:cs="Times New Roman"/>
          <w:sz w:val="24"/>
          <w:szCs w:val="24"/>
        </w:rPr>
        <w:t>Национальный исследовательский университет «Высшая школа экономики»</w:t>
      </w:r>
      <w:r w:rsidRPr="005029E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029EF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5029E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br/>
      </w:r>
      <w:r w:rsidRPr="005029E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факультет физики, Москва, Россия</w:t>
      </w:r>
    </w:p>
    <w:p w14:paraId="2121BAC5" w14:textId="77777777" w:rsidR="006715B7" w:rsidRPr="005029EF" w:rsidRDefault="006715B7" w:rsidP="006715B7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9EF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5029E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Институт общей физики им. А.М. Прохорова Российской академии наук,</w:t>
      </w:r>
      <w:r w:rsidRPr="005029E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br/>
        <w:t>Москва, Россия</w:t>
      </w:r>
    </w:p>
    <w:p w14:paraId="2606E6D8" w14:textId="77777777" w:rsidR="006715B7" w:rsidRPr="005029EF" w:rsidRDefault="006715B7" w:rsidP="006715B7">
      <w:pPr>
        <w:spacing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4"/>
          <w:szCs w:val="24"/>
          <w:u w:val="single"/>
          <w:shd w:val="clear" w:color="auto" w:fill="FFFFFF"/>
          <w:lang w:val="en-US"/>
        </w:rPr>
      </w:pPr>
      <w:r w:rsidRPr="005029EF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E–mail: </w:t>
      </w:r>
      <w:hyperlink r:id="rId5" w:history="1">
        <w:r w:rsidRPr="005029EF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dicheredova@edu.hse.ru</w:t>
        </w:r>
      </w:hyperlink>
    </w:p>
    <w:p w14:paraId="71D2A6AF" w14:textId="63BE13E5" w:rsidR="006715B7" w:rsidRPr="005029EF" w:rsidRDefault="006715B7" w:rsidP="00671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29EF">
        <w:rPr>
          <w:rFonts w:ascii="Times New Roman" w:hAnsi="Times New Roman" w:cs="Times New Roman"/>
          <w:sz w:val="24"/>
          <w:szCs w:val="24"/>
        </w:rPr>
        <w:t xml:space="preserve">Задача определения платины как элемента возникает в различных областях науки и техники. Один из наиболее часто используемых методов ее решения – масс-спектрометрия с индуктивно-связанной плазмой (ICP-MS), которая позволяет получить точные количественные данные по содержанию конкретного элемента в исследуемом объекте. Однако во многих случаях возникает необходимость определения, в какой степени окисления находится этот элемент в исследуемом веществе. Применение метода матрично-активированной лазерной десорбции/ионизации с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времяпролётной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 xml:space="preserve"> масс-спектрометрией (MALDI-TOF MS) предоставило возможность зарегистрировать в масс-спектрах комплексные соединения платины с органическими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>, формирование которых характерно для данного металла-ко</w:t>
      </w:r>
      <w:r w:rsidR="00305F2C" w:rsidRPr="005029EF">
        <w:rPr>
          <w:rFonts w:ascii="Times New Roman" w:hAnsi="Times New Roman" w:cs="Times New Roman"/>
          <w:sz w:val="24"/>
          <w:szCs w:val="24"/>
        </w:rPr>
        <w:t>м</w:t>
      </w:r>
      <w:r w:rsidRPr="005029EF">
        <w:rPr>
          <w:rFonts w:ascii="Times New Roman" w:hAnsi="Times New Roman" w:cs="Times New Roman"/>
          <w:sz w:val="24"/>
          <w:szCs w:val="24"/>
        </w:rPr>
        <w:t>плексообразователя, находящегося в разных степенях окисления (Pt</w:t>
      </w:r>
      <w:r w:rsidRPr="005029E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5029EF">
        <w:rPr>
          <w:rFonts w:ascii="Times New Roman" w:hAnsi="Times New Roman" w:cs="Times New Roman"/>
          <w:sz w:val="24"/>
          <w:szCs w:val="24"/>
        </w:rPr>
        <w:t xml:space="preserve"> и Pt</w:t>
      </w:r>
      <w:r w:rsidRPr="005029EF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Pr="005029EF">
        <w:rPr>
          <w:rFonts w:ascii="Times New Roman" w:hAnsi="Times New Roman" w:cs="Times New Roman"/>
          <w:sz w:val="24"/>
          <w:szCs w:val="24"/>
        </w:rPr>
        <w:t>) [1]. Это исследование стимулировало развитие новых мас</w:t>
      </w:r>
      <w:r w:rsidR="005029EF" w:rsidRPr="005029EF">
        <w:rPr>
          <w:rFonts w:ascii="Times New Roman" w:hAnsi="Times New Roman" w:cs="Times New Roman"/>
          <w:sz w:val="24"/>
          <w:szCs w:val="24"/>
        </w:rPr>
        <w:t xml:space="preserve">с-спектрометрических подходов к </w:t>
      </w:r>
      <w:r w:rsidRPr="005029EF">
        <w:rPr>
          <w:rFonts w:ascii="Times New Roman" w:hAnsi="Times New Roman" w:cs="Times New Roman"/>
          <w:sz w:val="24"/>
          <w:szCs w:val="24"/>
        </w:rPr>
        <w:t>определени</w:t>
      </w:r>
      <w:r w:rsidR="00305F2C" w:rsidRPr="005029EF">
        <w:rPr>
          <w:rFonts w:ascii="Times New Roman" w:hAnsi="Times New Roman" w:cs="Times New Roman"/>
          <w:sz w:val="24"/>
          <w:szCs w:val="24"/>
        </w:rPr>
        <w:t>ю</w:t>
      </w:r>
      <w:r w:rsidRPr="005029EF">
        <w:rPr>
          <w:rFonts w:ascii="Times New Roman" w:hAnsi="Times New Roman" w:cs="Times New Roman"/>
          <w:sz w:val="24"/>
          <w:szCs w:val="24"/>
        </w:rPr>
        <w:t xml:space="preserve"> двух разных ионов платины, присутствующих в анализируемых системах. </w:t>
      </w:r>
    </w:p>
    <w:p w14:paraId="39518CF3" w14:textId="530BC300" w:rsidR="006715B7" w:rsidRPr="005029EF" w:rsidRDefault="006715B7" w:rsidP="005029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29EF">
        <w:rPr>
          <w:rFonts w:ascii="Times New Roman" w:hAnsi="Times New Roman" w:cs="Times New Roman"/>
          <w:sz w:val="24"/>
          <w:szCs w:val="24"/>
        </w:rPr>
        <w:t xml:space="preserve">В данной работе нами предложен новый </w:t>
      </w:r>
      <w:r w:rsidR="005029EF" w:rsidRPr="005029EF">
        <w:rPr>
          <w:rFonts w:ascii="Times New Roman" w:hAnsi="Times New Roman" w:cs="Times New Roman"/>
          <w:sz w:val="24"/>
          <w:szCs w:val="24"/>
        </w:rPr>
        <w:t>подход, основанный на лазерной десорбции\</w:t>
      </w:r>
      <w:r w:rsidR="000C431E" w:rsidRPr="005029EF">
        <w:rPr>
          <w:rFonts w:ascii="Times New Roman" w:hAnsi="Times New Roman" w:cs="Times New Roman"/>
          <w:sz w:val="24"/>
          <w:szCs w:val="24"/>
        </w:rPr>
        <w:t>ионизации ионов,</w:t>
      </w:r>
      <w:r w:rsidRPr="005029EF">
        <w:rPr>
          <w:rFonts w:ascii="Times New Roman" w:hAnsi="Times New Roman" w:cs="Times New Roman"/>
          <w:sz w:val="24"/>
          <w:szCs w:val="24"/>
        </w:rPr>
        <w:t xml:space="preserve"> позволяющий значительно повысить чувствительность определения платины по сравнению с результатами [1]</w:t>
      </w:r>
      <w:r w:rsidR="00305F2C" w:rsidRPr="005029EF">
        <w:rPr>
          <w:rFonts w:ascii="Times New Roman" w:hAnsi="Times New Roman" w:cs="Times New Roman"/>
          <w:sz w:val="24"/>
          <w:szCs w:val="24"/>
        </w:rPr>
        <w:t xml:space="preserve"> и обеспечить возможность опреде</w:t>
      </w:r>
      <w:r w:rsidR="005029EF" w:rsidRPr="005029EF">
        <w:rPr>
          <w:rFonts w:ascii="Times New Roman" w:hAnsi="Times New Roman" w:cs="Times New Roman"/>
          <w:sz w:val="24"/>
          <w:szCs w:val="24"/>
        </w:rPr>
        <w:t>ления степени окисления платины</w:t>
      </w:r>
      <w:r w:rsidRPr="005029EF">
        <w:rPr>
          <w:rFonts w:ascii="Times New Roman" w:hAnsi="Times New Roman" w:cs="Times New Roman"/>
          <w:sz w:val="24"/>
          <w:szCs w:val="24"/>
        </w:rPr>
        <w:t>. Для его реализации использован активный материал-эмиттер ионов, а именно специальн</w:t>
      </w:r>
      <w:r w:rsidR="005029EF" w:rsidRPr="005029EF">
        <w:rPr>
          <w:rFonts w:ascii="Times New Roman" w:hAnsi="Times New Roman" w:cs="Times New Roman"/>
          <w:sz w:val="24"/>
          <w:szCs w:val="24"/>
        </w:rPr>
        <w:t xml:space="preserve">о приготовленный на поверхности </w:t>
      </w:r>
      <w:r w:rsidR="00305F2C" w:rsidRPr="005029EF">
        <w:rPr>
          <w:rFonts w:ascii="Times New Roman" w:hAnsi="Times New Roman" w:cs="Times New Roman"/>
          <w:sz w:val="24"/>
          <w:szCs w:val="24"/>
        </w:rPr>
        <w:t xml:space="preserve">пластины из чистого молибдена </w:t>
      </w:r>
      <w:r w:rsidRPr="005029EF">
        <w:rPr>
          <w:rFonts w:ascii="Times New Roman" w:hAnsi="Times New Roman" w:cs="Times New Roman"/>
          <w:sz w:val="24"/>
          <w:szCs w:val="24"/>
        </w:rPr>
        <w:t>слой оксида молибдена</w:t>
      </w:r>
      <w:r w:rsidR="005029EF" w:rsidRPr="005029EF">
        <w:rPr>
          <w:rFonts w:ascii="Times New Roman" w:hAnsi="Times New Roman" w:cs="Times New Roman"/>
          <w:sz w:val="24"/>
          <w:szCs w:val="24"/>
        </w:rPr>
        <w:t xml:space="preserve"> </w:t>
      </w:r>
      <w:r w:rsidRPr="005029EF">
        <w:rPr>
          <w:rFonts w:ascii="Times New Roman" w:hAnsi="Times New Roman" w:cs="Times New Roman"/>
          <w:sz w:val="24"/>
          <w:szCs w:val="24"/>
        </w:rPr>
        <w:t xml:space="preserve">[2]. На такую подложку наносили комплексное соединение платины, после чего  </w:t>
      </w:r>
      <w:r w:rsidR="00305F2C" w:rsidRPr="005029EF">
        <w:rPr>
          <w:rFonts w:ascii="Times New Roman" w:hAnsi="Times New Roman" w:cs="Times New Roman"/>
          <w:sz w:val="24"/>
          <w:szCs w:val="24"/>
        </w:rPr>
        <w:t xml:space="preserve"> подложку </w:t>
      </w:r>
      <w:r w:rsidRPr="005029EF">
        <w:rPr>
          <w:rFonts w:ascii="Times New Roman" w:hAnsi="Times New Roman" w:cs="Times New Roman"/>
          <w:sz w:val="24"/>
          <w:szCs w:val="24"/>
        </w:rPr>
        <w:t xml:space="preserve">помещали во времяпролетный масс-спектрометр, выполненный по линейной схеме. Десорбцию/ионизацию комплексных соединений с поверхности оксида молибдена проводили излучением третьей гармоники </w:t>
      </w:r>
      <w:proofErr w:type="spellStart"/>
      <w:proofErr w:type="gramStart"/>
      <w:r w:rsidRPr="005029EF">
        <w:rPr>
          <w:rFonts w:ascii="Times New Roman" w:hAnsi="Times New Roman" w:cs="Times New Roman"/>
          <w:sz w:val="24"/>
          <w:szCs w:val="24"/>
        </w:rPr>
        <w:t>Nd:YAG</w:t>
      </w:r>
      <w:proofErr w:type="spellEnd"/>
      <w:proofErr w:type="gramEnd"/>
      <w:r w:rsidRPr="005029EF">
        <w:rPr>
          <w:rFonts w:ascii="Times New Roman" w:hAnsi="Times New Roman" w:cs="Times New Roman"/>
          <w:sz w:val="24"/>
          <w:szCs w:val="24"/>
        </w:rPr>
        <w:t xml:space="preserve"> лазера (длина волны 355 нм, длительность импульса 0,35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>, частота повторений импульсов 175 Гц). Значение рабочей плотности энергии на поверхности подложки-эмиттера ионов находилось вблизи 20 мДж/см</w:t>
      </w:r>
      <w:r w:rsidRPr="005029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29EF">
        <w:rPr>
          <w:rFonts w:ascii="Times New Roman" w:hAnsi="Times New Roman" w:cs="Times New Roman"/>
          <w:sz w:val="24"/>
          <w:szCs w:val="24"/>
        </w:rPr>
        <w:t>. Схема десорбции/ионизации комплексных соединений на поверхности оксида молибдена платины представлена на рис. 1.</w:t>
      </w:r>
    </w:p>
    <w:p w14:paraId="2B981FF4" w14:textId="060E98A7" w:rsidR="005029EF" w:rsidRPr="005029EF" w:rsidRDefault="006715B7" w:rsidP="006715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9E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9BAD7FF" wp14:editId="64DAC0E8">
            <wp:extent cx="3878580" cy="2497256"/>
            <wp:effectExtent l="0" t="0" r="7620" b="0"/>
            <wp:docPr id="1" name="Рисунок 1" descr="D:\HSE\МС\Ломоносов-2024\сх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SE\МС\Ломоносов-2024\схема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" t="1594" r="1993" b="857"/>
                    <a:stretch/>
                  </pic:blipFill>
                  <pic:spPr bwMode="auto">
                    <a:xfrm>
                      <a:off x="0" y="0"/>
                      <a:ext cx="3889650" cy="250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99D93" w14:textId="77777777" w:rsidR="006715B7" w:rsidRPr="005029EF" w:rsidRDefault="006715B7" w:rsidP="006715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29EF">
        <w:rPr>
          <w:rFonts w:ascii="Times New Roman" w:hAnsi="Times New Roman" w:cs="Times New Roman"/>
          <w:b/>
          <w:i/>
        </w:rPr>
        <w:t>Рис. 1</w:t>
      </w:r>
      <w:r w:rsidRPr="005029EF">
        <w:rPr>
          <w:rFonts w:ascii="Times New Roman" w:hAnsi="Times New Roman" w:cs="Times New Roman"/>
        </w:rPr>
        <w:t>. Схема десорбции/ионизации на поверхности оксида молибдена</w:t>
      </w:r>
    </w:p>
    <w:p w14:paraId="476EF87A" w14:textId="284D7DCB" w:rsidR="006715B7" w:rsidRPr="005029EF" w:rsidRDefault="006715B7" w:rsidP="006715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29EF">
        <w:rPr>
          <w:rFonts w:ascii="Times New Roman" w:hAnsi="Times New Roman" w:cs="Times New Roman"/>
        </w:rPr>
        <w:br w:type="page"/>
      </w:r>
      <w:r w:rsidRPr="005029EF">
        <w:rPr>
          <w:rFonts w:ascii="Times New Roman" w:hAnsi="Times New Roman" w:cs="Times New Roman"/>
          <w:sz w:val="24"/>
          <w:szCs w:val="24"/>
        </w:rPr>
        <w:lastRenderedPageBreak/>
        <w:t xml:space="preserve">Подложки с поверхностным оксидным слоем молибдена позволяют эффективно </w:t>
      </w:r>
      <w:bookmarkStart w:id="0" w:name="_GoBack"/>
      <w:bookmarkEnd w:id="0"/>
      <w:r w:rsidRPr="005029EF">
        <w:rPr>
          <w:rFonts w:ascii="Times New Roman" w:hAnsi="Times New Roman" w:cs="Times New Roman"/>
          <w:sz w:val="24"/>
          <w:szCs w:val="24"/>
        </w:rPr>
        <w:t xml:space="preserve">ионизовать ряд комплексных соединений платины с органическими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>, которые регистрируются в масс-спектрах в форме молекулярных ионов [М]</w:t>
      </w:r>
      <w:r w:rsidRPr="005029E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029EF">
        <w:rPr>
          <w:rFonts w:ascii="Times New Roman" w:hAnsi="Times New Roman" w:cs="Times New Roman"/>
          <w:sz w:val="24"/>
          <w:szCs w:val="24"/>
        </w:rPr>
        <w:t xml:space="preserve"> на уровне 100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 xml:space="preserve"> вещества, нанесенного на </w:t>
      </w:r>
      <w:r w:rsidR="000C431E" w:rsidRPr="005029EF">
        <w:rPr>
          <w:rFonts w:ascii="Times New Roman" w:hAnsi="Times New Roman" w:cs="Times New Roman"/>
          <w:sz w:val="24"/>
          <w:szCs w:val="24"/>
        </w:rPr>
        <w:t xml:space="preserve">всю </w:t>
      </w:r>
      <w:r w:rsidRPr="005029EF">
        <w:rPr>
          <w:rFonts w:ascii="Times New Roman" w:hAnsi="Times New Roman" w:cs="Times New Roman"/>
          <w:sz w:val="24"/>
          <w:szCs w:val="24"/>
        </w:rPr>
        <w:t>поверхность</w:t>
      </w:r>
      <w:r w:rsidR="000C431E" w:rsidRPr="005029EF">
        <w:rPr>
          <w:rFonts w:ascii="Times New Roman" w:hAnsi="Times New Roman" w:cs="Times New Roman"/>
          <w:sz w:val="24"/>
          <w:szCs w:val="24"/>
        </w:rPr>
        <w:t xml:space="preserve"> подложки</w:t>
      </w:r>
      <w:r w:rsidRPr="005029EF">
        <w:rPr>
          <w:rFonts w:ascii="Times New Roman" w:hAnsi="Times New Roman" w:cs="Times New Roman"/>
          <w:sz w:val="24"/>
          <w:szCs w:val="24"/>
        </w:rPr>
        <w:t>.</w:t>
      </w:r>
    </w:p>
    <w:p w14:paraId="073F45B4" w14:textId="77777777" w:rsidR="006715B7" w:rsidRPr="005029EF" w:rsidRDefault="006715B7" w:rsidP="006715B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29EF">
        <w:rPr>
          <w:rFonts w:ascii="Times New Roman" w:hAnsi="Times New Roman" w:cs="Times New Roman"/>
          <w:sz w:val="24"/>
          <w:szCs w:val="24"/>
        </w:rPr>
        <w:t xml:space="preserve">Результаты проведенных исследований показали, что для определения ряда комплексных соединений платины,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лиганд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 xml:space="preserve"> которых содержит серу, реализуемый нами масс-спектрометрический подход позволяет получать результаты с высокой чувствительностью. Так, например, для комплексных соединений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диэтилдитиокарбамата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 xml:space="preserve"> платины (II) и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диэтилдитиокарбамата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 xml:space="preserve"> платины (IV) лучший опубликованный результат по чувствительности получен методом MALDI - TOF - MS и составляет 1300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каунт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 xml:space="preserve"> [1]. Нами получено значение чувствительности 266330 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каунтов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29EF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Pr="005029EF">
        <w:rPr>
          <w:rFonts w:ascii="Times New Roman" w:hAnsi="Times New Roman" w:cs="Times New Roman"/>
          <w:sz w:val="24"/>
          <w:szCs w:val="24"/>
        </w:rPr>
        <w:t>, что превосходит указанный выше результат примерно в 200 раз.</w:t>
      </w:r>
    </w:p>
    <w:p w14:paraId="2161B4A7" w14:textId="77777777" w:rsidR="006715B7" w:rsidRPr="005029EF" w:rsidRDefault="006715B7" w:rsidP="006715B7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</w:rPr>
      </w:pPr>
      <w:proofErr w:type="spellStart"/>
      <w:r w:rsidRPr="005029EF">
        <w:rPr>
          <w:rStyle w:val="a4"/>
        </w:rPr>
        <w:t>Литература</w:t>
      </w:r>
      <w:proofErr w:type="spellEnd"/>
    </w:p>
    <w:p w14:paraId="3C5C2F3A" w14:textId="77777777" w:rsidR="006715B7" w:rsidRPr="005029EF" w:rsidRDefault="006715B7" w:rsidP="006715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029EF">
        <w:t>Minakata K. et al. MALDI-Q-TOF mass spectrometric determination of gold and platinum in tissues using their diethyldithiocarbamate chelate complexes //Analytical and Bioanalytical Chemistry. 2014. – Vol. 406. – p. 1331-1338.</w:t>
      </w:r>
    </w:p>
    <w:p w14:paraId="378CA5A1" w14:textId="77777777" w:rsidR="005B1750" w:rsidRPr="005029EF" w:rsidRDefault="006715B7" w:rsidP="006715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 w:rsidRPr="005029EF">
        <w:t>Grechnikov</w:t>
      </w:r>
      <w:proofErr w:type="spellEnd"/>
      <w:r w:rsidRPr="005029EF">
        <w:t xml:space="preserve"> A. A. et al. Laser-induced electron transfer desorption/ionization on MoO3 and WO3 surfaces for the determination of </w:t>
      </w:r>
      <w:proofErr w:type="spellStart"/>
      <w:r w:rsidRPr="005029EF">
        <w:t>dithiocarbamates</w:t>
      </w:r>
      <w:proofErr w:type="spellEnd"/>
      <w:r w:rsidRPr="005029EF">
        <w:t xml:space="preserve"> //Analytical and Bioanalytical Chemistry. 2022. – Vol. 414. – №. 23. – p. 6929-6937.</w:t>
      </w:r>
    </w:p>
    <w:sectPr w:rsidR="005B1750" w:rsidRPr="005029EF" w:rsidSect="00FF7C8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86E"/>
    <w:multiLevelType w:val="hybridMultilevel"/>
    <w:tmpl w:val="B622A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3"/>
    <w:rsid w:val="000C431E"/>
    <w:rsid w:val="00305F2C"/>
    <w:rsid w:val="005029EF"/>
    <w:rsid w:val="005B1750"/>
    <w:rsid w:val="006715B7"/>
    <w:rsid w:val="007E0C53"/>
    <w:rsid w:val="00BB53E9"/>
    <w:rsid w:val="00F273BA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0CF2"/>
  <w15:chartTrackingRefBased/>
  <w15:docId w15:val="{49C6F8F7-9271-4D59-BC4F-641AE202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6715B7"/>
    <w:rPr>
      <w:b/>
      <w:bCs/>
    </w:rPr>
  </w:style>
  <w:style w:type="character" w:styleId="a5">
    <w:name w:val="Emphasis"/>
    <w:basedOn w:val="a0"/>
    <w:uiPriority w:val="20"/>
    <w:qFormat/>
    <w:rsid w:val="006715B7"/>
    <w:rPr>
      <w:i/>
      <w:iCs/>
    </w:rPr>
  </w:style>
  <w:style w:type="character" w:customStyle="1" w:styleId="apple-converted-space">
    <w:name w:val="apple-converted-space"/>
    <w:basedOn w:val="a0"/>
    <w:rsid w:val="006715B7"/>
  </w:style>
  <w:style w:type="character" w:styleId="a6">
    <w:name w:val="Hyperlink"/>
    <w:basedOn w:val="a0"/>
    <w:uiPriority w:val="99"/>
    <w:unhideWhenUsed/>
    <w:rsid w:val="006715B7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C431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C43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C431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43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C4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dicheredova@edu.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2024-02-16T16:15:00Z</dcterms:created>
  <dcterms:modified xsi:type="dcterms:W3CDTF">2024-02-16T16:15:00Z</dcterms:modified>
</cp:coreProperties>
</file>