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C8259" w14:textId="48AE03A4" w:rsidR="005D76B4" w:rsidRDefault="005D76B4" w:rsidP="001250C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i/>
          <w:iCs/>
          <w:color w:val="353535"/>
        </w:rPr>
      </w:pPr>
      <w:r w:rsidRPr="005D76B4">
        <w:rPr>
          <w:rStyle w:val="a5"/>
          <w:i/>
          <w:iCs/>
          <w:color w:val="353535"/>
        </w:rPr>
        <w:t>Анализ квантовых вычислительных ресурсов при реализации основных квантовых алгоритмов на кудитных системах</w:t>
      </w:r>
    </w:p>
    <w:p w14:paraId="1B23D7D4" w14:textId="19FBD58F" w:rsidR="00045850" w:rsidRPr="00045850" w:rsidRDefault="00045850" w:rsidP="001250C5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>
        <w:rPr>
          <w:rStyle w:val="a5"/>
          <w:i/>
          <w:iCs/>
          <w:color w:val="353535"/>
        </w:rPr>
        <w:t>Чудаков Александр Сергеевич</w:t>
      </w:r>
    </w:p>
    <w:p w14:paraId="491B98A9" w14:textId="169E4528" w:rsidR="00045850" w:rsidRPr="00045850" w:rsidRDefault="00045850" w:rsidP="001250C5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>
        <w:rPr>
          <w:rStyle w:val="a4"/>
          <w:color w:val="353535"/>
        </w:rPr>
        <w:t>Студент магистратуры</w:t>
      </w:r>
    </w:p>
    <w:p w14:paraId="42BC7186" w14:textId="6C689A35" w:rsidR="00045850" w:rsidRPr="00045850" w:rsidRDefault="00045850" w:rsidP="001250C5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045850">
        <w:rPr>
          <w:rStyle w:val="a4"/>
          <w:color w:val="353535"/>
        </w:rPr>
        <w:t xml:space="preserve">Московский государственный университет имени </w:t>
      </w:r>
      <w:proofErr w:type="spellStart"/>
      <w:r w:rsidRPr="00045850">
        <w:rPr>
          <w:rStyle w:val="a4"/>
          <w:color w:val="353535"/>
        </w:rPr>
        <w:t>М.В.Ломоносова</w:t>
      </w:r>
      <w:proofErr w:type="spellEnd"/>
      <w:r w:rsidRPr="00045850">
        <w:rPr>
          <w:rStyle w:val="a4"/>
          <w:color w:val="353535"/>
        </w:rPr>
        <w:t>,</w:t>
      </w:r>
    </w:p>
    <w:p w14:paraId="525BEB42" w14:textId="291C17D0" w:rsidR="00045850" w:rsidRPr="00045850" w:rsidRDefault="00045850" w:rsidP="001250C5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>
        <w:rPr>
          <w:rStyle w:val="a4"/>
          <w:color w:val="353535"/>
        </w:rPr>
        <w:t>физический</w:t>
      </w:r>
      <w:r w:rsidRPr="00045850">
        <w:rPr>
          <w:rStyle w:val="a4"/>
          <w:color w:val="353535"/>
        </w:rPr>
        <w:t xml:space="preserve"> факультет, Москва, Россия</w:t>
      </w:r>
    </w:p>
    <w:p w14:paraId="7E717E0E" w14:textId="3A85EF2F" w:rsidR="00045850" w:rsidRPr="00045850" w:rsidRDefault="00045850" w:rsidP="001250C5">
      <w:pPr>
        <w:pStyle w:val="a3"/>
        <w:shd w:val="clear" w:color="auto" w:fill="FFFFFF"/>
        <w:spacing w:before="0" w:beforeAutospacing="0" w:after="400" w:afterAutospacing="0"/>
        <w:jc w:val="center"/>
        <w:rPr>
          <w:i/>
          <w:iCs/>
          <w:color w:val="353535"/>
          <w:lang w:val="en-US"/>
        </w:rPr>
      </w:pPr>
      <w:r w:rsidRPr="00045850">
        <w:rPr>
          <w:rStyle w:val="a4"/>
          <w:color w:val="353535"/>
          <w:lang w:val="en-US"/>
        </w:rPr>
        <w:t xml:space="preserve">E–mail: </w:t>
      </w:r>
      <w:r>
        <w:rPr>
          <w:rStyle w:val="a4"/>
          <w:color w:val="353535"/>
          <w:lang w:val="en-US"/>
        </w:rPr>
        <w:t>RoskFaik@gmail.com</w:t>
      </w:r>
    </w:p>
    <w:p w14:paraId="798CED5C" w14:textId="417FB675" w:rsidR="00045850" w:rsidRPr="005D76B4" w:rsidRDefault="00045850" w:rsidP="001250C5">
      <w:pPr>
        <w:spacing w:after="4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en-US"/>
        </w:rPr>
        <w:tab/>
      </w:r>
      <w:r w:rsidRPr="005D76B4">
        <w:rPr>
          <w:rFonts w:ascii="Times New Roman" w:hAnsi="Times New Roman" w:cs="Times New Roman"/>
          <w:sz w:val="24"/>
          <w:szCs w:val="24"/>
        </w:rPr>
        <w:t xml:space="preserve">В последние годы все чаще проводятся исследования по работе с квантовыми алгоритмами на системах большей размерности, чем имеет обычный кубит. Они получили название кудитных систем. В отличие от кубитов, при работе с кудитами используются дополнительные энергетические уровни, что может значительно влиять на количество требуемых элементов квантового процессора для выполнения алгоритмов. Таким образом, </w:t>
      </w:r>
      <w:r w:rsidRPr="005D76B4">
        <w:rPr>
          <w:rFonts w:ascii="Times New Roman" w:hAnsi="Times New Roman" w:cs="Times New Roman"/>
          <w:sz w:val="24"/>
          <w:szCs w:val="24"/>
        </w:rPr>
        <w:t>ц</w:t>
      </w:r>
      <w:r w:rsidRPr="005D76B4">
        <w:rPr>
          <w:rFonts w:ascii="Times New Roman" w:hAnsi="Times New Roman" w:cs="Times New Roman"/>
          <w:sz w:val="24"/>
          <w:szCs w:val="24"/>
        </w:rPr>
        <w:t xml:space="preserve">елью настоящей работы является анализ квантовых вычислительных ресурсов при реализации таких основных алгоритмов, как квантовое преобразование Фурье и алгоритм Гровера на кудитных системах. В ходе работы было реализовано моделирование алгоритма </w:t>
      </w:r>
      <w:r w:rsidRPr="005D76B4">
        <w:rPr>
          <w:rFonts w:ascii="Times New Roman" w:hAnsi="Times New Roman" w:cs="Times New Roman"/>
          <w:sz w:val="24"/>
          <w:szCs w:val="24"/>
          <w:lang w:val="en-US"/>
        </w:rPr>
        <w:t>QFT</w:t>
      </w:r>
      <w:r w:rsidRPr="005D76B4">
        <w:rPr>
          <w:rFonts w:ascii="Times New Roman" w:hAnsi="Times New Roman" w:cs="Times New Roman"/>
          <w:sz w:val="24"/>
          <w:szCs w:val="24"/>
        </w:rPr>
        <w:t xml:space="preserve"> на кудитных системах с размерностью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</m:oMath>
      <w:r w:rsidRPr="005D76B4">
        <w:rPr>
          <w:rFonts w:ascii="Times New Roman" w:hAnsi="Times New Roman" w:cs="Times New Roman"/>
          <w:sz w:val="24"/>
          <w:szCs w:val="24"/>
        </w:rPr>
        <w:t xml:space="preserve"> от 2 до 8 для преобразования вектора размерностью 1024.</w:t>
      </w:r>
      <w:r w:rsidRPr="005D76B4">
        <w:rPr>
          <w:rFonts w:ascii="Times New Roman" w:hAnsi="Times New Roman" w:cs="Times New Roman"/>
          <w:sz w:val="24"/>
          <w:szCs w:val="24"/>
        </w:rPr>
        <w:t xml:space="preserve"> </w:t>
      </w:r>
      <w:r w:rsidR="005D76B4" w:rsidRPr="005D76B4">
        <w:rPr>
          <w:rFonts w:ascii="Times New Roman" w:hAnsi="Times New Roman" w:cs="Times New Roman"/>
          <w:sz w:val="24"/>
          <w:szCs w:val="24"/>
        </w:rPr>
        <w:t>Для кудитов размерности 2 было реализовано моделирование алгоритма Гровера</w:t>
      </w:r>
      <w:r w:rsidR="005D76B4" w:rsidRPr="005D76B4">
        <w:rPr>
          <w:rFonts w:ascii="Times New Roman" w:hAnsi="Times New Roman" w:cs="Times New Roman"/>
          <w:sz w:val="24"/>
          <w:szCs w:val="24"/>
        </w:rPr>
        <w:t>.</w:t>
      </w:r>
      <w:r w:rsidR="005D76B4" w:rsidRPr="005D76B4">
        <w:rPr>
          <w:rFonts w:ascii="Times New Roman" w:hAnsi="Times New Roman" w:cs="Times New Roman"/>
        </w:rPr>
        <w:t xml:space="preserve"> </w:t>
      </w:r>
      <w:r w:rsidRPr="005D76B4">
        <w:rPr>
          <w:rFonts w:ascii="Times New Roman" w:hAnsi="Times New Roman" w:cs="Times New Roman"/>
          <w:sz w:val="24"/>
          <w:szCs w:val="24"/>
        </w:rPr>
        <w:t>А также проведено сравнение количества однокудитных и двухкудитных операций в зависимости от размерности кудита и получены соответствующие графики.</w:t>
      </w:r>
    </w:p>
    <w:p w14:paraId="7079D9C0" w14:textId="76606C2D" w:rsidR="00101794" w:rsidRPr="00101794" w:rsidRDefault="00101794" w:rsidP="001250C5">
      <w:pPr>
        <w:spacing w:after="4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794">
        <w:rPr>
          <w:rFonts w:ascii="Times New Roman" w:hAnsi="Times New Roman" w:cs="Times New Roman"/>
          <w:sz w:val="24"/>
          <w:szCs w:val="24"/>
        </w:rPr>
        <w:t>Рассмотрим алгоритм квантового преобразования Фурье в случае кубитов. В этом случае действие оператора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QFT</w:t>
      </w:r>
      <w:r w:rsidRPr="00101794">
        <w:rPr>
          <w:rFonts w:ascii="Times New Roman" w:hAnsi="Times New Roman" w:cs="Times New Roman"/>
          <w:sz w:val="24"/>
          <w:szCs w:val="24"/>
        </w:rPr>
        <w:t xml:space="preserve"> можно представить формулой ниже</w:t>
      </w:r>
    </w:p>
    <w:p w14:paraId="0DA39530" w14:textId="6525FC16" w:rsidR="00101794" w:rsidRPr="00101794" w:rsidRDefault="001C5017" w:rsidP="001250C5">
      <w:pPr>
        <w:spacing w:after="40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Arial"/>
                  <w:color w:val="333333"/>
                  <w:shd w:val="clear" w:color="auto" w:fill="FFFFFF"/>
                </w:rPr>
              </m:ctrlPr>
            </m:eqArrPr>
            <m:e>
              <m:d>
                <m:dPr>
                  <m:begChr m:val="|"/>
                  <m:endChr m:val="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"/>
                      <m:endChr m:val="⟩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j</m:t>
                      </m:r>
                    </m:e>
                  </m:d>
                </m:e>
              </m:d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QFT</m:t>
                  </m:r>
                </m:e>
              </m:groupCh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</m:rad>
                </m:den>
              </m:f>
              <m:nary>
                <m:naryPr>
                  <m:chr m:val="∑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k=0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N-1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2πijk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N</m:t>
                          </m:r>
                        </m:den>
                      </m:f>
                    </m:sup>
                  </m:sSup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"/>
                          <m:endChr m:val="⟩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e>
                      </m:d>
                    </m:e>
                  </m:d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#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333333"/>
                  <w:shd w:val="clear" w:color="auto" w:fill="FFFFFF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Arial"/>
                      <w:color w:val="333333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333333"/>
                      <w:shd w:val="clear" w:color="auto" w:fill="FFFFFF"/>
                    </w:rPr>
                    <m:t>1</m:t>
                  </m:r>
                </m:e>
              </m:d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e>
          </m:eqArr>
        </m:oMath>
      </m:oMathPara>
    </w:p>
    <w:p w14:paraId="579EFE6B" w14:textId="013C183F" w:rsidR="00101794" w:rsidRPr="00101794" w:rsidRDefault="00101794" w:rsidP="001250C5">
      <w:pPr>
        <w:spacing w:after="4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794">
        <w:rPr>
          <w:rFonts w:ascii="Times New Roman" w:hAnsi="Times New Roman" w:cs="Times New Roman"/>
          <w:sz w:val="24"/>
          <w:szCs w:val="24"/>
        </w:rPr>
        <w:t xml:space="preserve">Также важно упомянуть, что при реализации </w:t>
      </w:r>
      <w:r w:rsidRPr="00101794">
        <w:rPr>
          <w:rFonts w:ascii="Times New Roman" w:hAnsi="Times New Roman" w:cs="Times New Roman"/>
          <w:sz w:val="24"/>
          <w:szCs w:val="24"/>
          <w:lang w:val="en-US"/>
        </w:rPr>
        <w:t>QFT</w:t>
      </w:r>
      <w:r w:rsidRPr="00101794">
        <w:rPr>
          <w:rFonts w:ascii="Times New Roman" w:hAnsi="Times New Roman" w:cs="Times New Roman"/>
          <w:sz w:val="24"/>
          <w:szCs w:val="24"/>
        </w:rPr>
        <w:t xml:space="preserve"> используется контролирующая операция</w:t>
      </w:r>
      <w:r w:rsidRPr="00101794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Pr="00101794">
        <w:rPr>
          <w:rFonts w:ascii="Times New Roman" w:hAnsi="Times New Roman" w:cs="Times New Roman"/>
          <w:sz w:val="24"/>
          <w:szCs w:val="24"/>
        </w:rPr>
        <w:t xml:space="preserve"> над кубитами, матрица которого имеет следующий вид</w:t>
      </w:r>
    </w:p>
    <w:p w14:paraId="0993409E" w14:textId="2ABB0CB6" w:rsidR="00101794" w:rsidRPr="00101794" w:rsidRDefault="001C5017" w:rsidP="001250C5">
      <w:pPr>
        <w:spacing w:after="40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Arial"/>
                  <w:color w:val="333333"/>
                  <w:shd w:val="clear" w:color="auto" w:fill="FFFFFF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≡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e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2πi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2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k</m:t>
                                    </m:r>
                                  </m:sup>
                                </m:sSup>
                              </m:den>
                            </m:f>
                          </m:sup>
                        </m:sSup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#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333333"/>
                  <w:shd w:val="clear" w:color="auto" w:fill="FFFFFF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Arial"/>
                      <w:color w:val="333333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333333"/>
                      <w:shd w:val="clear" w:color="auto" w:fill="FFFFFF"/>
                    </w:rPr>
                    <m:t>2</m:t>
                  </m:r>
                </m:e>
              </m:d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e>
          </m:eqArr>
        </m:oMath>
      </m:oMathPara>
    </w:p>
    <w:p w14:paraId="71229688" w14:textId="66F56137" w:rsidR="00101794" w:rsidRPr="00101794" w:rsidRDefault="00101794" w:rsidP="00125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794">
        <w:rPr>
          <w:rFonts w:ascii="Times New Roman" w:hAnsi="Times New Roman" w:cs="Times New Roman"/>
          <w:sz w:val="24"/>
          <w:szCs w:val="24"/>
        </w:rPr>
        <w:t xml:space="preserve">Таким образом, вы можете видеть алгоритм </w:t>
      </w:r>
      <w:r w:rsidRPr="00101794">
        <w:rPr>
          <w:rFonts w:ascii="Times New Roman" w:hAnsi="Times New Roman" w:cs="Times New Roman"/>
          <w:sz w:val="24"/>
          <w:szCs w:val="24"/>
          <w:lang w:val="en-US"/>
        </w:rPr>
        <w:t>QFT</w:t>
      </w:r>
      <w:r w:rsidRPr="00101794">
        <w:rPr>
          <w:rFonts w:ascii="Times New Roman" w:hAnsi="Times New Roman" w:cs="Times New Roman"/>
          <w:sz w:val="24"/>
          <w:szCs w:val="24"/>
        </w:rPr>
        <w:t xml:space="preserve"> для системы на кубитах на рис.1</w:t>
      </w:r>
      <w:r w:rsidRPr="00101794">
        <w:rPr>
          <w:rFonts w:ascii="Times New Roman" w:hAnsi="Times New Roman" w:cs="Times New Roman"/>
          <w:sz w:val="24"/>
          <w:szCs w:val="24"/>
        </w:rPr>
        <w:t>.</w:t>
      </w:r>
    </w:p>
    <w:p w14:paraId="56F5D4E5" w14:textId="77777777" w:rsidR="00101794" w:rsidRDefault="00101794" w:rsidP="00125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17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639613" wp14:editId="7279433A">
            <wp:extent cx="5351736" cy="1333500"/>
            <wp:effectExtent l="0" t="0" r="1905" b="0"/>
            <wp:docPr id="2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8B62B5F-C33C-E14D-3641-929D72115C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">
                      <a:extLst>
                        <a:ext uri="{FF2B5EF4-FFF2-40B4-BE49-F238E27FC236}">
                          <a16:creationId xmlns:a16="http://schemas.microsoft.com/office/drawing/2014/main" id="{B8B62B5F-C33C-E14D-3641-929D72115CF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5" t="3580" r="3665" b="11025"/>
                    <a:stretch/>
                  </pic:blipFill>
                  <pic:spPr bwMode="auto">
                    <a:xfrm>
                      <a:off x="0" y="0"/>
                      <a:ext cx="5466171" cy="136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F527D7" w14:textId="6887E554" w:rsidR="00101794" w:rsidRPr="00101794" w:rsidRDefault="00101794" w:rsidP="001250C5">
      <w:pPr>
        <w:spacing w:after="400" w:line="240" w:lineRule="auto"/>
        <w:jc w:val="center"/>
        <w:rPr>
          <w:rFonts w:ascii="Times New Roman" w:hAnsi="Times New Roman" w:cs="Times New Roman"/>
        </w:rPr>
      </w:pPr>
      <w:r w:rsidRPr="00101794">
        <w:rPr>
          <w:rFonts w:ascii="Times New Roman" w:hAnsi="Times New Roman" w:cs="Times New Roman"/>
        </w:rPr>
        <w:t>Рис</w:t>
      </w:r>
      <w:r w:rsidRPr="00101794">
        <w:rPr>
          <w:rFonts w:ascii="Times New Roman" w:hAnsi="Times New Roman" w:cs="Times New Roman"/>
        </w:rPr>
        <w:t>.1</w:t>
      </w:r>
      <w:r w:rsidRPr="00101794">
        <w:rPr>
          <w:rFonts w:ascii="Times New Roman" w:hAnsi="Times New Roman" w:cs="Times New Roman"/>
        </w:rPr>
        <w:t xml:space="preserve"> Схема алгоритма квантового преобразования Фурье в случае </w:t>
      </w:r>
      <w:proofErr w:type="spellStart"/>
      <w:r w:rsidRPr="00101794">
        <w:rPr>
          <w:rFonts w:ascii="Times New Roman" w:hAnsi="Times New Roman" w:cs="Times New Roman"/>
        </w:rPr>
        <w:t>кубитной</w:t>
      </w:r>
      <w:proofErr w:type="spellEnd"/>
      <w:r w:rsidRPr="00101794">
        <w:rPr>
          <w:rFonts w:ascii="Times New Roman" w:hAnsi="Times New Roman" w:cs="Times New Roman"/>
        </w:rPr>
        <w:t xml:space="preserve"> системы</w:t>
      </w:r>
    </w:p>
    <w:p w14:paraId="6B0623FE" w14:textId="476521D1" w:rsidR="00101794" w:rsidRPr="00422876" w:rsidRDefault="00101794" w:rsidP="001250C5">
      <w:pPr>
        <w:spacing w:after="4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876">
        <w:rPr>
          <w:rFonts w:ascii="Times New Roman" w:hAnsi="Times New Roman" w:cs="Times New Roman"/>
          <w:sz w:val="24"/>
          <w:szCs w:val="24"/>
        </w:rPr>
        <w:t xml:space="preserve">Далее рассмотрим алгоритм </w:t>
      </w:r>
      <w:r w:rsidRPr="00422876">
        <w:rPr>
          <w:rFonts w:ascii="Times New Roman" w:hAnsi="Times New Roman" w:cs="Times New Roman"/>
          <w:sz w:val="24"/>
          <w:szCs w:val="24"/>
        </w:rPr>
        <w:t>квантового преобразования Фурье</w:t>
      </w:r>
      <w:r w:rsidRPr="00422876">
        <w:rPr>
          <w:rFonts w:ascii="Times New Roman" w:hAnsi="Times New Roman" w:cs="Times New Roman"/>
          <w:sz w:val="24"/>
          <w:szCs w:val="24"/>
        </w:rPr>
        <w:t xml:space="preserve"> в случае кудитов размерности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</m:oMath>
      <w:r w:rsidR="00422876" w:rsidRPr="0042287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22876" w:rsidRPr="00422876">
        <w:rPr>
          <w:rFonts w:ascii="Times New Roman" w:hAnsi="Times New Roman" w:cs="Times New Roman"/>
          <w:sz w:val="24"/>
          <w:szCs w:val="24"/>
          <w:shd w:val="clear" w:color="auto" w:fill="FFFFFF"/>
        </w:rPr>
        <w:t>[1, 2</w:t>
      </w:r>
      <w:r w:rsidR="00422876" w:rsidRPr="00422876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Pr="00422876">
        <w:rPr>
          <w:rFonts w:ascii="Times New Roman" w:hAnsi="Times New Roman" w:cs="Times New Roman"/>
          <w:sz w:val="24"/>
          <w:szCs w:val="24"/>
        </w:rPr>
        <w:t>. В этом случае действие оператора</w:t>
      </w:r>
      <w:r w:rsidRPr="00422876">
        <w:rPr>
          <w:rFonts w:ascii="Times New Roman" w:hAnsi="Times New Roman" w:cs="Times New Roman"/>
          <w:sz w:val="24"/>
          <w:szCs w:val="24"/>
        </w:rPr>
        <w:t xml:space="preserve"> </w:t>
      </w:r>
      <w:r w:rsidRPr="00422876">
        <w:rPr>
          <w:rFonts w:ascii="Times New Roman" w:hAnsi="Times New Roman" w:cs="Times New Roman"/>
          <w:sz w:val="24"/>
          <w:szCs w:val="24"/>
          <w:lang w:val="en-US"/>
        </w:rPr>
        <w:t>QFT</w:t>
      </w:r>
      <w:r w:rsidRPr="00422876">
        <w:rPr>
          <w:rFonts w:ascii="Times New Roman" w:hAnsi="Times New Roman" w:cs="Times New Roman"/>
          <w:sz w:val="24"/>
          <w:szCs w:val="24"/>
        </w:rPr>
        <w:t xml:space="preserve"> можно представить формулой ниже</w:t>
      </w:r>
    </w:p>
    <w:p w14:paraId="659FACA6" w14:textId="6145305F" w:rsidR="00101794" w:rsidRPr="00101794" w:rsidRDefault="001C5017" w:rsidP="001250C5">
      <w:pPr>
        <w:spacing w:after="40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Arial"/>
                  <w:color w:val="333333"/>
                  <w:shd w:val="clear" w:color="auto" w:fill="FFFFFF"/>
                </w:rPr>
              </m:ctrlPr>
            </m:eqArrPr>
            <m:e>
              <m:d>
                <m:dPr>
                  <m:begChr m:val="|"/>
                  <m:endChr m:val="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"/>
                      <m:endChr m:val="⟩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j</m:t>
                      </m:r>
                    </m:e>
                  </m:d>
                </m:e>
              </m:d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QFT</m:t>
                  </m:r>
                </m:e>
              </m:groupCh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</m:den>
              </m:f>
              <m:nary>
                <m:naryPr>
                  <m:chr m:val="∑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k=0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-1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2πijk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n</m:t>
                              </m:r>
                            </m:sup>
                          </m:sSup>
                        </m:den>
                      </m:f>
                    </m:sup>
                  </m:sSup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begChr m:val=""/>
                          <m:endChr m:val="⟩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e>
                      </m:d>
                    </m:e>
                  </m:d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#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333333"/>
                  <w:shd w:val="clear" w:color="auto" w:fill="FFFFFF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Arial"/>
                      <w:color w:val="333333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333333"/>
                      <w:shd w:val="clear" w:color="auto" w:fill="FFFFFF"/>
                    </w:rPr>
                    <m:t>3</m:t>
                  </m:r>
                </m:e>
              </m:d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e>
          </m:eqArr>
        </m:oMath>
      </m:oMathPara>
    </w:p>
    <w:p w14:paraId="39AF535E" w14:textId="42A6FDDB" w:rsidR="00101794" w:rsidRPr="00101794" w:rsidRDefault="00101794" w:rsidP="001250C5">
      <w:pPr>
        <w:spacing w:after="4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794">
        <w:rPr>
          <w:rFonts w:ascii="Times New Roman" w:hAnsi="Times New Roman" w:cs="Times New Roman"/>
          <w:sz w:val="24"/>
          <w:szCs w:val="24"/>
        </w:rPr>
        <w:t xml:space="preserve">Также важно, что при реализации </w:t>
      </w:r>
      <w:r w:rsidRPr="00101794">
        <w:rPr>
          <w:rFonts w:ascii="Times New Roman" w:hAnsi="Times New Roman" w:cs="Times New Roman"/>
          <w:sz w:val="24"/>
          <w:szCs w:val="24"/>
          <w:lang w:val="en-US"/>
        </w:rPr>
        <w:t>QFT</w:t>
      </w:r>
      <w:r w:rsidRPr="00101794">
        <w:rPr>
          <w:rFonts w:ascii="Times New Roman" w:hAnsi="Times New Roman" w:cs="Times New Roman"/>
          <w:sz w:val="24"/>
          <w:szCs w:val="24"/>
        </w:rPr>
        <w:t xml:space="preserve"> используется контролирующая операция над ку</w:t>
      </w:r>
      <w:r w:rsidR="00117071">
        <w:rPr>
          <w:rFonts w:ascii="Times New Roman" w:hAnsi="Times New Roman" w:cs="Times New Roman"/>
          <w:sz w:val="24"/>
          <w:szCs w:val="24"/>
        </w:rPr>
        <w:t>д</w:t>
      </w:r>
      <w:r w:rsidRPr="00101794">
        <w:rPr>
          <w:rFonts w:ascii="Times New Roman" w:hAnsi="Times New Roman" w:cs="Times New Roman"/>
          <w:sz w:val="24"/>
          <w:szCs w:val="24"/>
        </w:rPr>
        <w:t xml:space="preserve">итами, где в роли этой операции выступает гейт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p>
        </m:sSubSup>
      </m:oMath>
      <w:r w:rsidRPr="00101794">
        <w:rPr>
          <w:rFonts w:ascii="Times New Roman" w:hAnsi="Times New Roman" w:cs="Times New Roman"/>
          <w:sz w:val="24"/>
          <w:szCs w:val="24"/>
        </w:rPr>
        <w:t xml:space="preserve"> </w:t>
      </w:r>
      <w:r w:rsidR="00422876" w:rsidRPr="00422876">
        <w:rPr>
          <w:rFonts w:ascii="Times New Roman" w:hAnsi="Times New Roman" w:cs="Times New Roman"/>
          <w:sz w:val="24"/>
          <w:szCs w:val="24"/>
          <w:shd w:val="clear" w:color="auto" w:fill="FFFFFF"/>
        </w:rPr>
        <w:t>[1]</w:t>
      </w:r>
      <w:r w:rsidRPr="00101794">
        <w:rPr>
          <w:rFonts w:ascii="Times New Roman" w:hAnsi="Times New Roman" w:cs="Times New Roman"/>
          <w:sz w:val="24"/>
          <w:szCs w:val="24"/>
        </w:rPr>
        <w:t xml:space="preserve">, который является обобщением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Pr="00101794">
        <w:rPr>
          <w:rFonts w:ascii="Times New Roman" w:hAnsi="Times New Roman" w:cs="Times New Roman"/>
          <w:sz w:val="24"/>
          <w:szCs w:val="24"/>
        </w:rPr>
        <w:t xml:space="preserve"> на случай кудита размерности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</m:oMath>
      <w:r w:rsidRPr="00101794">
        <w:rPr>
          <w:rFonts w:ascii="Times New Roman" w:hAnsi="Times New Roman" w:cs="Times New Roman"/>
          <w:sz w:val="24"/>
          <w:szCs w:val="24"/>
        </w:rPr>
        <w:t>. Матрица</w:t>
      </w:r>
      <w:r w:rsidRPr="00117071">
        <w:rPr>
          <w:rFonts w:ascii="Times New Roman" w:hAnsi="Times New Roman" w:cs="Times New Roman"/>
          <w:sz w:val="24"/>
          <w:szCs w:val="24"/>
        </w:rPr>
        <w:t xml:space="preserve"> </w:t>
      </w:r>
      <w:r w:rsidRPr="00101794">
        <w:rPr>
          <w:rFonts w:ascii="Times New Roman" w:hAnsi="Times New Roman" w:cs="Times New Roman"/>
          <w:sz w:val="24"/>
          <w:szCs w:val="24"/>
        </w:rPr>
        <w:t>оператора имеет следующий вид</w:t>
      </w:r>
    </w:p>
    <w:p w14:paraId="161E08AE" w14:textId="15D279E6" w:rsidR="00101794" w:rsidRPr="00101794" w:rsidRDefault="001C5017" w:rsidP="001250C5">
      <w:pPr>
        <w:spacing w:after="40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Arial"/>
                  <w:color w:val="333333"/>
                  <w:shd w:val="clear" w:color="auto" w:fill="FFFFFF"/>
                </w:rPr>
              </m:ctrlPr>
            </m:eqArr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≡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e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2πi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d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k</m:t>
                                    </m:r>
                                  </m:sup>
                                </m:sSup>
                              </m:den>
                            </m:f>
                          </m:sup>
                        </m:sSup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⋮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⋮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⋱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⋮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…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e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2πi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d-1</m:t>
                                    </m:r>
                                  </m:e>
                                </m:d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d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k</m:t>
                                    </m:r>
                                  </m:sup>
                                </m:sSup>
                              </m:den>
                            </m:f>
                          </m:sup>
                        </m:sSup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#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333333"/>
                  <w:shd w:val="clear" w:color="auto" w:fill="FFFFFF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Arial"/>
                      <w:color w:val="333333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333333"/>
                      <w:shd w:val="clear" w:color="auto" w:fill="FFFFFF"/>
                    </w:rPr>
                    <m:t>4</m:t>
                  </m:r>
                </m:e>
              </m:d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e>
          </m:eqArr>
        </m:oMath>
      </m:oMathPara>
    </w:p>
    <w:p w14:paraId="193FB249" w14:textId="55F16B8D" w:rsidR="00101794" w:rsidRPr="00101794" w:rsidRDefault="00101794" w:rsidP="00125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79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 xml:space="preserve">на рис.2 </w:t>
      </w:r>
      <w:r w:rsidRPr="00101794">
        <w:rPr>
          <w:rFonts w:ascii="Times New Roman" w:hAnsi="Times New Roman" w:cs="Times New Roman"/>
          <w:sz w:val="24"/>
          <w:szCs w:val="24"/>
        </w:rPr>
        <w:t xml:space="preserve">вы можете видеть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кудитный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794">
        <w:rPr>
          <w:rFonts w:ascii="Times New Roman" w:hAnsi="Times New Roman" w:cs="Times New Roman"/>
          <w:sz w:val="24"/>
          <w:szCs w:val="24"/>
        </w:rPr>
        <w:t xml:space="preserve">алгоритм </w:t>
      </w:r>
      <w:r w:rsidRPr="00101794">
        <w:rPr>
          <w:rFonts w:ascii="Times New Roman" w:hAnsi="Times New Roman" w:cs="Times New Roman"/>
          <w:sz w:val="24"/>
          <w:szCs w:val="24"/>
          <w:lang w:val="en-US"/>
        </w:rPr>
        <w:t>QFT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A76167" w14:textId="77777777" w:rsidR="00101794" w:rsidRDefault="00101794" w:rsidP="001170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17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2FC91F" wp14:editId="47F0287E">
            <wp:extent cx="4904015" cy="1552719"/>
            <wp:effectExtent l="0" t="0" r="0" b="0"/>
            <wp:docPr id="44" name="Рисунок 43">
              <a:extLst xmlns:a="http://schemas.openxmlformats.org/drawingml/2006/main">
                <a:ext uri="{FF2B5EF4-FFF2-40B4-BE49-F238E27FC236}">
                  <a16:creationId xmlns:a16="http://schemas.microsoft.com/office/drawing/2014/main" id="{05823728-A112-3C64-A5E3-1E6B665974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3">
                      <a:extLst>
                        <a:ext uri="{FF2B5EF4-FFF2-40B4-BE49-F238E27FC236}">
                          <a16:creationId xmlns:a16="http://schemas.microsoft.com/office/drawing/2014/main" id="{05823728-A112-3C64-A5E3-1E6B665974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t="-4812" b="1"/>
                    <a:stretch/>
                  </pic:blipFill>
                  <pic:spPr bwMode="auto">
                    <a:xfrm>
                      <a:off x="0" y="0"/>
                      <a:ext cx="4942178" cy="1564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A007A5" w14:textId="5D25EBBD" w:rsidR="00101794" w:rsidRPr="00101794" w:rsidRDefault="00101794" w:rsidP="001250C5">
      <w:pPr>
        <w:spacing w:after="400" w:line="240" w:lineRule="auto"/>
        <w:jc w:val="center"/>
        <w:rPr>
          <w:rFonts w:ascii="Times New Roman" w:hAnsi="Times New Roman" w:cs="Times New Roman"/>
        </w:rPr>
      </w:pPr>
      <w:r w:rsidRPr="00101794">
        <w:rPr>
          <w:rFonts w:ascii="Times New Roman" w:hAnsi="Times New Roman" w:cs="Times New Roman"/>
        </w:rPr>
        <w:t>Рис.</w:t>
      </w:r>
      <w:r>
        <w:rPr>
          <w:rFonts w:ascii="Times New Roman" w:hAnsi="Times New Roman" w:cs="Times New Roman"/>
        </w:rPr>
        <w:t>2</w:t>
      </w:r>
      <w:r w:rsidRPr="00101794">
        <w:rPr>
          <w:rFonts w:ascii="Times New Roman" w:hAnsi="Times New Roman" w:cs="Times New Roman"/>
        </w:rPr>
        <w:t xml:space="preserve"> Схема алгоритма квантового преобразования Фурье в случае </w:t>
      </w:r>
      <w:proofErr w:type="spellStart"/>
      <w:r w:rsidRPr="00101794">
        <w:rPr>
          <w:rFonts w:ascii="Times New Roman" w:hAnsi="Times New Roman" w:cs="Times New Roman"/>
        </w:rPr>
        <w:t>ку</w:t>
      </w:r>
      <w:r>
        <w:rPr>
          <w:rFonts w:ascii="Times New Roman" w:hAnsi="Times New Roman" w:cs="Times New Roman"/>
        </w:rPr>
        <w:t>д</w:t>
      </w:r>
      <w:r w:rsidRPr="00101794">
        <w:rPr>
          <w:rFonts w:ascii="Times New Roman" w:hAnsi="Times New Roman" w:cs="Times New Roman"/>
        </w:rPr>
        <w:t>итной</w:t>
      </w:r>
      <w:proofErr w:type="spellEnd"/>
      <w:r w:rsidRPr="00101794">
        <w:rPr>
          <w:rFonts w:ascii="Times New Roman" w:hAnsi="Times New Roman" w:cs="Times New Roman"/>
        </w:rPr>
        <w:t xml:space="preserve"> системы</w:t>
      </w:r>
    </w:p>
    <w:p w14:paraId="7650FEB7" w14:textId="29E3B7D0" w:rsidR="00101794" w:rsidRPr="00101794" w:rsidRDefault="00101794" w:rsidP="00117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794">
        <w:rPr>
          <w:rFonts w:ascii="Times New Roman" w:hAnsi="Times New Roman" w:cs="Times New Roman"/>
          <w:sz w:val="24"/>
          <w:szCs w:val="24"/>
        </w:rPr>
        <w:t xml:space="preserve">Как уже упоминалось выше, было проведено моделирование данного алгоритма на кудитных системах с размерностью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</m:oMath>
      <w:r w:rsidRPr="00101794">
        <w:rPr>
          <w:rFonts w:ascii="Times New Roman" w:hAnsi="Times New Roman" w:cs="Times New Roman"/>
          <w:sz w:val="24"/>
          <w:szCs w:val="24"/>
        </w:rPr>
        <w:t xml:space="preserve"> от 2 до 8 для преобразования входного вектора состояния размерностью 1024. После чего проведено сравнение количества однокудитных и двухкудитных операций в зависимости от размерности кудита и получены соответствующие графики, которые представлены на рис.</w:t>
      </w:r>
      <w:r w:rsidR="001250C5">
        <w:rPr>
          <w:rFonts w:ascii="Times New Roman" w:hAnsi="Times New Roman" w:cs="Times New Roman"/>
          <w:sz w:val="24"/>
          <w:szCs w:val="24"/>
        </w:rPr>
        <w:t>3</w:t>
      </w:r>
      <w:r w:rsidRPr="00101794">
        <w:rPr>
          <w:rFonts w:ascii="Times New Roman" w:hAnsi="Times New Roman" w:cs="Times New Roman"/>
          <w:sz w:val="24"/>
          <w:szCs w:val="24"/>
        </w:rPr>
        <w:t>.</w:t>
      </w:r>
    </w:p>
    <w:p w14:paraId="1C48A80C" w14:textId="77777777" w:rsidR="00101794" w:rsidRDefault="00101794" w:rsidP="001170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17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0A9D45" wp14:editId="4A77D6D3">
            <wp:extent cx="3750102" cy="2008415"/>
            <wp:effectExtent l="0" t="0" r="3175" b="0"/>
            <wp:docPr id="6561461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46160" name=""/>
                    <pic:cNvPicPr/>
                  </pic:nvPicPr>
                  <pic:blipFill rotWithShape="1">
                    <a:blip r:embed="rId10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rcRect t="-2794"/>
                    <a:stretch/>
                  </pic:blipFill>
                  <pic:spPr bwMode="auto">
                    <a:xfrm>
                      <a:off x="0" y="0"/>
                      <a:ext cx="3873370" cy="2074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372F76" w14:textId="3D117F0D" w:rsidR="00045850" w:rsidRDefault="00117071" w:rsidP="00117071">
      <w:pPr>
        <w:spacing w:after="40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117071">
        <w:rPr>
          <w:rFonts w:ascii="Times New Roman" w:hAnsi="Times New Roman" w:cs="Times New Roman"/>
          <w:shd w:val="clear" w:color="auto" w:fill="FFFFFF"/>
        </w:rPr>
        <w:t>Рис</w:t>
      </w:r>
      <w:r w:rsidRPr="00117071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>3</w:t>
      </w:r>
      <w:r w:rsidRPr="00117071">
        <w:rPr>
          <w:rFonts w:ascii="Times New Roman" w:hAnsi="Times New Roman" w:cs="Times New Roman"/>
          <w:shd w:val="clear" w:color="auto" w:fill="FFFFFF"/>
        </w:rPr>
        <w:t>.</w:t>
      </w:r>
      <w:r w:rsidRPr="00117071">
        <w:rPr>
          <w:rFonts w:ascii="Times New Roman" w:hAnsi="Times New Roman" w:cs="Times New Roman"/>
          <w:shd w:val="clear" w:color="auto" w:fill="FFFFFF"/>
        </w:rPr>
        <w:t xml:space="preserve"> Графики зависимости количества одноку</w:t>
      </w:r>
      <w:r w:rsidRPr="00117071">
        <w:rPr>
          <w:rFonts w:ascii="Times New Roman" w:hAnsi="Times New Roman" w:cs="Times New Roman"/>
          <w:shd w:val="clear" w:color="auto" w:fill="FFFFFF"/>
        </w:rPr>
        <w:t>д</w:t>
      </w:r>
      <w:r w:rsidRPr="00117071">
        <w:rPr>
          <w:rFonts w:ascii="Times New Roman" w:hAnsi="Times New Roman" w:cs="Times New Roman"/>
          <w:shd w:val="clear" w:color="auto" w:fill="FFFFFF"/>
        </w:rPr>
        <w:t>итных и двухку</w:t>
      </w:r>
      <w:r w:rsidRPr="00117071">
        <w:rPr>
          <w:rFonts w:ascii="Times New Roman" w:hAnsi="Times New Roman" w:cs="Times New Roman"/>
          <w:shd w:val="clear" w:color="auto" w:fill="FFFFFF"/>
        </w:rPr>
        <w:t>д</w:t>
      </w:r>
      <w:r w:rsidRPr="00117071">
        <w:rPr>
          <w:rFonts w:ascii="Times New Roman" w:hAnsi="Times New Roman" w:cs="Times New Roman"/>
          <w:shd w:val="clear" w:color="auto" w:fill="FFFFFF"/>
        </w:rPr>
        <w:t>итных операций от размерности</w:t>
      </w:r>
      <w:r w:rsidRPr="00117071">
        <w:rPr>
          <w:rFonts w:ascii="Times New Roman" w:hAnsi="Times New Roman" w:cs="Times New Roman"/>
          <w:shd w:val="clear" w:color="auto" w:fill="FFFFFF"/>
        </w:rPr>
        <w:t xml:space="preserve"> кудита</w:t>
      </w:r>
      <w:r w:rsidRPr="00117071">
        <w:rPr>
          <w:rFonts w:ascii="Times New Roman" w:hAnsi="Times New Roman" w:cs="Times New Roman"/>
          <w:shd w:val="clear" w:color="auto" w:fill="FFFFFF"/>
        </w:rPr>
        <w:t xml:space="preserve"> </w:t>
      </w:r>
      <m:oMath>
        <m:r>
          <w:rPr>
            <w:rFonts w:ascii="Cambria Math" w:hAnsi="Cambria Math" w:cs="Times New Roman"/>
            <w:shd w:val="clear" w:color="auto" w:fill="FFFFFF"/>
            <w:lang w:val="en-US"/>
          </w:rPr>
          <m:t>d</m:t>
        </m:r>
      </m:oMath>
      <w:r w:rsidRPr="00117071">
        <w:rPr>
          <w:rFonts w:ascii="Times New Roman" w:hAnsi="Times New Roman" w:cs="Times New Roman"/>
          <w:shd w:val="clear" w:color="auto" w:fill="FFFFFF"/>
        </w:rPr>
        <w:t xml:space="preserve"> при преобразовании вектора состояния размерности 1024</w:t>
      </w:r>
    </w:p>
    <w:p w14:paraId="2CC18888" w14:textId="25C58D77" w:rsidR="00117071" w:rsidRDefault="00117071" w:rsidP="00117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1707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Литература</w:t>
      </w:r>
    </w:p>
    <w:p w14:paraId="6195BB37" w14:textId="4370E5DB" w:rsidR="00117071" w:rsidRDefault="00117071" w:rsidP="00117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170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[1] Yuchen Wang, Zixuan Hu, Barry C. Sanders, and Sabre Kais, Qudits and high-dimensional quantum computing. Front. Phys. 8, 479 (2020).</w:t>
      </w:r>
    </w:p>
    <w:p w14:paraId="4ACA2062" w14:textId="534A25CD" w:rsidR="00117071" w:rsidRPr="00117071" w:rsidRDefault="00117071" w:rsidP="001170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  <w:lang w:val="en-US"/>
        </w:rPr>
      </w:pPr>
      <w:r w:rsidRPr="001170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[2] A.S. Nikolaeva, E.O. </w:t>
      </w:r>
      <w:proofErr w:type="spellStart"/>
      <w:r w:rsidRPr="001170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Kiktenko</w:t>
      </w:r>
      <w:proofErr w:type="spellEnd"/>
      <w:r w:rsidRPr="001170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and A.K. Fedorov, Efficient realization of quantum algorithms with qudits.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gramStart"/>
      <w:r w:rsidRPr="001170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proofErr w:type="gramEnd"/>
      <w:r w:rsidRPr="001170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2022).</w:t>
      </w:r>
    </w:p>
    <w:sectPr w:rsidR="00117071" w:rsidRPr="00117071" w:rsidSect="008D624B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6FF01" w14:textId="77777777" w:rsidR="008D624B" w:rsidRDefault="008D624B" w:rsidP="00117071">
      <w:pPr>
        <w:spacing w:after="0" w:line="240" w:lineRule="auto"/>
      </w:pPr>
      <w:r>
        <w:separator/>
      </w:r>
    </w:p>
  </w:endnote>
  <w:endnote w:type="continuationSeparator" w:id="0">
    <w:p w14:paraId="4079C01D" w14:textId="77777777" w:rsidR="008D624B" w:rsidRDefault="008D624B" w:rsidP="00117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E358A" w14:textId="77777777" w:rsidR="008D624B" w:rsidRDefault="008D624B" w:rsidP="00117071">
      <w:pPr>
        <w:spacing w:after="0" w:line="240" w:lineRule="auto"/>
      </w:pPr>
      <w:r>
        <w:separator/>
      </w:r>
    </w:p>
  </w:footnote>
  <w:footnote w:type="continuationSeparator" w:id="0">
    <w:p w14:paraId="0C487F79" w14:textId="77777777" w:rsidR="008D624B" w:rsidRDefault="008D624B" w:rsidP="001170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F4"/>
    <w:rsid w:val="00045850"/>
    <w:rsid w:val="000F44A7"/>
    <w:rsid w:val="00101794"/>
    <w:rsid w:val="00117071"/>
    <w:rsid w:val="001250C5"/>
    <w:rsid w:val="001C5017"/>
    <w:rsid w:val="003D7B28"/>
    <w:rsid w:val="00422876"/>
    <w:rsid w:val="005D76B4"/>
    <w:rsid w:val="007336F4"/>
    <w:rsid w:val="008D624B"/>
    <w:rsid w:val="009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19BB"/>
  <w15:chartTrackingRefBased/>
  <w15:docId w15:val="{7C5CBA71-1553-45E2-88DA-AEDBF710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70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045850"/>
    <w:rPr>
      <w:i/>
      <w:iCs/>
    </w:rPr>
  </w:style>
  <w:style w:type="character" w:styleId="a5">
    <w:name w:val="Strong"/>
    <w:basedOn w:val="a0"/>
    <w:uiPriority w:val="22"/>
    <w:qFormat/>
    <w:rsid w:val="00045850"/>
    <w:rPr>
      <w:b/>
      <w:bCs/>
    </w:rPr>
  </w:style>
  <w:style w:type="character" w:styleId="a6">
    <w:name w:val="Hyperlink"/>
    <w:basedOn w:val="a0"/>
    <w:uiPriority w:val="99"/>
    <w:unhideWhenUsed/>
    <w:rsid w:val="0004585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45850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101794"/>
    <w:rPr>
      <w:color w:val="666666"/>
    </w:rPr>
  </w:style>
  <w:style w:type="paragraph" w:styleId="a9">
    <w:name w:val="footnote text"/>
    <w:basedOn w:val="a"/>
    <w:link w:val="aa"/>
    <w:uiPriority w:val="99"/>
    <w:semiHidden/>
    <w:unhideWhenUsed/>
    <w:rsid w:val="0011707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1707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1707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1707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EC04E-08A0-4651-8E6F-FDF3F65C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Чудаков</dc:creator>
  <cp:keywords/>
  <dc:description/>
  <cp:lastModifiedBy>Александр Чудаков</cp:lastModifiedBy>
  <cp:revision>4</cp:revision>
  <dcterms:created xsi:type="dcterms:W3CDTF">2024-02-29T10:30:00Z</dcterms:created>
  <dcterms:modified xsi:type="dcterms:W3CDTF">2024-02-29T11:31:00Z</dcterms:modified>
</cp:coreProperties>
</file>