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32A0" w14:textId="5A49F644" w:rsidR="003350F6" w:rsidRDefault="003350F6" w:rsidP="003350F6">
      <w:pPr>
        <w:ind w:firstLine="7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350F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Разработка и оптимизация базовых элементов сверхпроводниковых схем управления квантовым компьютером</w:t>
      </w:r>
    </w:p>
    <w:p w14:paraId="6279659E" w14:textId="3BAB9EB5" w:rsidR="003350F6" w:rsidRPr="003350F6" w:rsidRDefault="003350F6" w:rsidP="003350F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</w:pPr>
      <w:r w:rsidRPr="003350F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Хисматуллин Г.С.</w:t>
      </w:r>
    </w:p>
    <w:p w14:paraId="41F45D7F" w14:textId="3C707F95" w:rsidR="003350F6" w:rsidRPr="003350F6" w:rsidRDefault="003350F6" w:rsidP="003350F6">
      <w:pPr>
        <w:ind w:firstLine="708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с</w:t>
      </w:r>
      <w:r w:rsidRPr="003350F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тудент</w:t>
      </w:r>
    </w:p>
    <w:p w14:paraId="3B06E5E8" w14:textId="5D242C62" w:rsidR="003350F6" w:rsidRPr="003350F6" w:rsidRDefault="003350F6" w:rsidP="003350F6">
      <w:pPr>
        <w:ind w:firstLine="708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3350F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МГУ им. М. В. Ломоносова, Физический факультет</w:t>
      </w:r>
    </w:p>
    <w:p w14:paraId="4FC78990" w14:textId="29DCC011" w:rsidR="003350F6" w:rsidRPr="003350F6" w:rsidRDefault="003350F6" w:rsidP="003350F6">
      <w:pPr>
        <w:ind w:firstLine="708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en-US"/>
        </w:rPr>
        <w:t>khismgeorgy@gmail.com</w:t>
      </w:r>
    </w:p>
    <w:p w14:paraId="5658B1FD" w14:textId="285E0C34" w:rsidR="003350F6" w:rsidRDefault="003350F6" w:rsidP="003350F6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Реализация одно и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двухкубитных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операций, процедура измерения состояния сверхпроводникового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кубита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данный момент являются достаточно точными операциями с относительно малыми погрешностями. Однако, чтобы двигаться дальше в недавних демонстрациях квантового превосходства была отмечена необходимость реализовать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многокубитные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массивы с коррекциями ошибок. По теоретическим оценкам выходит, что для практического квантового компьютера с возможностью исправления ошибок потребуется более миллиона физических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кубитов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физического оборудования на текущем уровне точности. Для схем таких масштабов может потребоваться новый метод управления, так как текущая технология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квантово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–классического интерфейса для управления кубитами по разным оценкам может быть масштабирована методом “грубой силы” для реализации систем, содержащих только порядка 1000 физических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кубитов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В этой технологии требуется большое количество дорогостоящего комнатного оборудования, которое вдобавок сложно будет связывать с квантовыми цепями. В классическом подходе требуется по несколько приборов на один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огромное количество кабелей, связывающих комнату с охлаждаемом объемом. Уже были предприняты попытки по устранению конкретных препятствий на пути к масштабированию, но комплексный системный инженерный подход к увеличению числа сверхпроводящих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кубитов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пока отсутствует.</w:t>
      </w:r>
    </w:p>
    <w:p w14:paraId="6DECB718" w14:textId="2D38FF2B" w:rsidR="003350F6" w:rsidRDefault="003350F6" w:rsidP="003350F6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Классический вариант управления кубитами предполагает использование микроволнового излучения, посылаемого с цифроаналоговых преобразователей, работающих при комнатной температуре, и микроволновых генераторов сигнала. Именно аппаратные издержки, возникающие при управлении кубитами с помощью СВЧ, являются одним из основных препятствий на пути к реализации и управления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многокубитными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схемами. Альтернативным вариантом является подход, основанный на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одноквантовой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сверхпроводящей логике. В этом случае на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посылается последовательность квантованных импульсов напряжения. С помощью них возможно производить вращения на сфере Блоха, описывающей состояние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кубита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На основе этого метода возможна реализация масштабируемого квантово-классического интерфейса для управления массивами из множества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кубитов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Уже было выпущено несколько статей, в которых авторы пробовали реализовать данный вариант. Выяснилось, что основным фактором, ограничивающим точность выполняемых операций (до 95% для π, π/2 вращений на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блоховской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сфере), стали квазичастицы, возникающие при работе диссипативного источника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одноквантовых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импульсов, который был изготовлен на том же чипе, что и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Сейчас обсуждается вариант их разнесения на различные чипы для увеличения точности операций [</w:t>
      </w:r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].</w:t>
      </w:r>
    </w:p>
    <w:p w14:paraId="237918E4" w14:textId="5BBC9D55" w:rsidR="003350F6" w:rsidRDefault="003350F6" w:rsidP="003350F6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одной из работ про вариант управления импульсами магнитного потока последние посылались единожды при обороте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кубита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угол 2π в плоскости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Oxy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сфере Блоха (рассматривался так называемый регулярный вариант управления униполярными импульсами). Исследователями в том числе из нашей лаборатории было показано, что, посылая на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более одного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одноквантового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импульса за его полный оборот на сфере </w:t>
      </w:r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Блоха и определенным образом подбирая последовательность управляющих биполярных импульсов, можно уменьшить время операций, увеличив в то же время их точность (нерегулярный вариант управления биполярными импульсами).</w:t>
      </w:r>
      <w:r w:rsidRPr="0033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Для демонстрации преимуществ данной методики управления было важно придумать схему управления с памятью для записи последовательности импульсов и возможностью их дальнейшей отправкой на </w:t>
      </w:r>
      <w:proofErr w:type="spellStart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кубит</w:t>
      </w:r>
      <w:proofErr w:type="spellEnd"/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B4CDC68" w14:textId="77777777" w:rsidR="003350F6" w:rsidRDefault="003350F6" w:rsidP="003350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50F6">
        <w:rPr>
          <w:rFonts w:ascii="Times New Roman" w:hAnsi="Times New Roman" w:cs="Times New Roman"/>
          <w:color w:val="333333"/>
          <w:sz w:val="24"/>
          <w:szCs w:val="24"/>
        </w:rPr>
        <w:drawing>
          <wp:inline distT="0" distB="0" distL="0" distR="0" wp14:anchorId="0AEDE69A" wp14:editId="5BAFD2D2">
            <wp:extent cx="5940425" cy="2315210"/>
            <wp:effectExtent l="0" t="0" r="3175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C96FC" w14:textId="77777777" w:rsidR="003350F6" w:rsidRDefault="003350F6" w:rsidP="003350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Рис. 1. Демонстрация регулярного варианта управления</w:t>
      </w:r>
    </w:p>
    <w:p w14:paraId="61D6FC17" w14:textId="77777777" w:rsidR="003350F6" w:rsidRDefault="003350F6" w:rsidP="003350F6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Автором был промоделирован регулярный вариант управления, а также нерегулярный вариант, предложена схема для предполагаемого эксперимента. Для этого также были рассмотрены множество различных ячеек памяти, использованных после в предлагаемой схеме.</w:t>
      </w:r>
    </w:p>
    <w:p w14:paraId="34F8DFB8" w14:textId="18FDF61A" w:rsidR="003F6D01" w:rsidRPr="003350F6" w:rsidRDefault="003350F6" w:rsidP="003350F6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Автор показал при помощи программного комплекса, реализованного на языке Python и предназначенного для моделирования сверхпроводящих цепей, в реализации которого он принимал непосредственное участие, что схема в процессе моделирования ее работы функционирует верно. Следующим этапом будет оптимизация найденных схемотехнических решений, проектирование компонент и их экспериментальная проверка.</w:t>
      </w:r>
    </w:p>
    <w:p w14:paraId="3EAD8566" w14:textId="21E37180" w:rsidR="003350F6" w:rsidRDefault="003350F6" w:rsidP="003350F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D85EE01" w14:textId="3436EA5C" w:rsidR="003350F6" w:rsidRDefault="003350F6" w:rsidP="003350F6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3350F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Литература</w:t>
      </w:r>
    </w:p>
    <w:p w14:paraId="39C9A197" w14:textId="4CCB2929" w:rsidR="003350F6" w:rsidRPr="003350F6" w:rsidRDefault="003350F6" w:rsidP="003350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[1] </w:t>
      </w:r>
      <w:r w:rsidRPr="0033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C.H. Liu et al, arXiv:2301.05696v1 (2023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).</w:t>
      </w:r>
    </w:p>
    <w:sectPr w:rsidR="003350F6" w:rsidRPr="0033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F6"/>
    <w:rsid w:val="003350F6"/>
    <w:rsid w:val="003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7FC"/>
  <w15:chartTrackingRefBased/>
  <w15:docId w15:val="{5BDC9AF7-C62E-4471-8C77-27ABC8C0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Georgiy Khismatullin</dc:creator>
  <cp:keywords/>
  <dc:description/>
  <cp:lastModifiedBy>Georgiy Khismatullin</cp:lastModifiedBy>
  <cp:revision>1</cp:revision>
  <dcterms:created xsi:type="dcterms:W3CDTF">2024-02-29T17:59:00Z</dcterms:created>
  <dcterms:modified xsi:type="dcterms:W3CDTF">2024-02-29T18:07:00Z</dcterms:modified>
</cp:coreProperties>
</file>