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E6B" w:rsidRDefault="00A102FD" w:rsidP="00BC53DF">
      <w:pPr>
        <w:ind w:firstLine="426"/>
        <w:jc w:val="center"/>
        <w:rPr>
          <w:b/>
          <w:bCs/>
          <w:color w:val="000000"/>
          <w:shd w:val="clear" w:color="auto" w:fill="FFFFFF"/>
        </w:rPr>
      </w:pPr>
      <w:bookmarkStart w:id="0" w:name="_GoBack"/>
      <w:bookmarkEnd w:id="0"/>
      <w:r>
        <w:rPr>
          <w:b/>
          <w:bCs/>
          <w:color w:val="000000"/>
          <w:shd w:val="clear" w:color="auto" w:fill="FFFFFF"/>
        </w:rPr>
        <w:t>Исследование взаимодействия квантовой точки с</w:t>
      </w:r>
      <w:r w:rsidR="005D5E6B" w:rsidRPr="005D5E6B">
        <w:rPr>
          <w:b/>
          <w:bCs/>
          <w:color w:val="000000"/>
          <w:shd w:val="clear" w:color="auto" w:fill="FFFFFF"/>
        </w:rPr>
        <w:t xml:space="preserve"> неклассическим </w:t>
      </w:r>
      <w:r>
        <w:rPr>
          <w:b/>
          <w:bCs/>
          <w:color w:val="000000"/>
          <w:shd w:val="clear" w:color="auto" w:fill="FFFFFF"/>
        </w:rPr>
        <w:t xml:space="preserve">электромагнитным </w:t>
      </w:r>
      <w:r w:rsidR="00054FDA">
        <w:rPr>
          <w:b/>
          <w:bCs/>
          <w:color w:val="000000"/>
          <w:shd w:val="clear" w:color="auto" w:fill="FFFFFF"/>
        </w:rPr>
        <w:t xml:space="preserve">полем в </w:t>
      </w:r>
      <w:r w:rsidR="005D5E6B" w:rsidRPr="005D5E6B">
        <w:rPr>
          <w:b/>
          <w:bCs/>
          <w:color w:val="000000"/>
          <w:shd w:val="clear" w:color="auto" w:fill="FFFFFF"/>
        </w:rPr>
        <w:t xml:space="preserve">среде </w:t>
      </w:r>
      <w:r w:rsidR="005D5E6B">
        <w:rPr>
          <w:b/>
          <w:bCs/>
          <w:color w:val="000000"/>
          <w:shd w:val="clear" w:color="auto" w:fill="FFFFFF"/>
        </w:rPr>
        <w:t xml:space="preserve">с </w:t>
      </w:r>
      <w:proofErr w:type="spellStart"/>
      <w:r w:rsidR="005D5E6B">
        <w:rPr>
          <w:b/>
          <w:bCs/>
          <w:color w:val="000000"/>
          <w:shd w:val="clear" w:color="auto" w:fill="FFFFFF"/>
        </w:rPr>
        <w:t>Керровской</w:t>
      </w:r>
      <w:proofErr w:type="spellEnd"/>
      <w:r w:rsidR="005D5E6B">
        <w:rPr>
          <w:b/>
          <w:bCs/>
          <w:color w:val="000000"/>
          <w:shd w:val="clear" w:color="auto" w:fill="FFFFFF"/>
        </w:rPr>
        <w:t xml:space="preserve"> нелинейностью</w:t>
      </w:r>
      <w:r w:rsidR="005D5E6B" w:rsidRPr="005D5E6B">
        <w:rPr>
          <w:b/>
          <w:bCs/>
          <w:color w:val="000000"/>
          <w:shd w:val="clear" w:color="auto" w:fill="FFFFFF"/>
        </w:rPr>
        <w:t xml:space="preserve"> </w:t>
      </w:r>
    </w:p>
    <w:p w:rsidR="00BC53DF" w:rsidRPr="00BC53DF" w:rsidRDefault="005D5E6B" w:rsidP="00BC53DF">
      <w:pPr>
        <w:ind w:firstLine="426"/>
        <w:jc w:val="center"/>
        <w:rPr>
          <w:b/>
          <w:i/>
        </w:rPr>
      </w:pPr>
      <w:r>
        <w:rPr>
          <w:rStyle w:val="a3"/>
          <w:b/>
          <w:bCs/>
          <w:color w:val="000000"/>
          <w:shd w:val="clear" w:color="auto" w:fill="FFFFFF"/>
        </w:rPr>
        <w:t>Балыбин С.Н.</w:t>
      </w:r>
      <w:r w:rsidR="00BC53DF" w:rsidRPr="00BC53DF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1</w:t>
      </w:r>
      <w:r w:rsidR="00BC53DF" w:rsidRPr="00BC53DF">
        <w:rPr>
          <w:rStyle w:val="a3"/>
          <w:b/>
          <w:bCs/>
          <w:color w:val="000000"/>
          <w:shd w:val="clear" w:color="auto" w:fill="FFFFFF"/>
        </w:rPr>
        <w:t>,</w:t>
      </w:r>
      <w:r w:rsidR="00BC53DF" w:rsidRPr="00BC53DF">
        <w:rPr>
          <w:b/>
          <w:i/>
        </w:rPr>
        <w:t xml:space="preserve"> </w:t>
      </w:r>
      <w:r>
        <w:rPr>
          <w:b/>
          <w:i/>
        </w:rPr>
        <w:t>Тихонова О.В.</w:t>
      </w:r>
      <w:r w:rsidR="00BC53DF" w:rsidRPr="00BC53DF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 xml:space="preserve"> 2</w:t>
      </w:r>
    </w:p>
    <w:p w:rsidR="00B60661" w:rsidRDefault="00BC53DF" w:rsidP="00011E41">
      <w:pPr>
        <w:ind w:firstLine="426"/>
        <w:jc w:val="center"/>
        <w:rPr>
          <w:rStyle w:val="a3"/>
          <w:color w:val="000000"/>
          <w:shd w:val="clear" w:color="auto" w:fill="FFFFFF"/>
        </w:rPr>
      </w:pPr>
      <w:r w:rsidRPr="00BC53DF">
        <w:rPr>
          <w:rStyle w:val="a3"/>
          <w:bCs/>
          <w:i w:val="0"/>
          <w:color w:val="000000"/>
          <w:shd w:val="clear" w:color="auto" w:fill="FFFFFF"/>
          <w:vertAlign w:val="superscript"/>
        </w:rPr>
        <w:t>1</w:t>
      </w:r>
      <w:r w:rsidR="005D5E6B">
        <w:rPr>
          <w:rStyle w:val="a3"/>
          <w:color w:val="000000"/>
          <w:shd w:val="clear" w:color="auto" w:fill="FFFFFF"/>
        </w:rPr>
        <w:t>младший научный сотрудник</w:t>
      </w:r>
      <w:r w:rsidRPr="00BC53DF">
        <w:rPr>
          <w:rStyle w:val="a3"/>
          <w:color w:val="000000"/>
          <w:shd w:val="clear" w:color="auto" w:fill="FFFFFF"/>
        </w:rPr>
        <w:t>,</w:t>
      </w:r>
      <w:r w:rsidRPr="00BC53DF">
        <w:rPr>
          <w:i/>
          <w:color w:val="000000"/>
          <w:shd w:val="clear" w:color="auto" w:fill="FFFFFF"/>
        </w:rPr>
        <w:t xml:space="preserve"> </w:t>
      </w:r>
      <w:r w:rsidRPr="00BC53DF">
        <w:rPr>
          <w:rStyle w:val="a3"/>
          <w:bCs/>
          <w:i w:val="0"/>
          <w:color w:val="000000"/>
          <w:shd w:val="clear" w:color="auto" w:fill="FFFFFF"/>
          <w:vertAlign w:val="superscript"/>
        </w:rPr>
        <w:t>2</w:t>
      </w:r>
      <w:r w:rsidR="005D5E6B">
        <w:rPr>
          <w:i/>
          <w:color w:val="000000"/>
          <w:shd w:val="clear" w:color="auto" w:fill="FFFFFF"/>
        </w:rPr>
        <w:t>профессор</w:t>
      </w:r>
    </w:p>
    <w:p w:rsidR="003C665C" w:rsidRDefault="00145725" w:rsidP="00011E41">
      <w:pPr>
        <w:spacing w:after="200"/>
        <w:ind w:firstLine="426"/>
        <w:jc w:val="center"/>
        <w:rPr>
          <w:rStyle w:val="a3"/>
          <w:color w:val="000000"/>
          <w:shd w:val="clear" w:color="auto" w:fill="FFFFFF"/>
        </w:rPr>
      </w:pPr>
      <w:r w:rsidRPr="00145725">
        <w:rPr>
          <w:rStyle w:val="a3"/>
          <w:color w:val="000000"/>
          <w:shd w:val="clear" w:color="auto" w:fill="FFFFFF"/>
        </w:rPr>
        <w:t xml:space="preserve">Московский государственный университет имени </w:t>
      </w:r>
      <w:proofErr w:type="spellStart"/>
      <w:r w:rsidRPr="00145725">
        <w:rPr>
          <w:rStyle w:val="a3"/>
          <w:color w:val="000000"/>
          <w:shd w:val="clear" w:color="auto" w:fill="FFFFFF"/>
        </w:rPr>
        <w:t>М.В.Ломоносова</w:t>
      </w:r>
      <w:proofErr w:type="spellEnd"/>
      <w:r w:rsidRPr="00145725">
        <w:rPr>
          <w:rStyle w:val="a3"/>
          <w:color w:val="000000"/>
          <w:shd w:val="clear" w:color="auto" w:fill="FFFFFF"/>
        </w:rPr>
        <w:t>,</w:t>
      </w:r>
      <w:r w:rsidRPr="00145725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145725">
        <w:rPr>
          <w:i/>
          <w:iCs/>
          <w:color w:val="000000"/>
          <w:shd w:val="clear" w:color="auto" w:fill="FFFFFF"/>
        </w:rPr>
        <w:br/>
      </w:r>
      <w:r>
        <w:rPr>
          <w:rStyle w:val="a3"/>
          <w:color w:val="000000"/>
          <w:shd w:val="clear" w:color="auto" w:fill="FFFFFF"/>
        </w:rPr>
        <w:t>физический факультет</w:t>
      </w:r>
      <w:r w:rsidRPr="00145725">
        <w:rPr>
          <w:rStyle w:val="a3"/>
          <w:color w:val="000000"/>
          <w:shd w:val="clear" w:color="auto" w:fill="FFFFFF"/>
        </w:rPr>
        <w:t>, Москва, Россия</w:t>
      </w:r>
      <w:r w:rsidRPr="00145725">
        <w:rPr>
          <w:i/>
          <w:iCs/>
          <w:color w:val="000000"/>
          <w:shd w:val="clear" w:color="auto" w:fill="FFFFFF"/>
        </w:rPr>
        <w:br/>
      </w:r>
      <w:r w:rsidRPr="00145725">
        <w:rPr>
          <w:rStyle w:val="a3"/>
          <w:color w:val="000000"/>
          <w:shd w:val="clear" w:color="auto" w:fill="FFFFFF"/>
        </w:rPr>
        <w:t>E–</w:t>
      </w:r>
      <w:proofErr w:type="spellStart"/>
      <w:r w:rsidRPr="00145725">
        <w:rPr>
          <w:rStyle w:val="a3"/>
          <w:color w:val="000000"/>
          <w:shd w:val="clear" w:color="auto" w:fill="FFFFFF"/>
        </w:rPr>
        <w:t>mail</w:t>
      </w:r>
      <w:proofErr w:type="spellEnd"/>
      <w:r w:rsidRPr="00082FB2">
        <w:rPr>
          <w:rStyle w:val="a3"/>
          <w:i w:val="0"/>
          <w:color w:val="000000"/>
          <w:shd w:val="clear" w:color="auto" w:fill="FFFFFF"/>
        </w:rPr>
        <w:t xml:space="preserve">: </w:t>
      </w:r>
      <w:r w:rsidR="00A102FD">
        <w:rPr>
          <w:rStyle w:val="a3"/>
          <w:color w:val="000000"/>
          <w:shd w:val="clear" w:color="auto" w:fill="FFFFFF"/>
          <w:lang w:val="en-US"/>
        </w:rPr>
        <w:t>s</w:t>
      </w:r>
      <w:r w:rsidR="00A102FD">
        <w:rPr>
          <w:rStyle w:val="a3"/>
          <w:color w:val="000000"/>
          <w:shd w:val="clear" w:color="auto" w:fill="FFFFFF"/>
        </w:rPr>
        <w:t>n.</w:t>
      </w:r>
      <w:proofErr w:type="spellStart"/>
      <w:r w:rsidR="00A102FD">
        <w:rPr>
          <w:rStyle w:val="a3"/>
          <w:color w:val="000000"/>
          <w:shd w:val="clear" w:color="auto" w:fill="FFFFFF"/>
          <w:lang w:val="en-US"/>
        </w:rPr>
        <w:t>balybin</w:t>
      </w:r>
      <w:proofErr w:type="spellEnd"/>
      <w:r w:rsidR="003A7D50" w:rsidRPr="003A7D50">
        <w:rPr>
          <w:i/>
          <w:shd w:val="clear" w:color="auto" w:fill="FFFFFF"/>
        </w:rPr>
        <w:t>@</w:t>
      </w:r>
      <w:r w:rsidR="00A102FD">
        <w:rPr>
          <w:i/>
          <w:shd w:val="clear" w:color="auto" w:fill="FFFFFF"/>
          <w:lang w:val="en-US"/>
        </w:rPr>
        <w:t>physics</w:t>
      </w:r>
      <w:r w:rsidR="00A102FD" w:rsidRPr="00A102FD">
        <w:rPr>
          <w:i/>
          <w:shd w:val="clear" w:color="auto" w:fill="FFFFFF"/>
        </w:rPr>
        <w:t>.</w:t>
      </w:r>
      <w:proofErr w:type="spellStart"/>
      <w:r w:rsidR="00A102FD">
        <w:rPr>
          <w:i/>
          <w:shd w:val="clear" w:color="auto" w:fill="FFFFFF"/>
          <w:lang w:val="en-US"/>
        </w:rPr>
        <w:t>msu</w:t>
      </w:r>
      <w:proofErr w:type="spellEnd"/>
      <w:r w:rsidR="003A7D50" w:rsidRPr="003A7D50">
        <w:rPr>
          <w:i/>
          <w:shd w:val="clear" w:color="auto" w:fill="FFFFFF"/>
        </w:rPr>
        <w:t>.</w:t>
      </w:r>
      <w:proofErr w:type="spellStart"/>
      <w:r w:rsidR="003A7D50" w:rsidRPr="003A7D50">
        <w:rPr>
          <w:i/>
          <w:shd w:val="clear" w:color="auto" w:fill="FFFFFF"/>
        </w:rPr>
        <w:t>ru</w:t>
      </w:r>
      <w:proofErr w:type="spellEnd"/>
    </w:p>
    <w:p w:rsidR="005D5E6B" w:rsidRPr="005D5E6B" w:rsidRDefault="005D5E6B" w:rsidP="005D5E6B">
      <w:pPr>
        <w:ind w:firstLine="426"/>
        <w:jc w:val="both"/>
      </w:pPr>
      <w:r w:rsidRPr="005D5E6B">
        <w:t xml:space="preserve">Генерация неклассических состояний света открывает новые возможности в современной квантовой оптике и </w:t>
      </w:r>
      <w:r>
        <w:t>может быть полезна для квантовых вычислений</w:t>
      </w:r>
      <w:r w:rsidRPr="005D5E6B">
        <w:t xml:space="preserve">. </w:t>
      </w:r>
      <w:r>
        <w:t>Изучение в</w:t>
      </w:r>
      <w:r w:rsidRPr="005D5E6B">
        <w:t xml:space="preserve">заимодействие такого света с различными квантовыми системами, такими как атомы, молекулы и </w:t>
      </w:r>
      <w:proofErr w:type="spellStart"/>
      <w:r w:rsidRPr="005D5E6B">
        <w:t>наноструктуры</w:t>
      </w:r>
      <w:proofErr w:type="spellEnd"/>
      <w:r w:rsidRPr="005D5E6B">
        <w:t xml:space="preserve">, </w:t>
      </w:r>
      <w:r>
        <w:t>необходимо для</w:t>
      </w:r>
      <w:r w:rsidRPr="005D5E6B">
        <w:t xml:space="preserve"> разраб</w:t>
      </w:r>
      <w:r>
        <w:t>отки</w:t>
      </w:r>
      <w:r w:rsidRPr="005D5E6B">
        <w:t xml:space="preserve"> алгоритмов д</w:t>
      </w:r>
      <w:r>
        <w:t>ля управления квантовой памятью</w:t>
      </w:r>
      <w:r w:rsidRPr="005D5E6B">
        <w:t xml:space="preserve">, обработки и передачи квантовой информации, а также созданию интерфейса атомного </w:t>
      </w:r>
      <w:proofErr w:type="spellStart"/>
      <w:r w:rsidRPr="005D5E6B">
        <w:t>кубита</w:t>
      </w:r>
      <w:proofErr w:type="spellEnd"/>
      <w:r w:rsidRPr="005D5E6B">
        <w:t xml:space="preserve"> с квантовым светом. Взаимодействие квантового электромагнитного поля с полупроводниковыми системами и квантовыми точками интересно как с технической, так и с фундаментальной точки зрения</w:t>
      </w:r>
      <w:r>
        <w:t>. В частности, его рассмотрение необходимо для</w:t>
      </w:r>
      <w:r w:rsidRPr="005D5E6B">
        <w:t xml:space="preserve"> реализации высокоэффективных лазеров, различных оптоэлектронных устройств, создания компактного компьютера на чипе и других квантово-</w:t>
      </w:r>
      <w:r>
        <w:t>вычислительных</w:t>
      </w:r>
      <w:r w:rsidRPr="005D5E6B">
        <w:t xml:space="preserve"> устройств. В этом случае, эффективное взаимодействие твердотельных систем с неклассическими состояниями электромагнитного поля, такими как когерентное поле с небольшим числом фотонов и сжатое состояние, может привести к новым эффектам [1, 2].</w:t>
      </w:r>
    </w:p>
    <w:p w:rsidR="001C65A7" w:rsidRPr="005D5E6B" w:rsidRDefault="005D5E6B" w:rsidP="005D5E6B">
      <w:pPr>
        <w:ind w:firstLine="426"/>
        <w:jc w:val="both"/>
        <w:rPr>
          <w:b/>
        </w:rPr>
      </w:pPr>
      <w:r>
        <w:t xml:space="preserve">В </w:t>
      </w:r>
      <w:r w:rsidR="00D00EDE">
        <w:t xml:space="preserve">данной работе </w:t>
      </w:r>
      <w:r w:rsidRPr="005D5E6B">
        <w:t>изучае</w:t>
      </w:r>
      <w:r>
        <w:t>тся</w:t>
      </w:r>
      <w:r w:rsidRPr="005D5E6B">
        <w:t xml:space="preserve"> </w:t>
      </w:r>
      <w:r>
        <w:t xml:space="preserve">взаимодействие </w:t>
      </w:r>
      <w:proofErr w:type="spellStart"/>
      <w:r>
        <w:t>одномодового</w:t>
      </w:r>
      <w:proofErr w:type="spellEnd"/>
      <w:r>
        <w:t xml:space="preserve"> квантового поля с </w:t>
      </w:r>
      <w:r w:rsidR="00D00EDE">
        <w:t xml:space="preserve">двухуровневой </w:t>
      </w:r>
      <w:r>
        <w:t>квантовой точкой внутри</w:t>
      </w:r>
      <w:r w:rsidRPr="005D5E6B">
        <w:t xml:space="preserve"> твердотельного резонатора, </w:t>
      </w:r>
      <w:r>
        <w:t>заполненного</w:t>
      </w:r>
      <w:r w:rsidRPr="005D5E6B">
        <w:t xml:space="preserve"> материал</w:t>
      </w:r>
      <w:r>
        <w:t>ом</w:t>
      </w:r>
      <w:r w:rsidRPr="005D5E6B">
        <w:t xml:space="preserve"> с нелинейностью третьего порядка. В частности, </w:t>
      </w:r>
      <w:r w:rsidR="00D00EDE">
        <w:t>исследуется динамика каждой подсистемы</w:t>
      </w:r>
      <w:r w:rsidRPr="005D5E6B">
        <w:t xml:space="preserve">, </w:t>
      </w:r>
      <w:r w:rsidR="00D00EDE">
        <w:t>с учетом эффекта</w:t>
      </w:r>
      <w:r w:rsidRPr="005D5E6B">
        <w:t xml:space="preserve"> фазовой </w:t>
      </w:r>
      <w:proofErr w:type="spellStart"/>
      <w:r w:rsidR="00D00EDE" w:rsidRPr="005D5E6B">
        <w:t>само</w:t>
      </w:r>
      <w:r w:rsidRPr="005D5E6B">
        <w:t>модуляции</w:t>
      </w:r>
      <w:proofErr w:type="spellEnd"/>
      <w:r w:rsidRPr="005D5E6B">
        <w:t xml:space="preserve"> </w:t>
      </w:r>
      <w:r w:rsidR="00D00EDE" w:rsidRPr="00D00EDE">
        <w:t>[</w:t>
      </w:r>
      <w:r w:rsidRPr="005D5E6B">
        <w:t>3</w:t>
      </w:r>
      <w:r w:rsidR="00D00EDE" w:rsidRPr="00D00EDE">
        <w:t>]</w:t>
      </w:r>
      <w:r w:rsidR="00D00EDE">
        <w:t xml:space="preserve">. Данная динамика </w:t>
      </w:r>
      <w:proofErr w:type="gramStart"/>
      <w:r w:rsidR="00D00EDE">
        <w:t>оказывается</w:t>
      </w:r>
      <w:proofErr w:type="gramEnd"/>
      <w:r w:rsidR="00D00EDE">
        <w:t xml:space="preserve"> весьма хаотичной, особенно в случае сжатого вакуума и напоминает модель </w:t>
      </w:r>
      <w:proofErr w:type="spellStart"/>
      <w:r w:rsidR="00D00EDE">
        <w:t>Джейнса</w:t>
      </w:r>
      <w:proofErr w:type="spellEnd"/>
      <w:r w:rsidR="00D00EDE">
        <w:t xml:space="preserve"> </w:t>
      </w:r>
      <w:proofErr w:type="spellStart"/>
      <w:r w:rsidR="00D00EDE">
        <w:t>Каммингса</w:t>
      </w:r>
      <w:proofErr w:type="spellEnd"/>
      <w:r w:rsidR="00D00EDE">
        <w:t>, но с особенностями, накладываемыми нелинейностью.</w:t>
      </w:r>
      <w:r w:rsidRPr="005D5E6B">
        <w:t xml:space="preserve"> </w:t>
      </w:r>
      <w:r w:rsidR="00D00EDE">
        <w:t xml:space="preserve">Более ранние </w:t>
      </w:r>
      <w:r w:rsidRPr="005D5E6B">
        <w:t xml:space="preserve">исследования рассматривали уравнение Шредингера </w:t>
      </w:r>
      <w:r w:rsidR="00D00EDE">
        <w:t xml:space="preserve">для данной ситуации без учета отстройки от резонанса </w:t>
      </w:r>
      <w:r w:rsidR="00D00EDE" w:rsidRPr="00D00EDE">
        <w:t>[</w:t>
      </w:r>
      <w:r w:rsidR="005D1627">
        <w:t>4</w:t>
      </w:r>
      <w:r w:rsidR="00D00EDE" w:rsidRPr="00D00EDE">
        <w:t>]</w:t>
      </w:r>
      <w:r w:rsidRPr="005D5E6B">
        <w:t>.</w:t>
      </w:r>
      <w:r w:rsidR="00D00EDE">
        <w:t xml:space="preserve"> В них был обнаружено появление повторяющейся динамики, однако возрождения инверсной населенности были не очень качественными, и система оставалась в перепутанном состоянии. В настоящем исследовании</w:t>
      </w:r>
      <w:r w:rsidR="00D00EDE" w:rsidRPr="00D00EDE">
        <w:t xml:space="preserve"> </w:t>
      </w:r>
      <w:r w:rsidR="00D00EDE">
        <w:t>эти результаты</w:t>
      </w:r>
      <w:r w:rsidRPr="005D5E6B">
        <w:t xml:space="preserve"> </w:t>
      </w:r>
      <w:r w:rsidR="00D00EDE">
        <w:t xml:space="preserve">обобщаются </w:t>
      </w:r>
      <w:r w:rsidRPr="005D5E6B">
        <w:t xml:space="preserve">на случай </w:t>
      </w:r>
      <w:r w:rsidR="00D00EDE">
        <w:t>ненулевой отстройки и анализируется</w:t>
      </w:r>
      <w:r w:rsidRPr="005D5E6B">
        <w:t xml:space="preserve"> динамик</w:t>
      </w:r>
      <w:r w:rsidR="00D00EDE">
        <w:t>а системы с целью поиска более оптимальных режимов</w:t>
      </w:r>
      <w:r w:rsidRPr="005D5E6B">
        <w:t xml:space="preserve">. </w:t>
      </w:r>
      <w:r w:rsidR="00D00EDE">
        <w:t>Полученные р</w:t>
      </w:r>
      <w:r w:rsidRPr="005D5E6B">
        <w:t xml:space="preserve">езультаты </w:t>
      </w:r>
      <w:r w:rsidR="00D00EDE">
        <w:t>показывают</w:t>
      </w:r>
      <w:r w:rsidRPr="005D5E6B">
        <w:t xml:space="preserve"> новый режим, в котором неклассическое поле может </w:t>
      </w:r>
      <w:r w:rsidR="00D00EDE">
        <w:t xml:space="preserve">более </w:t>
      </w:r>
      <w:r w:rsidRPr="005D5E6B">
        <w:t xml:space="preserve">эффективно индуцировать нелинейную динамику на квантовой точке. Кроме того, </w:t>
      </w:r>
      <w:r w:rsidR="00A102FD">
        <w:t>демонстрируется</w:t>
      </w:r>
      <w:r w:rsidRPr="005D5E6B">
        <w:t xml:space="preserve"> периодическое </w:t>
      </w:r>
      <w:r w:rsidR="00D00EDE">
        <w:t>распутывание</w:t>
      </w:r>
      <w:r w:rsidRPr="005D5E6B">
        <w:t xml:space="preserve"> подсистем и стробоскопическую динамику возбуждений как для когерентных, так и для сжатых вакуумных полей</w:t>
      </w:r>
      <w:r w:rsidR="00D00EDE">
        <w:t>, что не было обнаружено ранее и сделано впервые.</w:t>
      </w:r>
      <w:r w:rsidRPr="005D5E6B">
        <w:t xml:space="preserve"> Кроме того, </w:t>
      </w:r>
      <w:r w:rsidR="00A102FD">
        <w:t>отдельно анализируется динамика полевой подсистемы и особое внимание уделяется моментам распутывания.</w:t>
      </w:r>
      <w:r w:rsidRPr="005D5E6B">
        <w:t xml:space="preserve"> Это </w:t>
      </w:r>
      <w:r w:rsidR="00A102FD">
        <w:t>делается</w:t>
      </w:r>
      <w:r w:rsidRPr="005D5E6B">
        <w:t xml:space="preserve"> с использованием дисперсии поля, квантовых ковров и функций </w:t>
      </w:r>
      <w:proofErr w:type="spellStart"/>
      <w:r w:rsidRPr="005D5E6B">
        <w:t>Вигнера</w:t>
      </w:r>
      <w:proofErr w:type="spellEnd"/>
      <w:r w:rsidRPr="005D5E6B">
        <w:t xml:space="preserve">. </w:t>
      </w:r>
      <w:r w:rsidR="00A102FD">
        <w:t>Демонстрируется</w:t>
      </w:r>
      <w:r w:rsidRPr="005D5E6B">
        <w:t>, что в обнаруженном режиме может быть реализован двухкомпонентный квантовый вентиль, который позволяет манипулировать состоянием поля в зависимости от времени и начального состояния квантовой точки. Эти результаты открывают новые возможности для протоколов квантовых вычислений.</w:t>
      </w:r>
    </w:p>
    <w:p w:rsidR="001942D4" w:rsidRPr="00057723" w:rsidRDefault="00813C9E" w:rsidP="00011E41">
      <w:pPr>
        <w:ind w:firstLine="426"/>
        <w:jc w:val="center"/>
        <w:rPr>
          <w:b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:rsidR="00A102FD" w:rsidRPr="0090685B" w:rsidRDefault="00A102FD" w:rsidP="00A102FD">
      <w:pPr>
        <w:numPr>
          <w:ilvl w:val="0"/>
          <w:numId w:val="6"/>
        </w:numPr>
        <w:spacing w:line="271" w:lineRule="auto"/>
        <w:jc w:val="both"/>
        <w:rPr>
          <w:lang w:val="de-DE"/>
        </w:rPr>
      </w:pPr>
      <w:r w:rsidRPr="0090685B">
        <w:rPr>
          <w:lang w:val="de-DE"/>
        </w:rPr>
        <w:t>J. Kasprzak et al.</w:t>
      </w:r>
      <w:r>
        <w:rPr>
          <w:lang w:val="de-DE"/>
        </w:rPr>
        <w:t>//</w:t>
      </w:r>
      <w:r w:rsidRPr="0090685B">
        <w:rPr>
          <w:lang w:val="de-DE"/>
        </w:rPr>
        <w:t xml:space="preserve"> NATURE MATERIALS 2010</w:t>
      </w:r>
      <w:r>
        <w:rPr>
          <w:lang w:val="de-DE"/>
        </w:rPr>
        <w:t xml:space="preserve"> </w:t>
      </w:r>
      <w:r>
        <w:rPr>
          <w:lang w:val="en-US"/>
        </w:rPr>
        <w:t xml:space="preserve">V. </w:t>
      </w:r>
      <w:r w:rsidRPr="0090685B">
        <w:rPr>
          <w:b/>
          <w:lang w:val="de-DE"/>
        </w:rPr>
        <w:t>9</w:t>
      </w:r>
      <w:r w:rsidRPr="0090685B">
        <w:rPr>
          <w:lang w:val="de-DE"/>
        </w:rPr>
        <w:t xml:space="preserve">, </w:t>
      </w:r>
      <w:r>
        <w:rPr>
          <w:lang w:val="de-DE"/>
        </w:rPr>
        <w:t xml:space="preserve">P. 304 </w:t>
      </w:r>
    </w:p>
    <w:p w:rsidR="00A102FD" w:rsidRPr="0090685B" w:rsidRDefault="00A102FD" w:rsidP="00A102FD">
      <w:pPr>
        <w:numPr>
          <w:ilvl w:val="0"/>
          <w:numId w:val="6"/>
        </w:numPr>
        <w:spacing w:line="271" w:lineRule="auto"/>
        <w:jc w:val="both"/>
        <w:rPr>
          <w:lang w:val="de-DE"/>
        </w:rPr>
      </w:pPr>
      <w:r>
        <w:rPr>
          <w:lang w:val="de-DE"/>
        </w:rPr>
        <w:t xml:space="preserve">Eyob A. Sete </w:t>
      </w:r>
      <w:proofErr w:type="spellStart"/>
      <w:r>
        <w:rPr>
          <w:lang w:val="de-DE"/>
        </w:rPr>
        <w:t>and</w:t>
      </w:r>
      <w:proofErr w:type="spellEnd"/>
      <w:r>
        <w:rPr>
          <w:lang w:val="de-DE"/>
        </w:rPr>
        <w:t xml:space="preserve"> H. </w:t>
      </w:r>
      <w:proofErr w:type="spellStart"/>
      <w:r>
        <w:rPr>
          <w:lang w:val="de-DE"/>
        </w:rPr>
        <w:t>Eleuch</w:t>
      </w:r>
      <w:proofErr w:type="spellEnd"/>
      <w:r>
        <w:rPr>
          <w:lang w:val="de-DE"/>
        </w:rPr>
        <w:t>//</w:t>
      </w:r>
      <w:r w:rsidRPr="0090685B">
        <w:rPr>
          <w:lang w:val="de-DE"/>
        </w:rPr>
        <w:t xml:space="preserve"> PHYSICAL REVIEW A</w:t>
      </w:r>
      <w:r>
        <w:rPr>
          <w:lang w:val="de-DE"/>
        </w:rPr>
        <w:t xml:space="preserve"> </w:t>
      </w:r>
      <w:r w:rsidRPr="0090685B">
        <w:rPr>
          <w:lang w:val="de-DE"/>
        </w:rPr>
        <w:t>2010</w:t>
      </w:r>
      <w:r>
        <w:rPr>
          <w:lang w:val="de-DE"/>
        </w:rPr>
        <w:t xml:space="preserve"> V.</w:t>
      </w:r>
      <w:r w:rsidRPr="0090685B">
        <w:rPr>
          <w:lang w:val="de-DE"/>
        </w:rPr>
        <w:t xml:space="preserve"> </w:t>
      </w:r>
      <w:r w:rsidRPr="0090685B">
        <w:rPr>
          <w:b/>
          <w:lang w:val="de-DE"/>
        </w:rPr>
        <w:t>82</w:t>
      </w:r>
      <w:r w:rsidRPr="0090685B">
        <w:rPr>
          <w:lang w:val="de-DE"/>
        </w:rPr>
        <w:t xml:space="preserve">, </w:t>
      </w:r>
      <w:r>
        <w:rPr>
          <w:lang w:val="de-DE"/>
        </w:rPr>
        <w:t xml:space="preserve">P. </w:t>
      </w:r>
      <w:r w:rsidRPr="0090685B">
        <w:rPr>
          <w:lang w:val="de-DE"/>
        </w:rPr>
        <w:t>043810</w:t>
      </w:r>
    </w:p>
    <w:p w:rsidR="00A102FD" w:rsidRPr="0090685B" w:rsidRDefault="00A102FD" w:rsidP="00A102FD">
      <w:pPr>
        <w:numPr>
          <w:ilvl w:val="0"/>
          <w:numId w:val="6"/>
        </w:numPr>
        <w:spacing w:line="271" w:lineRule="auto"/>
        <w:jc w:val="both"/>
        <w:rPr>
          <w:lang w:val="de-DE"/>
        </w:rPr>
      </w:pPr>
      <w:r w:rsidRPr="0090685B">
        <w:rPr>
          <w:lang w:val="de-DE"/>
        </w:rPr>
        <w:t>D.F.</w:t>
      </w:r>
      <w:r>
        <w:rPr>
          <w:lang w:val="de-DE"/>
        </w:rPr>
        <w:t xml:space="preserve"> </w:t>
      </w:r>
      <w:r w:rsidRPr="0090685B">
        <w:rPr>
          <w:lang w:val="de-DE"/>
        </w:rPr>
        <w:t xml:space="preserve">Walls </w:t>
      </w:r>
      <w:proofErr w:type="spellStart"/>
      <w:r w:rsidRPr="0090685B">
        <w:rPr>
          <w:lang w:val="de-DE"/>
        </w:rPr>
        <w:t>and</w:t>
      </w:r>
      <w:proofErr w:type="spellEnd"/>
      <w:r w:rsidRPr="0090685B">
        <w:rPr>
          <w:lang w:val="de-DE"/>
        </w:rPr>
        <w:t xml:space="preserve"> G.J.</w:t>
      </w:r>
      <w:r>
        <w:rPr>
          <w:lang w:val="de-DE"/>
        </w:rPr>
        <w:t xml:space="preserve"> </w:t>
      </w:r>
      <w:proofErr w:type="spellStart"/>
      <w:r>
        <w:rPr>
          <w:lang w:val="de-DE"/>
        </w:rPr>
        <w:t>Milburn</w:t>
      </w:r>
      <w:proofErr w:type="spellEnd"/>
      <w:r>
        <w:rPr>
          <w:lang w:val="de-DE"/>
        </w:rPr>
        <w:t>,</w:t>
      </w:r>
      <w:r w:rsidRPr="0090685B">
        <w:rPr>
          <w:lang w:val="de-DE"/>
        </w:rPr>
        <w:t xml:space="preserve"> Quantum </w:t>
      </w:r>
      <w:proofErr w:type="spellStart"/>
      <w:r w:rsidRPr="0090685B">
        <w:rPr>
          <w:lang w:val="de-DE"/>
        </w:rPr>
        <w:t>Optics</w:t>
      </w:r>
      <w:proofErr w:type="spellEnd"/>
      <w:r>
        <w:rPr>
          <w:lang w:val="de-DE"/>
        </w:rPr>
        <w:t>// Springer-Verlag, Berlin, 1994</w:t>
      </w:r>
    </w:p>
    <w:p w:rsidR="00A102FD" w:rsidRPr="00A102FD" w:rsidRDefault="00A102FD" w:rsidP="00A102FD">
      <w:pPr>
        <w:numPr>
          <w:ilvl w:val="0"/>
          <w:numId w:val="6"/>
        </w:numPr>
        <w:spacing w:line="271" w:lineRule="auto"/>
        <w:jc w:val="both"/>
        <w:rPr>
          <w:lang w:val="de-DE"/>
        </w:rPr>
      </w:pPr>
      <w:r w:rsidRPr="0090685B">
        <w:rPr>
          <w:lang w:val="de-DE"/>
        </w:rPr>
        <w:t>S</w:t>
      </w:r>
      <w:r>
        <w:rPr>
          <w:lang w:val="de-DE"/>
        </w:rPr>
        <w:t>.</w:t>
      </w:r>
      <w:r w:rsidRPr="0090685B">
        <w:rPr>
          <w:lang w:val="de-DE"/>
        </w:rPr>
        <w:t>N</w:t>
      </w:r>
      <w:r>
        <w:rPr>
          <w:lang w:val="de-DE"/>
        </w:rPr>
        <w:t>.</w:t>
      </w:r>
      <w:r w:rsidRPr="0090685B">
        <w:rPr>
          <w:lang w:val="de-DE"/>
        </w:rPr>
        <w:t xml:space="preserve"> </w:t>
      </w:r>
      <w:proofErr w:type="spellStart"/>
      <w:r w:rsidRPr="0090685B">
        <w:rPr>
          <w:lang w:val="de-DE"/>
        </w:rPr>
        <w:t>Balybin</w:t>
      </w:r>
      <w:proofErr w:type="spellEnd"/>
      <w:r w:rsidRPr="0090685B">
        <w:rPr>
          <w:lang w:val="de-DE"/>
        </w:rPr>
        <w:t>, R</w:t>
      </w:r>
      <w:r>
        <w:rPr>
          <w:lang w:val="de-DE"/>
        </w:rPr>
        <w:t>.</w:t>
      </w:r>
      <w:r w:rsidRPr="0090685B">
        <w:rPr>
          <w:lang w:val="de-DE"/>
        </w:rPr>
        <w:t>V</w:t>
      </w:r>
      <w:r>
        <w:rPr>
          <w:lang w:val="de-DE"/>
        </w:rPr>
        <w:t>.</w:t>
      </w:r>
      <w:r w:rsidRPr="0090685B">
        <w:rPr>
          <w:lang w:val="de-DE"/>
        </w:rPr>
        <w:t xml:space="preserve"> </w:t>
      </w:r>
      <w:proofErr w:type="spellStart"/>
      <w:r w:rsidRPr="0090685B">
        <w:rPr>
          <w:lang w:val="de-DE"/>
        </w:rPr>
        <w:t>Zakharov</w:t>
      </w:r>
      <w:proofErr w:type="spellEnd"/>
      <w:r w:rsidRPr="0090685B">
        <w:rPr>
          <w:lang w:val="de-DE"/>
        </w:rPr>
        <w:t xml:space="preserve"> </w:t>
      </w:r>
      <w:proofErr w:type="spellStart"/>
      <w:r w:rsidRPr="0090685B">
        <w:rPr>
          <w:lang w:val="de-DE"/>
        </w:rPr>
        <w:t>and</w:t>
      </w:r>
      <w:proofErr w:type="spellEnd"/>
      <w:r w:rsidRPr="0090685B">
        <w:rPr>
          <w:lang w:val="de-DE"/>
        </w:rPr>
        <w:t xml:space="preserve"> </w:t>
      </w:r>
      <w:r>
        <w:rPr>
          <w:lang w:val="de-DE"/>
        </w:rPr>
        <w:t>O.</w:t>
      </w:r>
      <w:r w:rsidRPr="0090685B">
        <w:rPr>
          <w:lang w:val="de-DE"/>
        </w:rPr>
        <w:t>V</w:t>
      </w:r>
      <w:r>
        <w:rPr>
          <w:lang w:val="de-DE"/>
        </w:rPr>
        <w:t xml:space="preserve">. </w:t>
      </w:r>
      <w:proofErr w:type="spellStart"/>
      <w:r>
        <w:rPr>
          <w:lang w:val="de-DE"/>
        </w:rPr>
        <w:t>Tikhonova</w:t>
      </w:r>
      <w:proofErr w:type="spellEnd"/>
      <w:r>
        <w:rPr>
          <w:lang w:val="de-DE"/>
        </w:rPr>
        <w:t xml:space="preserve">// </w:t>
      </w:r>
      <w:r w:rsidRPr="0090685B">
        <w:rPr>
          <w:lang w:val="de-DE"/>
        </w:rPr>
        <w:t>LASER PHYS. LETT</w:t>
      </w:r>
      <w:r>
        <w:rPr>
          <w:lang w:val="de-DE"/>
        </w:rPr>
        <w:t xml:space="preserve"> </w:t>
      </w:r>
      <w:r w:rsidRPr="0090685B">
        <w:rPr>
          <w:lang w:val="de-DE"/>
        </w:rPr>
        <w:t>2022</w:t>
      </w:r>
      <w:r>
        <w:rPr>
          <w:i/>
          <w:iCs/>
          <w:lang w:val="de-DE"/>
        </w:rPr>
        <w:t xml:space="preserve"> V. </w:t>
      </w:r>
      <w:r w:rsidRPr="0090685B">
        <w:rPr>
          <w:b/>
          <w:lang w:val="de-DE"/>
        </w:rPr>
        <w:t>19</w:t>
      </w:r>
      <w:r>
        <w:rPr>
          <w:lang w:val="de-DE"/>
        </w:rPr>
        <w:t xml:space="preserve">, P. 025301 </w:t>
      </w:r>
    </w:p>
    <w:sectPr w:rsidR="00A102FD" w:rsidRPr="00A102FD" w:rsidSect="0035249B">
      <w:footerReference w:type="even" r:id="rId8"/>
      <w:footerReference w:type="default" r:id="rId9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D9A" w:rsidRDefault="00780D9A">
      <w:r>
        <w:separator/>
      </w:r>
    </w:p>
  </w:endnote>
  <w:endnote w:type="continuationSeparator" w:id="0">
    <w:p w:rsidR="00780D9A" w:rsidRDefault="00780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D0A" w:rsidRDefault="00442D0A" w:rsidP="007C425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42D0A" w:rsidRDefault="00442D0A" w:rsidP="0010191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D0A" w:rsidRDefault="00442D0A" w:rsidP="0010191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D9A" w:rsidRDefault="00780D9A">
      <w:r>
        <w:separator/>
      </w:r>
    </w:p>
  </w:footnote>
  <w:footnote w:type="continuationSeparator" w:id="0">
    <w:p w:rsidR="00780D9A" w:rsidRDefault="00780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725"/>
    <w:rsid w:val="00011E41"/>
    <w:rsid w:val="00041583"/>
    <w:rsid w:val="00054FDA"/>
    <w:rsid w:val="00057723"/>
    <w:rsid w:val="00073747"/>
    <w:rsid w:val="00082FB2"/>
    <w:rsid w:val="00084FBB"/>
    <w:rsid w:val="000A66E6"/>
    <w:rsid w:val="000A7C0A"/>
    <w:rsid w:val="000B764C"/>
    <w:rsid w:val="000C514B"/>
    <w:rsid w:val="000D3C93"/>
    <w:rsid w:val="00101912"/>
    <w:rsid w:val="00145559"/>
    <w:rsid w:val="00145725"/>
    <w:rsid w:val="001560FA"/>
    <w:rsid w:val="00191B00"/>
    <w:rsid w:val="001942D4"/>
    <w:rsid w:val="001C34DE"/>
    <w:rsid w:val="001C65A7"/>
    <w:rsid w:val="00203945"/>
    <w:rsid w:val="002522CA"/>
    <w:rsid w:val="002700F0"/>
    <w:rsid w:val="00283483"/>
    <w:rsid w:val="002D0661"/>
    <w:rsid w:val="003134BF"/>
    <w:rsid w:val="0034624D"/>
    <w:rsid w:val="0035249B"/>
    <w:rsid w:val="0036078F"/>
    <w:rsid w:val="00372B30"/>
    <w:rsid w:val="00387196"/>
    <w:rsid w:val="003A1889"/>
    <w:rsid w:val="003A7D50"/>
    <w:rsid w:val="003B0219"/>
    <w:rsid w:val="003C665C"/>
    <w:rsid w:val="0040718C"/>
    <w:rsid w:val="00412D4B"/>
    <w:rsid w:val="00442D0A"/>
    <w:rsid w:val="00461070"/>
    <w:rsid w:val="00471C89"/>
    <w:rsid w:val="004774A3"/>
    <w:rsid w:val="00486049"/>
    <w:rsid w:val="004B1523"/>
    <w:rsid w:val="004C1B51"/>
    <w:rsid w:val="004F0E58"/>
    <w:rsid w:val="004F3B26"/>
    <w:rsid w:val="00522F93"/>
    <w:rsid w:val="00536E00"/>
    <w:rsid w:val="005656FA"/>
    <w:rsid w:val="00567E13"/>
    <w:rsid w:val="00585FDB"/>
    <w:rsid w:val="005A0ADD"/>
    <w:rsid w:val="005B478A"/>
    <w:rsid w:val="005C1810"/>
    <w:rsid w:val="005C5F32"/>
    <w:rsid w:val="005D1627"/>
    <w:rsid w:val="005D5E6B"/>
    <w:rsid w:val="005E4425"/>
    <w:rsid w:val="005E788B"/>
    <w:rsid w:val="005F4736"/>
    <w:rsid w:val="00604F95"/>
    <w:rsid w:val="00613B5D"/>
    <w:rsid w:val="00623A05"/>
    <w:rsid w:val="00630801"/>
    <w:rsid w:val="0065799F"/>
    <w:rsid w:val="00665540"/>
    <w:rsid w:val="00684521"/>
    <w:rsid w:val="00691213"/>
    <w:rsid w:val="006C6C75"/>
    <w:rsid w:val="006D39CB"/>
    <w:rsid w:val="006E2A0B"/>
    <w:rsid w:val="006F21F0"/>
    <w:rsid w:val="00704E39"/>
    <w:rsid w:val="0071479B"/>
    <w:rsid w:val="00726440"/>
    <w:rsid w:val="007533AC"/>
    <w:rsid w:val="00763BEC"/>
    <w:rsid w:val="00780D9A"/>
    <w:rsid w:val="0078361D"/>
    <w:rsid w:val="007B0060"/>
    <w:rsid w:val="007C0667"/>
    <w:rsid w:val="007C15AF"/>
    <w:rsid w:val="007C425E"/>
    <w:rsid w:val="007E281C"/>
    <w:rsid w:val="007E2B50"/>
    <w:rsid w:val="007E3472"/>
    <w:rsid w:val="007F5491"/>
    <w:rsid w:val="00804CEF"/>
    <w:rsid w:val="00813C9E"/>
    <w:rsid w:val="008309D3"/>
    <w:rsid w:val="00842AC1"/>
    <w:rsid w:val="00853D7F"/>
    <w:rsid w:val="008A2CA1"/>
    <w:rsid w:val="008A36BD"/>
    <w:rsid w:val="008D0BC8"/>
    <w:rsid w:val="008D3631"/>
    <w:rsid w:val="008E6318"/>
    <w:rsid w:val="008F41D2"/>
    <w:rsid w:val="008F49C3"/>
    <w:rsid w:val="008F5B75"/>
    <w:rsid w:val="00904BA7"/>
    <w:rsid w:val="00925138"/>
    <w:rsid w:val="00960060"/>
    <w:rsid w:val="009654CD"/>
    <w:rsid w:val="00971DA1"/>
    <w:rsid w:val="009C6D9B"/>
    <w:rsid w:val="009F1B7E"/>
    <w:rsid w:val="009F3AFE"/>
    <w:rsid w:val="00A102FD"/>
    <w:rsid w:val="00A318C8"/>
    <w:rsid w:val="00A450B1"/>
    <w:rsid w:val="00AD4300"/>
    <w:rsid w:val="00B07841"/>
    <w:rsid w:val="00B40569"/>
    <w:rsid w:val="00B4763E"/>
    <w:rsid w:val="00B60661"/>
    <w:rsid w:val="00B71CCF"/>
    <w:rsid w:val="00B87ADC"/>
    <w:rsid w:val="00B9050C"/>
    <w:rsid w:val="00BA269F"/>
    <w:rsid w:val="00BB1D57"/>
    <w:rsid w:val="00BC53DF"/>
    <w:rsid w:val="00BF1D85"/>
    <w:rsid w:val="00BF258B"/>
    <w:rsid w:val="00C13C66"/>
    <w:rsid w:val="00C23BEC"/>
    <w:rsid w:val="00C248C4"/>
    <w:rsid w:val="00C55940"/>
    <w:rsid w:val="00C55FC0"/>
    <w:rsid w:val="00C82183"/>
    <w:rsid w:val="00C92CD8"/>
    <w:rsid w:val="00CC748C"/>
    <w:rsid w:val="00CD4908"/>
    <w:rsid w:val="00CE5B12"/>
    <w:rsid w:val="00D00EDE"/>
    <w:rsid w:val="00D11384"/>
    <w:rsid w:val="00D6493C"/>
    <w:rsid w:val="00D90DF5"/>
    <w:rsid w:val="00DD7765"/>
    <w:rsid w:val="00E20375"/>
    <w:rsid w:val="00E22224"/>
    <w:rsid w:val="00E63F1A"/>
    <w:rsid w:val="00E64A9A"/>
    <w:rsid w:val="00E65676"/>
    <w:rsid w:val="00E65683"/>
    <w:rsid w:val="00EA4C97"/>
    <w:rsid w:val="00ED0FEB"/>
    <w:rsid w:val="00EE2373"/>
    <w:rsid w:val="00EF5FB6"/>
    <w:rsid w:val="00F30866"/>
    <w:rsid w:val="00F40B92"/>
    <w:rsid w:val="00F538BF"/>
    <w:rsid w:val="00F7405A"/>
    <w:rsid w:val="00FC0C73"/>
    <w:rsid w:val="00FC7A8E"/>
    <w:rsid w:val="00FF05B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44F10-BC91-49F4-8202-09158A2E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styleId="a7">
    <w:name w:val="Normal (Web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1912"/>
  </w:style>
  <w:style w:type="character" w:styleId="aa">
    <w:name w:val="Placeholder Text"/>
    <w:uiPriority w:val="99"/>
    <w:semiHidden/>
    <w:rsid w:val="00F7405A"/>
    <w:rPr>
      <w:color w:val="808080"/>
    </w:rPr>
  </w:style>
  <w:style w:type="paragraph" w:styleId="ab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c">
    <w:name w:val="Balloon Text"/>
    <w:basedOn w:val="a"/>
    <w:link w:val="ad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813C9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semiHidden/>
    <w:rsid w:val="005B47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E8EA1-543A-437D-A9C3-53786187A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512</Words>
  <Characters>2919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Степан Балыбин</cp:lastModifiedBy>
  <cp:revision>2</cp:revision>
  <dcterms:created xsi:type="dcterms:W3CDTF">2024-02-27T10:34:00Z</dcterms:created>
  <dcterms:modified xsi:type="dcterms:W3CDTF">2024-02-27T10:34:00Z</dcterms:modified>
</cp:coreProperties>
</file>