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3C" w:rsidRDefault="00DD5959" w:rsidP="00C4343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5EF">
        <w:rPr>
          <w:rFonts w:ascii="Times New Roman" w:hAnsi="Times New Roman"/>
          <w:b/>
          <w:sz w:val="24"/>
          <w:szCs w:val="24"/>
        </w:rPr>
        <w:t xml:space="preserve">Анализ электронного строения и </w:t>
      </w:r>
      <w:r w:rsidRPr="007305EF">
        <w:rPr>
          <w:rFonts w:ascii="Times New Roman" w:hAnsi="Times New Roman"/>
          <w:b/>
          <w:sz w:val="24"/>
          <w:szCs w:val="24"/>
        </w:rPr>
        <w:t xml:space="preserve">фазового состава </w:t>
      </w:r>
      <w:r w:rsidR="007305EF" w:rsidRPr="007305EF">
        <w:rPr>
          <w:rFonts w:ascii="Times New Roman" w:hAnsi="Times New Roman"/>
          <w:b/>
          <w:sz w:val="24"/>
          <w:szCs w:val="24"/>
        </w:rPr>
        <w:t>ионно-л</w:t>
      </w:r>
      <w:r w:rsidRPr="007305EF">
        <w:rPr>
          <w:rFonts w:ascii="Times New Roman" w:hAnsi="Times New Roman"/>
          <w:b/>
          <w:sz w:val="24"/>
          <w:szCs w:val="24"/>
        </w:rPr>
        <w:t>учевых</w:t>
      </w:r>
      <w:r w:rsidRPr="007305EF">
        <w:rPr>
          <w:rFonts w:ascii="Times New Roman" w:hAnsi="Times New Roman"/>
          <w:b/>
          <w:sz w:val="24"/>
          <w:szCs w:val="24"/>
        </w:rPr>
        <w:t xml:space="preserve"> плёнок </w:t>
      </w:r>
      <w:r w:rsidRPr="007305EF">
        <w:rPr>
          <w:rFonts w:ascii="Times New Roman" w:hAnsi="Times New Roman"/>
          <w:b/>
          <w:sz w:val="24"/>
          <w:szCs w:val="24"/>
          <w:lang w:val="en-US"/>
        </w:rPr>
        <w:t>Cu</w:t>
      </w:r>
      <w:r w:rsidRPr="007305EF">
        <w:rPr>
          <w:rFonts w:ascii="Times New Roman" w:hAnsi="Times New Roman"/>
          <w:b/>
          <w:sz w:val="24"/>
          <w:szCs w:val="24"/>
        </w:rPr>
        <w:t>-</w:t>
      </w:r>
      <w:r w:rsidRPr="007305EF">
        <w:rPr>
          <w:rFonts w:ascii="Times New Roman" w:hAnsi="Times New Roman"/>
          <w:b/>
          <w:sz w:val="24"/>
          <w:szCs w:val="24"/>
          <w:lang w:val="en-US"/>
        </w:rPr>
        <w:t>Si</w:t>
      </w:r>
      <w:r w:rsidRPr="007305EF">
        <w:rPr>
          <w:rFonts w:ascii="Times New Roman" w:hAnsi="Times New Roman"/>
          <w:b/>
          <w:sz w:val="24"/>
          <w:szCs w:val="24"/>
        </w:rPr>
        <w:t>.</w:t>
      </w:r>
    </w:p>
    <w:p w:rsidR="00DD5959" w:rsidRPr="00C4343C" w:rsidRDefault="00DD5959" w:rsidP="00C4343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Керсновский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Е.С., Польшин И.В., Барков К.А., Нестеров Д.Н</w:t>
      </w:r>
      <w:r w:rsidR="00DE1C07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DE1C07">
        <w:rPr>
          <w:rFonts w:ascii="Times New Roman" w:hAnsi="Times New Roman"/>
          <w:b/>
          <w:i/>
          <w:sz w:val="24"/>
          <w:szCs w:val="24"/>
        </w:rPr>
        <w:t>Ивков</w:t>
      </w:r>
      <w:proofErr w:type="spellEnd"/>
      <w:r w:rsidR="00DE1C07">
        <w:rPr>
          <w:rFonts w:ascii="Times New Roman" w:hAnsi="Times New Roman"/>
          <w:b/>
          <w:i/>
          <w:sz w:val="24"/>
          <w:szCs w:val="24"/>
        </w:rPr>
        <w:t xml:space="preserve"> С. 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DD5959" w:rsidRDefault="00DD5959" w:rsidP="00DD595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Воронежский государственный университет, физический факультет, Воронеж, Россия</w:t>
      </w:r>
    </w:p>
    <w:p w:rsidR="00DD5959" w:rsidRPr="009C7371" w:rsidRDefault="00DD5959" w:rsidP="00DD595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hyperlink r:id="rId5" w:history="1">
        <w:r w:rsidRPr="00557215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kersnovsky</w:t>
        </w:r>
        <w:r w:rsidRPr="009C7371">
          <w:rPr>
            <w:rStyle w:val="a3"/>
            <w:rFonts w:ascii="Times New Roman" w:hAnsi="Times New Roman"/>
            <w:i/>
            <w:sz w:val="24"/>
            <w:szCs w:val="24"/>
          </w:rPr>
          <w:t>@</w:t>
        </w:r>
        <w:r w:rsidRPr="00557215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phys</w:t>
        </w:r>
        <w:r w:rsidRPr="009C7371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Pr="00557215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vsu</w:t>
        </w:r>
        <w:r w:rsidRPr="009C7371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Pr="00557215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DD5959" w:rsidRPr="009C7371" w:rsidRDefault="00DD5959" w:rsidP="00DD595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D5959" w:rsidRPr="00DD5959" w:rsidRDefault="00DD5959" w:rsidP="00C4343C">
      <w:pPr>
        <w:spacing w:after="0" w:line="240" w:lineRule="auto"/>
        <w:ind w:firstLine="397"/>
        <w:jc w:val="both"/>
        <w:rPr>
          <w:rFonts w:ascii="Times New Roman" w:hAnsi="Times New Roman"/>
          <w:color w:val="FF0000"/>
          <w:sz w:val="24"/>
          <w:szCs w:val="24"/>
        </w:rPr>
      </w:pPr>
      <w:r w:rsidRPr="00C277A3">
        <w:rPr>
          <w:rFonts w:ascii="Times New Roman" w:hAnsi="Times New Roman"/>
          <w:sz w:val="24"/>
          <w:szCs w:val="24"/>
        </w:rPr>
        <w:t xml:space="preserve">Система </w:t>
      </w:r>
      <w:r w:rsidRPr="00C277A3">
        <w:rPr>
          <w:rFonts w:ascii="Times New Roman" w:hAnsi="Times New Roman"/>
          <w:sz w:val="24"/>
          <w:szCs w:val="24"/>
          <w:lang w:val="en-US"/>
        </w:rPr>
        <w:t>Cu</w:t>
      </w:r>
      <w:r w:rsidRPr="00C277A3">
        <w:rPr>
          <w:rFonts w:ascii="Times New Roman" w:hAnsi="Times New Roman"/>
          <w:sz w:val="24"/>
          <w:szCs w:val="24"/>
        </w:rPr>
        <w:t>-</w:t>
      </w:r>
      <w:r w:rsidRPr="00C277A3">
        <w:rPr>
          <w:rFonts w:ascii="Times New Roman" w:hAnsi="Times New Roman"/>
          <w:sz w:val="24"/>
          <w:szCs w:val="24"/>
          <w:lang w:val="en-US"/>
        </w:rPr>
        <w:t>Si</w:t>
      </w:r>
      <w:r w:rsidRPr="00C277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имеет широкий спектр </w:t>
      </w:r>
      <w:r w:rsidRPr="00DE1C07">
        <w:rPr>
          <w:rFonts w:ascii="Times New Roman" w:hAnsi="Times New Roman"/>
          <w:sz w:val="24"/>
          <w:szCs w:val="24"/>
        </w:rPr>
        <w:t>применений в микроэлектронике</w:t>
      </w:r>
      <w:r w:rsidR="00DE1C07">
        <w:rPr>
          <w:rFonts w:ascii="Times New Roman" w:hAnsi="Times New Roman"/>
          <w:sz w:val="24"/>
          <w:szCs w:val="24"/>
        </w:rPr>
        <w:t xml:space="preserve"> [1]</w:t>
      </w:r>
      <w:r w:rsidRPr="00DE1C07">
        <w:rPr>
          <w:rFonts w:ascii="Times New Roman" w:hAnsi="Times New Roman"/>
          <w:sz w:val="24"/>
          <w:szCs w:val="24"/>
        </w:rPr>
        <w:t>, катализе</w:t>
      </w:r>
      <w:r w:rsidR="00DE1C07" w:rsidRPr="00DE1C07">
        <w:rPr>
          <w:rFonts w:ascii="Times New Roman" w:hAnsi="Times New Roman"/>
          <w:sz w:val="24"/>
          <w:szCs w:val="24"/>
        </w:rPr>
        <w:t xml:space="preserve"> [2]</w:t>
      </w:r>
      <w:r w:rsidRPr="00DE1C07">
        <w:rPr>
          <w:rFonts w:ascii="Times New Roman" w:hAnsi="Times New Roman"/>
          <w:sz w:val="24"/>
          <w:szCs w:val="24"/>
        </w:rPr>
        <w:t>, технологии кремниевых бронз</w:t>
      </w:r>
      <w:r w:rsidR="00DE1C07" w:rsidRPr="00DE1C07">
        <w:rPr>
          <w:rFonts w:ascii="Times New Roman" w:hAnsi="Times New Roman"/>
          <w:sz w:val="24"/>
          <w:szCs w:val="24"/>
        </w:rPr>
        <w:t xml:space="preserve"> [3].</w:t>
      </w:r>
      <w:r w:rsidRPr="00DE1C07">
        <w:rPr>
          <w:rFonts w:ascii="Times New Roman" w:hAnsi="Times New Roman"/>
          <w:sz w:val="24"/>
          <w:szCs w:val="24"/>
        </w:rPr>
        <w:t xml:space="preserve"> </w:t>
      </w:r>
      <w:r w:rsidR="00DE1C07" w:rsidRPr="00DE1C07">
        <w:rPr>
          <w:rFonts w:ascii="Times New Roman" w:hAnsi="Times New Roman"/>
          <w:sz w:val="24"/>
          <w:szCs w:val="24"/>
        </w:rPr>
        <w:t>Также в</w:t>
      </w:r>
      <w:r w:rsidRPr="00DE1C07">
        <w:rPr>
          <w:rFonts w:ascii="Times New Roman" w:hAnsi="Times New Roman"/>
          <w:sz w:val="24"/>
          <w:szCs w:val="24"/>
        </w:rPr>
        <w:t xml:space="preserve"> последнее время </w:t>
      </w:r>
      <w:r w:rsidR="00A8397E">
        <w:rPr>
          <w:rFonts w:ascii="Times New Roman" w:hAnsi="Times New Roman"/>
          <w:sz w:val="24"/>
          <w:szCs w:val="24"/>
        </w:rPr>
        <w:t xml:space="preserve">кремний, покрытый </w:t>
      </w:r>
      <w:proofErr w:type="spellStart"/>
      <w:r w:rsidR="00A8397E">
        <w:rPr>
          <w:rFonts w:ascii="Times New Roman" w:hAnsi="Times New Roman"/>
          <w:sz w:val="24"/>
          <w:szCs w:val="24"/>
        </w:rPr>
        <w:t>наночастицами</w:t>
      </w:r>
      <w:proofErr w:type="spellEnd"/>
      <w:r w:rsidR="00A8397E">
        <w:rPr>
          <w:rFonts w:ascii="Times New Roman" w:hAnsi="Times New Roman"/>
          <w:sz w:val="24"/>
          <w:szCs w:val="24"/>
        </w:rPr>
        <w:t xml:space="preserve"> меди, </w:t>
      </w:r>
      <w:r w:rsidRPr="00DE1C07">
        <w:rPr>
          <w:rFonts w:ascii="Times New Roman" w:hAnsi="Times New Roman"/>
          <w:sz w:val="24"/>
          <w:szCs w:val="24"/>
        </w:rPr>
        <w:t>представляет особый интерес в производстве литий-ионных аккумуляторов, поскольку кремний обладает большей теоретической ёмкостью, чем используемый на данный момент углерод</w:t>
      </w:r>
      <w:r w:rsidR="00A8397E">
        <w:rPr>
          <w:rFonts w:ascii="Times New Roman" w:hAnsi="Times New Roman"/>
          <w:sz w:val="24"/>
          <w:szCs w:val="24"/>
        </w:rPr>
        <w:t xml:space="preserve">, а медь препятствует его разрушению </w:t>
      </w:r>
      <w:r w:rsidR="00C4343C">
        <w:rPr>
          <w:rFonts w:ascii="Times New Roman" w:hAnsi="Times New Roman"/>
          <w:sz w:val="24"/>
          <w:szCs w:val="24"/>
        </w:rPr>
        <w:t>[4</w:t>
      </w:r>
      <w:r w:rsidR="00C4343C" w:rsidRPr="00C4343C">
        <w:rPr>
          <w:rFonts w:ascii="Times New Roman" w:hAnsi="Times New Roman"/>
          <w:sz w:val="24"/>
          <w:szCs w:val="24"/>
        </w:rPr>
        <w:t>]</w:t>
      </w:r>
      <w:r w:rsidR="00A8397E">
        <w:rPr>
          <w:rFonts w:ascii="Times New Roman" w:hAnsi="Times New Roman"/>
          <w:sz w:val="24"/>
          <w:szCs w:val="24"/>
        </w:rPr>
        <w:t xml:space="preserve">. </w:t>
      </w:r>
      <w:r w:rsidR="00DE1C07" w:rsidRPr="00DE1C07">
        <w:rPr>
          <w:rFonts w:ascii="Times New Roman" w:hAnsi="Times New Roman"/>
          <w:sz w:val="24"/>
          <w:szCs w:val="24"/>
        </w:rPr>
        <w:t>В</w:t>
      </w:r>
      <w:r w:rsidRPr="00DE1C07">
        <w:rPr>
          <w:rFonts w:ascii="Times New Roman" w:hAnsi="Times New Roman"/>
          <w:sz w:val="24"/>
          <w:szCs w:val="24"/>
        </w:rPr>
        <w:t xml:space="preserve">страивание </w:t>
      </w:r>
      <w:proofErr w:type="spellStart"/>
      <w:r w:rsidRPr="00DE1C07">
        <w:rPr>
          <w:rFonts w:ascii="Times New Roman" w:hAnsi="Times New Roman"/>
          <w:sz w:val="24"/>
          <w:szCs w:val="24"/>
        </w:rPr>
        <w:t>наноточек</w:t>
      </w:r>
      <w:proofErr w:type="spellEnd"/>
      <w:r w:rsidRPr="00DE1C07">
        <w:rPr>
          <w:rFonts w:ascii="Times New Roman" w:hAnsi="Times New Roman"/>
          <w:sz w:val="24"/>
          <w:szCs w:val="24"/>
        </w:rPr>
        <w:t xml:space="preserve"> меди</w:t>
      </w:r>
      <w:r w:rsidR="00A8397E">
        <w:rPr>
          <w:rFonts w:ascii="Times New Roman" w:hAnsi="Times New Roman"/>
          <w:sz w:val="24"/>
          <w:szCs w:val="24"/>
        </w:rPr>
        <w:t xml:space="preserve">, а также фазы </w:t>
      </w:r>
      <w:r w:rsidR="00A8397E">
        <w:rPr>
          <w:rFonts w:ascii="Times New Roman" w:hAnsi="Times New Roman"/>
          <w:sz w:val="24"/>
          <w:szCs w:val="24"/>
          <w:lang w:val="en-US"/>
        </w:rPr>
        <w:t>Cu</w:t>
      </w:r>
      <w:r w:rsidR="00A8397E" w:rsidRPr="00A8397E">
        <w:rPr>
          <w:rFonts w:ascii="Times New Roman" w:hAnsi="Times New Roman"/>
          <w:sz w:val="24"/>
          <w:szCs w:val="24"/>
          <w:vertAlign w:val="subscript"/>
        </w:rPr>
        <w:t>3</w:t>
      </w:r>
      <w:r w:rsidR="00A8397E">
        <w:rPr>
          <w:rFonts w:ascii="Times New Roman" w:hAnsi="Times New Roman"/>
          <w:sz w:val="24"/>
          <w:szCs w:val="24"/>
          <w:lang w:val="en-US"/>
        </w:rPr>
        <w:t>Si</w:t>
      </w:r>
      <w:r w:rsidRPr="00DE1C07">
        <w:rPr>
          <w:rFonts w:ascii="Times New Roman" w:hAnsi="Times New Roman"/>
          <w:sz w:val="24"/>
          <w:szCs w:val="24"/>
        </w:rPr>
        <w:t xml:space="preserve"> в матрицу кремния улучшает циклические характеристики аккумуляторных батарей</w:t>
      </w:r>
      <w:r w:rsidR="00A8397E" w:rsidRPr="00A8397E">
        <w:rPr>
          <w:rFonts w:ascii="Times New Roman" w:hAnsi="Times New Roman"/>
          <w:sz w:val="24"/>
          <w:szCs w:val="24"/>
        </w:rPr>
        <w:t xml:space="preserve"> </w:t>
      </w:r>
      <w:r w:rsidR="00A8397E">
        <w:rPr>
          <w:rFonts w:ascii="Times New Roman" w:hAnsi="Times New Roman"/>
          <w:sz w:val="24"/>
          <w:szCs w:val="24"/>
        </w:rPr>
        <w:t>и перенос</w:t>
      </w:r>
      <w:r w:rsidRPr="00DE1C07">
        <w:rPr>
          <w:rFonts w:ascii="Times New Roman" w:hAnsi="Times New Roman"/>
          <w:sz w:val="24"/>
          <w:szCs w:val="24"/>
        </w:rPr>
        <w:t xml:space="preserve"> </w:t>
      </w:r>
      <w:r w:rsidR="00A8397E">
        <w:rPr>
          <w:rFonts w:ascii="Times New Roman" w:hAnsi="Times New Roman"/>
          <w:sz w:val="24"/>
          <w:szCs w:val="24"/>
        </w:rPr>
        <w:t>заряда</w:t>
      </w:r>
      <w:r w:rsidR="00C4343C" w:rsidRPr="00C4343C">
        <w:rPr>
          <w:rFonts w:ascii="Times New Roman" w:hAnsi="Times New Roman"/>
          <w:sz w:val="24"/>
          <w:szCs w:val="24"/>
        </w:rPr>
        <w:t xml:space="preserve"> [5]</w:t>
      </w:r>
      <w:r w:rsidRPr="00DE1C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Однако, получение композитов</w:t>
      </w:r>
      <w:r w:rsidR="00A8397E">
        <w:rPr>
          <w:rFonts w:ascii="Times New Roman" w:hAnsi="Times New Roman"/>
          <w:sz w:val="24"/>
          <w:szCs w:val="24"/>
        </w:rPr>
        <w:t xml:space="preserve"> </w:t>
      </w:r>
      <w:r w:rsidR="00A8397E">
        <w:rPr>
          <w:rFonts w:ascii="Times New Roman" w:hAnsi="Times New Roman"/>
          <w:sz w:val="24"/>
          <w:szCs w:val="24"/>
          <w:lang w:val="en-US"/>
        </w:rPr>
        <w:t>Cu</w:t>
      </w:r>
      <w:r w:rsidR="00A8397E" w:rsidRPr="00A8397E">
        <w:rPr>
          <w:rFonts w:ascii="Times New Roman" w:hAnsi="Times New Roman"/>
          <w:sz w:val="24"/>
          <w:szCs w:val="24"/>
        </w:rPr>
        <w:t>-</w:t>
      </w:r>
      <w:r w:rsidR="00A8397E">
        <w:rPr>
          <w:rFonts w:ascii="Times New Roman" w:hAnsi="Times New Roman"/>
          <w:sz w:val="24"/>
          <w:szCs w:val="24"/>
          <w:lang w:val="en-US"/>
        </w:rPr>
        <w:t>Si</w:t>
      </w:r>
      <w:r>
        <w:rPr>
          <w:rFonts w:ascii="Times New Roman" w:hAnsi="Times New Roman"/>
          <w:sz w:val="24"/>
          <w:szCs w:val="24"/>
        </w:rPr>
        <w:t xml:space="preserve"> подразумевает использование высокоэнергетических методов, таких как магнетронное или ионно-лучевое распыление. Таким методам характерна высокая энергия частиц, падающих на подложку, в результате чего в </w:t>
      </w:r>
      <w:proofErr w:type="spellStart"/>
      <w:r w:rsidR="00A8397E">
        <w:rPr>
          <w:rFonts w:ascii="Times New Roman" w:hAnsi="Times New Roman"/>
          <w:sz w:val="24"/>
          <w:szCs w:val="24"/>
        </w:rPr>
        <w:t>нанокомпозитах</w:t>
      </w:r>
      <w:proofErr w:type="spellEnd"/>
      <w:r>
        <w:rPr>
          <w:rFonts w:ascii="Times New Roman" w:hAnsi="Times New Roman"/>
          <w:sz w:val="24"/>
          <w:szCs w:val="24"/>
        </w:rPr>
        <w:t xml:space="preserve"> могут формироваться различные метастабильные соединения. Поэтому исследования электронного строения и фазового состава таких плёнок важны и актуальны.</w:t>
      </w:r>
    </w:p>
    <w:p w:rsidR="00DD5959" w:rsidRDefault="00DD5959" w:rsidP="00C4343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данной работе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r w:rsidRPr="00C277A3">
        <w:rPr>
          <w:rFonts w:ascii="Times New Roman" w:hAnsi="Times New Roman"/>
          <w:sz w:val="24"/>
          <w:szCs w:val="24"/>
        </w:rPr>
        <w:t>анокомпозитные</w:t>
      </w:r>
      <w:proofErr w:type="spellEnd"/>
      <w:r w:rsidRPr="00C277A3">
        <w:rPr>
          <w:rFonts w:ascii="Times New Roman" w:hAnsi="Times New Roman"/>
          <w:sz w:val="24"/>
          <w:szCs w:val="24"/>
        </w:rPr>
        <w:t xml:space="preserve"> пленки </w:t>
      </w:r>
      <w:r w:rsidRPr="00C277A3">
        <w:rPr>
          <w:rFonts w:ascii="Times New Roman" w:hAnsi="Times New Roman"/>
          <w:sz w:val="24"/>
          <w:szCs w:val="24"/>
          <w:lang w:val="en-US"/>
        </w:rPr>
        <w:t>Cu</w:t>
      </w:r>
      <w:r w:rsidRPr="00C277A3">
        <w:rPr>
          <w:rFonts w:ascii="Times New Roman" w:hAnsi="Times New Roman"/>
          <w:sz w:val="24"/>
          <w:szCs w:val="24"/>
        </w:rPr>
        <w:t>-</w:t>
      </w:r>
      <w:r w:rsidRPr="00C277A3">
        <w:rPr>
          <w:rFonts w:ascii="Times New Roman" w:hAnsi="Times New Roman"/>
          <w:sz w:val="24"/>
          <w:szCs w:val="24"/>
          <w:lang w:val="en-US"/>
        </w:rPr>
        <w:t>Si</w:t>
      </w:r>
      <w:r w:rsidRPr="00C277A3">
        <w:rPr>
          <w:rFonts w:ascii="Times New Roman" w:hAnsi="Times New Roman"/>
          <w:sz w:val="24"/>
          <w:szCs w:val="24"/>
        </w:rPr>
        <w:t xml:space="preserve"> (толщиной 300 </w:t>
      </w:r>
      <w:proofErr w:type="spellStart"/>
      <w:r w:rsidRPr="00C277A3">
        <w:rPr>
          <w:rFonts w:ascii="Times New Roman" w:hAnsi="Times New Roman"/>
          <w:sz w:val="24"/>
          <w:szCs w:val="24"/>
        </w:rPr>
        <w:t>нм</w:t>
      </w:r>
      <w:proofErr w:type="spellEnd"/>
      <w:r w:rsidRPr="00C277A3">
        <w:rPr>
          <w:rFonts w:ascii="Times New Roman" w:hAnsi="Times New Roman"/>
          <w:sz w:val="24"/>
          <w:szCs w:val="24"/>
        </w:rPr>
        <w:t xml:space="preserve">) с различным содержание </w:t>
      </w:r>
      <w:r w:rsidRPr="00C277A3">
        <w:rPr>
          <w:rFonts w:ascii="Times New Roman" w:hAnsi="Times New Roman"/>
          <w:sz w:val="24"/>
          <w:szCs w:val="24"/>
          <w:lang w:val="en-US"/>
        </w:rPr>
        <w:t>Cu</w:t>
      </w:r>
      <w:r>
        <w:rPr>
          <w:rFonts w:ascii="Times New Roman" w:hAnsi="Times New Roman"/>
          <w:sz w:val="24"/>
          <w:szCs w:val="24"/>
        </w:rPr>
        <w:t xml:space="preserve"> (от 15% до 68</w:t>
      </w:r>
      <w:r w:rsidRPr="00C277A3">
        <w:rPr>
          <w:rFonts w:ascii="Times New Roman" w:hAnsi="Times New Roman"/>
          <w:sz w:val="24"/>
          <w:szCs w:val="24"/>
        </w:rPr>
        <w:t xml:space="preserve">%) были получены с помощью ионно-лучевого распыления </w:t>
      </w:r>
      <w:r>
        <w:rPr>
          <w:rFonts w:ascii="Times New Roman" w:hAnsi="Times New Roman"/>
          <w:sz w:val="24"/>
          <w:szCs w:val="24"/>
        </w:rPr>
        <w:t>составной мишени на подложки</w:t>
      </w:r>
      <w:r w:rsidRPr="00C277A3">
        <w:rPr>
          <w:rFonts w:ascii="Times New Roman" w:hAnsi="Times New Roman"/>
          <w:sz w:val="24"/>
          <w:szCs w:val="24"/>
        </w:rPr>
        <w:t xml:space="preserve"> </w:t>
      </w:r>
      <w:r w:rsidRPr="00C277A3">
        <w:rPr>
          <w:rFonts w:ascii="Times New Roman" w:hAnsi="Times New Roman"/>
          <w:sz w:val="24"/>
          <w:szCs w:val="24"/>
          <w:lang w:val="en-US"/>
        </w:rPr>
        <w:t>Si</w:t>
      </w:r>
      <w:r w:rsidRPr="00C277A3">
        <w:rPr>
          <w:rFonts w:ascii="Times New Roman" w:hAnsi="Times New Roman"/>
          <w:sz w:val="24"/>
          <w:szCs w:val="24"/>
        </w:rPr>
        <w:t xml:space="preserve"> (100) в вакууме при давлении 1*10</w:t>
      </w:r>
      <w:r w:rsidRPr="007305EF">
        <w:rPr>
          <w:rFonts w:ascii="Times New Roman" w:hAnsi="Times New Roman"/>
          <w:sz w:val="24"/>
          <w:szCs w:val="24"/>
          <w:vertAlign w:val="superscript"/>
        </w:rPr>
        <w:t>-5</w:t>
      </w:r>
      <w:r w:rsidRPr="00C277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7A3">
        <w:rPr>
          <w:rFonts w:ascii="Times New Roman" w:hAnsi="Times New Roman"/>
          <w:sz w:val="24"/>
          <w:szCs w:val="24"/>
          <w:lang w:val="en-US"/>
        </w:rPr>
        <w:t>torr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C277A3">
        <w:rPr>
          <w:rFonts w:ascii="Times New Roman" w:hAnsi="Times New Roman"/>
          <w:sz w:val="24"/>
          <w:szCs w:val="24"/>
        </w:rPr>
        <w:t xml:space="preserve">Рентгенофазовый анализ проводился на </w:t>
      </w:r>
      <w:proofErr w:type="spellStart"/>
      <w:r w:rsidRPr="00C277A3">
        <w:rPr>
          <w:rFonts w:ascii="Times New Roman" w:hAnsi="Times New Roman"/>
          <w:sz w:val="24"/>
          <w:szCs w:val="24"/>
        </w:rPr>
        <w:t>дифрактометре</w:t>
      </w:r>
      <w:proofErr w:type="spellEnd"/>
      <w:r w:rsidRPr="00C277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C07">
        <w:rPr>
          <w:rFonts w:ascii="Times New Roman" w:hAnsi="Times New Roman"/>
          <w:sz w:val="24"/>
          <w:szCs w:val="24"/>
          <w:lang w:val="en-US"/>
        </w:rPr>
        <w:t>PANalytical</w:t>
      </w:r>
      <w:proofErr w:type="spellEnd"/>
      <w:r w:rsidRPr="00DE1C07">
        <w:rPr>
          <w:rFonts w:ascii="Times New Roman" w:hAnsi="Times New Roman"/>
          <w:sz w:val="24"/>
          <w:szCs w:val="24"/>
        </w:rPr>
        <w:t xml:space="preserve"> </w:t>
      </w:r>
      <w:r w:rsidRPr="00DE1C07">
        <w:rPr>
          <w:rFonts w:ascii="Times New Roman" w:hAnsi="Times New Roman"/>
          <w:sz w:val="24"/>
          <w:szCs w:val="24"/>
          <w:lang w:val="en-US"/>
        </w:rPr>
        <w:t>Empyrean</w:t>
      </w:r>
      <w:r w:rsidRPr="00DE1C07">
        <w:rPr>
          <w:rFonts w:ascii="Times New Roman" w:hAnsi="Times New Roman"/>
          <w:sz w:val="24"/>
          <w:szCs w:val="24"/>
        </w:rPr>
        <w:t xml:space="preserve"> </w:t>
      </w:r>
      <w:r w:rsidRPr="00DE1C07">
        <w:rPr>
          <w:rFonts w:ascii="Times New Roman" w:hAnsi="Times New Roman"/>
          <w:sz w:val="24"/>
          <w:szCs w:val="24"/>
          <w:lang w:val="en-US"/>
        </w:rPr>
        <w:t>B</w:t>
      </w:r>
      <w:r w:rsidRPr="00DE1C07">
        <w:rPr>
          <w:rFonts w:ascii="Times New Roman" w:hAnsi="Times New Roman"/>
          <w:sz w:val="24"/>
          <w:szCs w:val="24"/>
        </w:rPr>
        <w:t>.</w:t>
      </w:r>
      <w:r w:rsidRPr="00DE1C07">
        <w:rPr>
          <w:rFonts w:ascii="Times New Roman" w:hAnsi="Times New Roman"/>
          <w:sz w:val="24"/>
          <w:szCs w:val="24"/>
          <w:lang w:val="en-US"/>
        </w:rPr>
        <w:t>V</w:t>
      </w:r>
      <w:r w:rsidRPr="00DE1C07">
        <w:rPr>
          <w:rFonts w:ascii="Times New Roman" w:hAnsi="Times New Roman"/>
          <w:sz w:val="24"/>
          <w:szCs w:val="24"/>
        </w:rPr>
        <w:t>.</w:t>
      </w:r>
      <w:r w:rsidR="007305E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305EF">
        <w:rPr>
          <w:rFonts w:ascii="Times New Roman" w:hAnsi="Times New Roman"/>
          <w:sz w:val="24"/>
          <w:szCs w:val="24"/>
          <w:lang w:val="en-US"/>
        </w:rPr>
        <w:t>Cu</w:t>
      </w:r>
      <w:r w:rsidR="007305EF" w:rsidRPr="007305EF">
        <w:rPr>
          <w:rFonts w:ascii="Times New Roman" w:hAnsi="Times New Roman"/>
          <w:i/>
          <w:sz w:val="24"/>
          <w:szCs w:val="24"/>
          <w:lang w:val="en-US"/>
        </w:rPr>
        <w:t>K</w:t>
      </w:r>
      <w:proofErr w:type="spellEnd"/>
      <w:r w:rsidR="007305EF" w:rsidRPr="007305EF">
        <w:rPr>
          <w:rFonts w:ascii="Times New Roman" w:hAnsi="Times New Roman"/>
          <w:i/>
          <w:sz w:val="24"/>
          <w:szCs w:val="24"/>
          <w:lang w:val="en-US"/>
        </w:rPr>
        <w:t>α</w:t>
      </w:r>
      <w:r w:rsidR="007305EF" w:rsidRPr="007305EF">
        <w:rPr>
          <w:rFonts w:ascii="Times New Roman" w:hAnsi="Times New Roman"/>
          <w:sz w:val="24"/>
          <w:szCs w:val="24"/>
        </w:rPr>
        <w:t xml:space="preserve"> </w:t>
      </w:r>
      <w:r w:rsidR="007305EF">
        <w:rPr>
          <w:rFonts w:ascii="Times New Roman" w:hAnsi="Times New Roman"/>
          <w:sz w:val="24"/>
          <w:szCs w:val="24"/>
        </w:rPr>
        <w:t>λ</w:t>
      </w:r>
      <w:r w:rsidR="007305EF" w:rsidRPr="007305EF">
        <w:rPr>
          <w:rFonts w:ascii="Times New Roman" w:hAnsi="Times New Roman"/>
          <w:sz w:val="24"/>
          <w:szCs w:val="24"/>
        </w:rPr>
        <w:t xml:space="preserve"> = 1. </w:t>
      </w:r>
      <w:r w:rsidR="007305EF" w:rsidRPr="00DE1C07">
        <w:rPr>
          <w:rFonts w:ascii="Times New Roman" w:hAnsi="Times New Roman"/>
          <w:sz w:val="24"/>
          <w:szCs w:val="24"/>
        </w:rPr>
        <w:t xml:space="preserve">5406 </w:t>
      </w:r>
      <w:r w:rsidR="00DE1C07" w:rsidRPr="00DE1C07">
        <w:rPr>
          <w:rFonts w:ascii="Times New Roman" w:hAnsi="Times New Roman"/>
          <w:sz w:val="24"/>
          <w:szCs w:val="24"/>
        </w:rPr>
        <w:t>Å</w:t>
      </w:r>
      <w:r w:rsidR="00DE1C07">
        <w:rPr>
          <w:rFonts w:ascii="Times New Roman" w:hAnsi="Times New Roman"/>
          <w:sz w:val="24"/>
          <w:szCs w:val="24"/>
        </w:rPr>
        <w:t>),</w:t>
      </w:r>
      <w:r w:rsidRPr="00C277A3">
        <w:rPr>
          <w:rFonts w:ascii="Times New Roman" w:hAnsi="Times New Roman"/>
          <w:sz w:val="24"/>
          <w:szCs w:val="24"/>
        </w:rPr>
        <w:t xml:space="preserve"> элементный состав исследовался на РЭМ JEOL JSM-6380LV с системой микроанализа INCA 250, электронное строение валентной зоны пленок </w:t>
      </w:r>
      <w:r w:rsidRPr="00C277A3">
        <w:rPr>
          <w:rFonts w:ascii="Times New Roman" w:hAnsi="Times New Roman"/>
          <w:sz w:val="24"/>
          <w:szCs w:val="24"/>
          <w:lang w:val="en-US"/>
        </w:rPr>
        <w:t>Cu</w:t>
      </w:r>
      <w:r w:rsidRPr="00C277A3">
        <w:rPr>
          <w:rFonts w:ascii="Times New Roman" w:hAnsi="Times New Roman"/>
          <w:sz w:val="24"/>
          <w:szCs w:val="24"/>
        </w:rPr>
        <w:t>-</w:t>
      </w:r>
      <w:r w:rsidRPr="00C277A3">
        <w:rPr>
          <w:rFonts w:ascii="Times New Roman" w:hAnsi="Times New Roman"/>
          <w:sz w:val="24"/>
          <w:szCs w:val="24"/>
          <w:lang w:val="en-US"/>
        </w:rPr>
        <w:t>Si</w:t>
      </w:r>
      <w:r w:rsidRPr="00C277A3">
        <w:rPr>
          <w:rFonts w:ascii="Times New Roman" w:hAnsi="Times New Roman"/>
          <w:sz w:val="24"/>
          <w:szCs w:val="24"/>
        </w:rPr>
        <w:t xml:space="preserve"> анализировалось по ультрамягким рентгеновским эмиссионным </w:t>
      </w:r>
      <w:r w:rsidRPr="00C277A3">
        <w:rPr>
          <w:rFonts w:ascii="Times New Roman" w:hAnsi="Times New Roman"/>
          <w:sz w:val="24"/>
          <w:szCs w:val="24"/>
          <w:lang w:val="en-US"/>
        </w:rPr>
        <w:t>Si</w:t>
      </w:r>
      <w:r w:rsidRPr="00C277A3">
        <w:rPr>
          <w:rFonts w:ascii="Times New Roman" w:hAnsi="Times New Roman"/>
          <w:sz w:val="24"/>
          <w:szCs w:val="24"/>
        </w:rPr>
        <w:t xml:space="preserve"> </w:t>
      </w:r>
      <w:r w:rsidRPr="007305EF">
        <w:rPr>
          <w:rFonts w:ascii="Times New Roman" w:hAnsi="Times New Roman"/>
          <w:i/>
          <w:sz w:val="24"/>
          <w:szCs w:val="24"/>
          <w:lang w:val="en-US"/>
        </w:rPr>
        <w:t>L</w:t>
      </w:r>
      <w:r w:rsidRPr="007305EF">
        <w:rPr>
          <w:rFonts w:ascii="Times New Roman" w:hAnsi="Times New Roman"/>
          <w:i/>
          <w:sz w:val="24"/>
          <w:szCs w:val="24"/>
          <w:vertAlign w:val="subscript"/>
        </w:rPr>
        <w:t>2,3</w:t>
      </w:r>
      <w:r w:rsidRPr="00C277A3">
        <w:rPr>
          <w:rFonts w:ascii="Times New Roman" w:hAnsi="Times New Roman"/>
          <w:sz w:val="24"/>
          <w:szCs w:val="24"/>
        </w:rPr>
        <w:t xml:space="preserve">-спектрам на рентгеновском спектрометре-монохроматоре РСМ-500 </w:t>
      </w:r>
      <w:r w:rsidR="00C4343C">
        <w:rPr>
          <w:rFonts w:ascii="Times New Roman" w:hAnsi="Times New Roman"/>
          <w:sz w:val="24"/>
          <w:szCs w:val="24"/>
        </w:rPr>
        <w:t>[6</w:t>
      </w:r>
      <w:r w:rsidRPr="00087B2F">
        <w:rPr>
          <w:rFonts w:ascii="Times New Roman" w:hAnsi="Times New Roman"/>
          <w:sz w:val="24"/>
          <w:szCs w:val="24"/>
        </w:rPr>
        <w:t xml:space="preserve">] </w:t>
      </w:r>
      <w:r w:rsidRPr="00C277A3">
        <w:rPr>
          <w:rFonts w:ascii="Times New Roman" w:hAnsi="Times New Roman"/>
          <w:sz w:val="24"/>
          <w:szCs w:val="24"/>
        </w:rPr>
        <w:t>пр</w:t>
      </w:r>
      <w:r w:rsidR="007D4CF6">
        <w:rPr>
          <w:rFonts w:ascii="Times New Roman" w:hAnsi="Times New Roman"/>
          <w:sz w:val="24"/>
          <w:szCs w:val="24"/>
        </w:rPr>
        <w:t>и энергии первичных электронов 2</w:t>
      </w:r>
      <w:r w:rsidRPr="00C277A3">
        <w:rPr>
          <w:rFonts w:ascii="Times New Roman" w:hAnsi="Times New Roman"/>
          <w:sz w:val="24"/>
          <w:szCs w:val="24"/>
          <w:lang w:val="en-US"/>
        </w:rPr>
        <w:t>kV</w:t>
      </w:r>
      <w:r w:rsidR="007D4CF6">
        <w:rPr>
          <w:rFonts w:ascii="Times New Roman" w:hAnsi="Times New Roman"/>
          <w:sz w:val="24"/>
          <w:szCs w:val="24"/>
        </w:rPr>
        <w:t>, что соответствует глубине</w:t>
      </w:r>
      <w:r w:rsidRPr="00C277A3">
        <w:rPr>
          <w:rFonts w:ascii="Times New Roman" w:hAnsi="Times New Roman"/>
          <w:sz w:val="24"/>
          <w:szCs w:val="24"/>
        </w:rPr>
        <w:t xml:space="preserve"> анализа </w:t>
      </w:r>
      <w:r w:rsidR="007D4CF6">
        <w:rPr>
          <w:rFonts w:ascii="Times New Roman" w:hAnsi="Times New Roman"/>
          <w:sz w:val="24"/>
          <w:szCs w:val="24"/>
        </w:rPr>
        <w:t>35</w:t>
      </w:r>
      <w:r w:rsidRPr="00C277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7A3">
        <w:rPr>
          <w:rFonts w:ascii="Times New Roman" w:hAnsi="Times New Roman"/>
          <w:sz w:val="24"/>
          <w:szCs w:val="24"/>
        </w:rPr>
        <w:t>нм</w:t>
      </w:r>
      <w:proofErr w:type="spellEnd"/>
      <w:r w:rsidRPr="00C277A3">
        <w:rPr>
          <w:rFonts w:ascii="Times New Roman" w:hAnsi="Times New Roman"/>
          <w:sz w:val="24"/>
          <w:szCs w:val="24"/>
        </w:rPr>
        <w:t xml:space="preserve">. </w:t>
      </w:r>
    </w:p>
    <w:p w:rsidR="007D4CF6" w:rsidRDefault="00DD5959" w:rsidP="00C4343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рент</w:t>
      </w:r>
      <w:r w:rsidR="007D4CF6">
        <w:rPr>
          <w:rFonts w:ascii="Times New Roman" w:hAnsi="Times New Roman"/>
          <w:sz w:val="24"/>
          <w:szCs w:val="24"/>
        </w:rPr>
        <w:t xml:space="preserve">ген </w:t>
      </w:r>
      <w:proofErr w:type="spellStart"/>
      <w:r>
        <w:rPr>
          <w:rFonts w:ascii="Times New Roman" w:hAnsi="Times New Roman"/>
          <w:sz w:val="24"/>
          <w:szCs w:val="24"/>
        </w:rPr>
        <w:t>дифрактометрических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исследований показывают, что в плёнк</w:t>
      </w:r>
      <w:r w:rsidR="007D4CF6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с </w:t>
      </w:r>
      <w:r w:rsidR="007D4CF6">
        <w:rPr>
          <w:rFonts w:ascii="Times New Roman" w:hAnsi="Times New Roman"/>
          <w:sz w:val="24"/>
          <w:szCs w:val="24"/>
        </w:rPr>
        <w:t>различным содержанием меди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Cu</w:t>
      </w:r>
      <w:r w:rsidRPr="00E65D3C">
        <w:rPr>
          <w:rFonts w:ascii="Times New Roman" w:hAnsi="Times New Roman"/>
          <w:sz w:val="24"/>
          <w:szCs w:val="24"/>
        </w:rPr>
        <w:t xml:space="preserve"> </w:t>
      </w:r>
      <w:r w:rsidR="007D4CF6">
        <w:rPr>
          <w:rFonts w:ascii="Times New Roman" w:hAnsi="Times New Roman"/>
          <w:sz w:val="24"/>
          <w:szCs w:val="24"/>
        </w:rPr>
        <w:t>– 15</w:t>
      </w:r>
      <w:r w:rsidR="007D4CF6" w:rsidRPr="007D4CF6">
        <w:rPr>
          <w:rFonts w:ascii="Times New Roman" w:hAnsi="Times New Roman"/>
          <w:sz w:val="24"/>
          <w:szCs w:val="24"/>
        </w:rPr>
        <w:t>~68</w:t>
      </w:r>
      <w:r>
        <w:rPr>
          <w:rFonts w:ascii="Times New Roman" w:hAnsi="Times New Roman"/>
          <w:sz w:val="24"/>
          <w:szCs w:val="24"/>
        </w:rPr>
        <w:t xml:space="preserve"> вес. % </w:t>
      </w:r>
      <w:r w:rsidR="007D4CF6">
        <w:rPr>
          <w:rFonts w:ascii="Times New Roman" w:hAnsi="Times New Roman"/>
          <w:sz w:val="24"/>
          <w:szCs w:val="24"/>
        </w:rPr>
        <w:t xml:space="preserve">формируются фазы низших силицидов </w:t>
      </w:r>
      <w:r w:rsidR="007D4CF6">
        <w:rPr>
          <w:rFonts w:ascii="Times New Roman" w:hAnsi="Times New Roman"/>
          <w:sz w:val="24"/>
          <w:szCs w:val="24"/>
          <w:lang w:val="en-US"/>
        </w:rPr>
        <w:t>Cu</w:t>
      </w:r>
      <w:r w:rsidR="007D4CF6" w:rsidRPr="007D4CF6">
        <w:rPr>
          <w:rFonts w:ascii="Times New Roman" w:hAnsi="Times New Roman"/>
          <w:sz w:val="24"/>
          <w:szCs w:val="24"/>
          <w:vertAlign w:val="subscript"/>
        </w:rPr>
        <w:t>5</w:t>
      </w:r>
      <w:r w:rsidR="007D4CF6">
        <w:rPr>
          <w:rFonts w:ascii="Times New Roman" w:hAnsi="Times New Roman"/>
          <w:sz w:val="24"/>
          <w:szCs w:val="24"/>
          <w:lang w:val="en-US"/>
        </w:rPr>
        <w:t>Si</w:t>
      </w:r>
      <w:r w:rsidR="007D4CF6">
        <w:rPr>
          <w:rFonts w:ascii="Times New Roman" w:hAnsi="Times New Roman"/>
          <w:sz w:val="24"/>
          <w:szCs w:val="24"/>
        </w:rPr>
        <w:t xml:space="preserve"> и </w:t>
      </w:r>
      <w:r w:rsidR="007D4CF6">
        <w:rPr>
          <w:rFonts w:ascii="Times New Roman" w:hAnsi="Times New Roman"/>
          <w:sz w:val="24"/>
          <w:szCs w:val="24"/>
          <w:lang w:val="en-US"/>
        </w:rPr>
        <w:t>Cu</w:t>
      </w:r>
      <w:r w:rsidR="007D4CF6" w:rsidRPr="007D4CF6">
        <w:rPr>
          <w:rFonts w:ascii="Times New Roman" w:hAnsi="Times New Roman"/>
          <w:sz w:val="24"/>
          <w:szCs w:val="24"/>
          <w:vertAlign w:val="subscript"/>
        </w:rPr>
        <w:t>3</w:t>
      </w:r>
      <w:r w:rsidR="007D4CF6">
        <w:rPr>
          <w:rFonts w:ascii="Times New Roman" w:hAnsi="Times New Roman"/>
          <w:sz w:val="24"/>
          <w:szCs w:val="24"/>
          <w:lang w:val="en-US"/>
        </w:rPr>
        <w:t>Si</w:t>
      </w:r>
      <w:r w:rsidR="00DE1C07">
        <w:rPr>
          <w:rFonts w:ascii="Times New Roman" w:hAnsi="Times New Roman"/>
          <w:sz w:val="24"/>
          <w:szCs w:val="24"/>
        </w:rPr>
        <w:t xml:space="preserve">. Причем в плёнке с низким содержанием меди </w:t>
      </w:r>
      <w:r w:rsidR="00DE1C07">
        <w:rPr>
          <w:rFonts w:ascii="Times New Roman" w:hAnsi="Times New Roman"/>
          <w:sz w:val="24"/>
          <w:szCs w:val="24"/>
          <w:lang w:val="en-US"/>
        </w:rPr>
        <w:t>Cu</w:t>
      </w:r>
      <w:r w:rsidR="00DE1C07" w:rsidRPr="00DE1C07">
        <w:rPr>
          <w:rFonts w:ascii="Times New Roman" w:hAnsi="Times New Roman"/>
          <w:sz w:val="24"/>
          <w:szCs w:val="24"/>
        </w:rPr>
        <w:t xml:space="preserve"> ~ 15% </w:t>
      </w:r>
      <w:r w:rsidR="00DE1C07">
        <w:rPr>
          <w:rFonts w:ascii="Times New Roman" w:hAnsi="Times New Roman"/>
          <w:sz w:val="24"/>
          <w:szCs w:val="24"/>
        </w:rPr>
        <w:t xml:space="preserve">преобладает фаза </w:t>
      </w:r>
      <w:r w:rsidR="00DE1C07">
        <w:rPr>
          <w:rFonts w:ascii="Times New Roman" w:hAnsi="Times New Roman"/>
          <w:sz w:val="24"/>
          <w:szCs w:val="24"/>
          <w:lang w:val="en-US"/>
        </w:rPr>
        <w:t>Cu</w:t>
      </w:r>
      <w:r w:rsidR="00DE1C07" w:rsidRPr="00DE1C07">
        <w:rPr>
          <w:rFonts w:ascii="Times New Roman" w:hAnsi="Times New Roman"/>
          <w:sz w:val="24"/>
          <w:szCs w:val="24"/>
          <w:vertAlign w:val="subscript"/>
        </w:rPr>
        <w:t>5</w:t>
      </w:r>
      <w:r w:rsidR="00DE1C07">
        <w:rPr>
          <w:rFonts w:ascii="Times New Roman" w:hAnsi="Times New Roman"/>
          <w:sz w:val="24"/>
          <w:szCs w:val="24"/>
          <w:lang w:val="en-US"/>
        </w:rPr>
        <w:t>Si</w:t>
      </w:r>
      <w:r w:rsidR="00DE1C07">
        <w:rPr>
          <w:rFonts w:ascii="Times New Roman" w:hAnsi="Times New Roman"/>
          <w:sz w:val="24"/>
          <w:szCs w:val="24"/>
        </w:rPr>
        <w:t xml:space="preserve">, но увеличение содержания меди до 36% и более приводит к формированию </w:t>
      </w:r>
      <w:r w:rsidR="00A8397E">
        <w:rPr>
          <w:rFonts w:ascii="Times New Roman" w:hAnsi="Times New Roman"/>
          <w:sz w:val="24"/>
          <w:szCs w:val="24"/>
        </w:rPr>
        <w:t xml:space="preserve">пленки на основе </w:t>
      </w:r>
      <w:r w:rsidR="00DE1C07">
        <w:rPr>
          <w:rFonts w:ascii="Times New Roman" w:hAnsi="Times New Roman"/>
          <w:sz w:val="24"/>
          <w:szCs w:val="24"/>
        </w:rPr>
        <w:t xml:space="preserve">фазы </w:t>
      </w:r>
      <w:r w:rsidR="00DE1C07">
        <w:rPr>
          <w:rFonts w:ascii="Times New Roman" w:hAnsi="Times New Roman"/>
          <w:sz w:val="24"/>
          <w:szCs w:val="24"/>
          <w:lang w:val="en-US"/>
        </w:rPr>
        <w:t>Cu</w:t>
      </w:r>
      <w:r w:rsidR="00DE1C07" w:rsidRPr="00DE1C07">
        <w:rPr>
          <w:rFonts w:ascii="Times New Roman" w:hAnsi="Times New Roman"/>
          <w:sz w:val="24"/>
          <w:szCs w:val="24"/>
          <w:vertAlign w:val="subscript"/>
        </w:rPr>
        <w:t>3</w:t>
      </w:r>
      <w:r w:rsidR="00DE1C07">
        <w:rPr>
          <w:rFonts w:ascii="Times New Roman" w:hAnsi="Times New Roman"/>
          <w:sz w:val="24"/>
          <w:szCs w:val="24"/>
          <w:lang w:val="en-US"/>
        </w:rPr>
        <w:t>Si</w:t>
      </w:r>
      <w:r w:rsidR="00DE1C07">
        <w:rPr>
          <w:rFonts w:ascii="Times New Roman" w:hAnsi="Times New Roman"/>
          <w:sz w:val="24"/>
          <w:szCs w:val="24"/>
        </w:rPr>
        <w:t>, а часть</w:t>
      </w:r>
      <w:r w:rsidR="007D4CF6">
        <w:rPr>
          <w:rFonts w:ascii="Times New Roman" w:hAnsi="Times New Roman"/>
          <w:sz w:val="24"/>
          <w:szCs w:val="24"/>
        </w:rPr>
        <w:t xml:space="preserve"> меди окисляется, формируя оксид </w:t>
      </w:r>
      <w:r w:rsidR="007D4CF6">
        <w:rPr>
          <w:rFonts w:ascii="Times New Roman" w:hAnsi="Times New Roman"/>
          <w:sz w:val="24"/>
          <w:szCs w:val="24"/>
          <w:lang w:val="en-US"/>
        </w:rPr>
        <w:t>Cu</w:t>
      </w:r>
      <w:r w:rsidR="007D4CF6" w:rsidRPr="007D4CF6">
        <w:rPr>
          <w:rFonts w:ascii="Times New Roman" w:hAnsi="Times New Roman"/>
          <w:sz w:val="24"/>
          <w:szCs w:val="24"/>
          <w:vertAlign w:val="subscript"/>
        </w:rPr>
        <w:t>2</w:t>
      </w:r>
      <w:r w:rsidR="007D4CF6">
        <w:rPr>
          <w:rFonts w:ascii="Times New Roman" w:hAnsi="Times New Roman"/>
          <w:sz w:val="24"/>
          <w:szCs w:val="24"/>
          <w:lang w:val="en-US"/>
        </w:rPr>
        <w:t>O</w:t>
      </w:r>
      <w:r w:rsidR="007D4CF6">
        <w:rPr>
          <w:rFonts w:ascii="Times New Roman" w:hAnsi="Times New Roman"/>
          <w:sz w:val="24"/>
          <w:szCs w:val="24"/>
        </w:rPr>
        <w:t>.</w:t>
      </w:r>
    </w:p>
    <w:p w:rsidR="00DD5959" w:rsidRPr="00A8397E" w:rsidRDefault="00DD5959" w:rsidP="00C4343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тоже время, результаты фазового анализа плёнок </w:t>
      </w:r>
      <w:r>
        <w:rPr>
          <w:rFonts w:ascii="Times New Roman" w:hAnsi="Times New Roman"/>
          <w:sz w:val="24"/>
          <w:szCs w:val="24"/>
          <w:lang w:val="en-US"/>
        </w:rPr>
        <w:t>Cu</w:t>
      </w:r>
      <w:r w:rsidRPr="00E65D3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Si</w:t>
      </w:r>
      <w:r w:rsidRPr="00E6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рентгеновским эмиссионным </w:t>
      </w:r>
      <w:r>
        <w:rPr>
          <w:rFonts w:ascii="Times New Roman" w:hAnsi="Times New Roman"/>
          <w:sz w:val="24"/>
          <w:szCs w:val="24"/>
          <w:lang w:val="en-US"/>
        </w:rPr>
        <w:t>Si</w:t>
      </w:r>
      <w:r w:rsidRPr="00E65D3C">
        <w:rPr>
          <w:rFonts w:ascii="Times New Roman" w:hAnsi="Times New Roman"/>
          <w:sz w:val="24"/>
          <w:szCs w:val="24"/>
        </w:rPr>
        <w:t xml:space="preserve"> </w:t>
      </w:r>
      <w:r w:rsidRPr="007305EF">
        <w:rPr>
          <w:rFonts w:ascii="Times New Roman" w:hAnsi="Times New Roman"/>
          <w:i/>
          <w:sz w:val="24"/>
          <w:szCs w:val="24"/>
          <w:lang w:val="en-US"/>
        </w:rPr>
        <w:t>L</w:t>
      </w:r>
      <w:r w:rsidRPr="007305EF">
        <w:rPr>
          <w:rFonts w:ascii="Times New Roman" w:hAnsi="Times New Roman"/>
          <w:i/>
          <w:sz w:val="24"/>
          <w:szCs w:val="24"/>
          <w:vertAlign w:val="subscript"/>
        </w:rPr>
        <w:t>2,3</w:t>
      </w:r>
      <w:r w:rsidRPr="00E65D3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спектрам показывают, что </w:t>
      </w:r>
      <w:r w:rsidR="007D4CF6">
        <w:rPr>
          <w:rFonts w:ascii="Times New Roman" w:hAnsi="Times New Roman"/>
          <w:sz w:val="24"/>
          <w:szCs w:val="24"/>
        </w:rPr>
        <w:t>в плёнке с содержанием меди в 15</w:t>
      </w:r>
      <w:r>
        <w:rPr>
          <w:rFonts w:ascii="Times New Roman" w:hAnsi="Times New Roman"/>
          <w:sz w:val="24"/>
          <w:szCs w:val="24"/>
        </w:rPr>
        <w:t>% формируется фаза аморфного кремния (</w:t>
      </w:r>
      <w:r w:rsidRPr="007305EF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82EE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Si</w:t>
      </w:r>
      <w:r>
        <w:rPr>
          <w:rFonts w:ascii="Times New Roman" w:hAnsi="Times New Roman"/>
          <w:sz w:val="24"/>
          <w:szCs w:val="24"/>
        </w:rPr>
        <w:t>)</w:t>
      </w:r>
      <w:r w:rsidR="00A8397E">
        <w:rPr>
          <w:rFonts w:ascii="Times New Roman" w:hAnsi="Times New Roman"/>
          <w:sz w:val="24"/>
          <w:szCs w:val="24"/>
        </w:rPr>
        <w:t>.</w:t>
      </w:r>
      <w:r w:rsidRPr="00E82EED">
        <w:rPr>
          <w:rFonts w:ascii="Times New Roman" w:hAnsi="Times New Roman"/>
          <w:sz w:val="24"/>
          <w:szCs w:val="24"/>
        </w:rPr>
        <w:t xml:space="preserve"> </w:t>
      </w:r>
      <w:r w:rsidR="00A8397E">
        <w:rPr>
          <w:rFonts w:ascii="Times New Roman" w:hAnsi="Times New Roman"/>
          <w:sz w:val="24"/>
          <w:szCs w:val="24"/>
        </w:rPr>
        <w:t>Из рисунка 1 видно, что</w:t>
      </w:r>
      <w:r>
        <w:rPr>
          <w:rFonts w:ascii="Times New Roman" w:hAnsi="Times New Roman"/>
          <w:sz w:val="24"/>
          <w:szCs w:val="24"/>
        </w:rPr>
        <w:t xml:space="preserve"> спектр данной плёнки по форме идентичен спектру аморфного кремния, которому характерен широкий максимум интенсивности в области энергий</w:t>
      </w:r>
      <w:r>
        <w:rPr>
          <w:rFonts w:ascii="Times New Roman" w:hAnsi="Times New Roman"/>
          <w:sz w:val="24"/>
          <w:szCs w:val="24"/>
        </w:rPr>
        <w:tab/>
        <w:t xml:space="preserve">92 эВ и высокая плотность состояний вблизи потолка валентной зоны. С ростом содержания меди до </w:t>
      </w:r>
      <w:r w:rsidR="007D4CF6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%</w:t>
      </w:r>
      <w:r w:rsidR="007D4CF6">
        <w:rPr>
          <w:rFonts w:ascii="Times New Roman" w:hAnsi="Times New Roman"/>
          <w:sz w:val="24"/>
          <w:szCs w:val="24"/>
        </w:rPr>
        <w:t xml:space="preserve"> характер спектра меняется в сторону формирования высокоинтенсивного максимума в области энергий 89,5 эВ, который характерен </w:t>
      </w:r>
      <w:r w:rsidR="007305EF">
        <w:rPr>
          <w:rFonts w:ascii="Times New Roman" w:hAnsi="Times New Roman"/>
          <w:sz w:val="24"/>
          <w:szCs w:val="24"/>
        </w:rPr>
        <w:t>силицид</w:t>
      </w:r>
      <w:r w:rsidR="00A8397E">
        <w:rPr>
          <w:rFonts w:ascii="Times New Roman" w:hAnsi="Times New Roman"/>
          <w:sz w:val="24"/>
          <w:szCs w:val="24"/>
        </w:rPr>
        <w:t>ам металлов</w:t>
      </w:r>
      <w:r w:rsidR="007D4CF6">
        <w:rPr>
          <w:rFonts w:ascii="Times New Roman" w:hAnsi="Times New Roman"/>
          <w:sz w:val="24"/>
          <w:szCs w:val="24"/>
        </w:rPr>
        <w:t>. А высокая плотность электронных состояний в области 92 эВ свидетельствует о наличии фазы аморфного кремния в данной плёнке. Однако с увеличением содержания меди до 68%</w:t>
      </w:r>
      <w:r>
        <w:rPr>
          <w:rFonts w:ascii="Times New Roman" w:hAnsi="Times New Roman"/>
          <w:sz w:val="24"/>
          <w:szCs w:val="24"/>
        </w:rPr>
        <w:t xml:space="preserve"> происходит заметная перестройка спектра (рис. 1). В спектре данного образца наблюдаются два максимума интенсивности в области 89,5 эВ (</w:t>
      </w:r>
      <w:r>
        <w:rPr>
          <w:rFonts w:ascii="Times New Roman" w:hAnsi="Times New Roman"/>
          <w:sz w:val="24"/>
          <w:szCs w:val="24"/>
          <w:lang w:val="en-US"/>
        </w:rPr>
        <w:t>max</w:t>
      </w:r>
      <w:r>
        <w:rPr>
          <w:rFonts w:ascii="Times New Roman" w:hAnsi="Times New Roman"/>
          <w:sz w:val="24"/>
          <w:szCs w:val="24"/>
        </w:rPr>
        <w:t>.</w:t>
      </w:r>
      <w:r w:rsidRPr="008E6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на рис. 1) и 95 эВ (</w:t>
      </w:r>
      <w:r>
        <w:rPr>
          <w:rFonts w:ascii="Times New Roman" w:hAnsi="Times New Roman"/>
          <w:sz w:val="24"/>
          <w:szCs w:val="24"/>
          <w:lang w:val="en-US"/>
        </w:rPr>
        <w:t>max</w:t>
      </w:r>
      <w:r w:rsidRPr="008E6E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на рис. 1</w:t>
      </w:r>
      <w:r w:rsidRPr="008E6E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DE1C07">
        <w:rPr>
          <w:rFonts w:ascii="Times New Roman" w:hAnsi="Times New Roman"/>
          <w:sz w:val="24"/>
          <w:szCs w:val="24"/>
        </w:rPr>
        <w:t xml:space="preserve">Подобная форма спектра обуславливается расщеплением </w:t>
      </w:r>
      <w:r w:rsidR="00DE1C07" w:rsidRPr="00DE1C07">
        <w:rPr>
          <w:rFonts w:ascii="Times New Roman" w:hAnsi="Times New Roman"/>
          <w:i/>
          <w:sz w:val="24"/>
          <w:szCs w:val="24"/>
          <w:lang w:val="en-US"/>
        </w:rPr>
        <w:t>s</w:t>
      </w:r>
      <w:r w:rsidR="00DE1C07" w:rsidRPr="00DE1C07">
        <w:rPr>
          <w:rFonts w:ascii="Times New Roman" w:hAnsi="Times New Roman"/>
          <w:i/>
          <w:sz w:val="24"/>
          <w:szCs w:val="24"/>
        </w:rPr>
        <w:t>-</w:t>
      </w:r>
      <w:r w:rsidR="00DE1C07" w:rsidRPr="00DE1C07">
        <w:rPr>
          <w:rFonts w:ascii="Times New Roman" w:hAnsi="Times New Roman"/>
          <w:sz w:val="24"/>
          <w:szCs w:val="24"/>
        </w:rPr>
        <w:t xml:space="preserve"> </w:t>
      </w:r>
      <w:r w:rsidR="00DE1C07">
        <w:rPr>
          <w:rFonts w:ascii="Times New Roman" w:hAnsi="Times New Roman"/>
          <w:sz w:val="24"/>
          <w:szCs w:val="24"/>
        </w:rPr>
        <w:t xml:space="preserve">или </w:t>
      </w:r>
      <w:r w:rsidR="00DE1C07" w:rsidRPr="00DE1C07">
        <w:rPr>
          <w:rFonts w:ascii="Times New Roman" w:hAnsi="Times New Roman"/>
          <w:i/>
          <w:sz w:val="24"/>
          <w:szCs w:val="24"/>
          <w:lang w:val="en-US"/>
        </w:rPr>
        <w:t>p</w:t>
      </w:r>
      <w:r w:rsidR="00DE1C07" w:rsidRPr="00DE1C07">
        <w:rPr>
          <w:rFonts w:ascii="Times New Roman" w:hAnsi="Times New Roman"/>
          <w:i/>
          <w:sz w:val="24"/>
          <w:szCs w:val="24"/>
        </w:rPr>
        <w:t>-</w:t>
      </w:r>
      <w:r w:rsidR="00DE1C07">
        <w:rPr>
          <w:rFonts w:ascii="Times New Roman" w:hAnsi="Times New Roman"/>
          <w:sz w:val="24"/>
          <w:szCs w:val="24"/>
        </w:rPr>
        <w:t xml:space="preserve">состояний в валентной зоне кремния в результате </w:t>
      </w:r>
      <w:r w:rsidR="00A8397E">
        <w:rPr>
          <w:rFonts w:ascii="Times New Roman" w:hAnsi="Times New Roman"/>
          <w:sz w:val="24"/>
          <w:szCs w:val="24"/>
        </w:rPr>
        <w:t xml:space="preserve">резонансного </w:t>
      </w:r>
      <w:r w:rsidR="00DE1C07">
        <w:rPr>
          <w:rFonts w:ascii="Times New Roman" w:hAnsi="Times New Roman"/>
          <w:sz w:val="24"/>
          <w:szCs w:val="24"/>
        </w:rPr>
        <w:t>взаимодействия</w:t>
      </w:r>
      <w:r w:rsidR="00A8397E">
        <w:rPr>
          <w:rFonts w:ascii="Times New Roman" w:hAnsi="Times New Roman"/>
          <w:sz w:val="24"/>
          <w:szCs w:val="24"/>
        </w:rPr>
        <w:t xml:space="preserve"> с </w:t>
      </w:r>
      <w:r w:rsidR="00DE1C07" w:rsidRPr="00DE1C07">
        <w:rPr>
          <w:rFonts w:ascii="Times New Roman" w:hAnsi="Times New Roman"/>
          <w:i/>
          <w:sz w:val="24"/>
          <w:szCs w:val="24"/>
          <w:lang w:val="en-US"/>
        </w:rPr>
        <w:t>d</w:t>
      </w:r>
      <w:r w:rsidR="00DE1C07" w:rsidRPr="00DE1C07">
        <w:rPr>
          <w:rFonts w:ascii="Times New Roman" w:hAnsi="Times New Roman"/>
          <w:i/>
          <w:sz w:val="24"/>
          <w:szCs w:val="24"/>
        </w:rPr>
        <w:t>-</w:t>
      </w:r>
      <w:r w:rsidR="00A8397E">
        <w:rPr>
          <w:rFonts w:ascii="Times New Roman" w:hAnsi="Times New Roman"/>
          <w:sz w:val="24"/>
          <w:szCs w:val="24"/>
        </w:rPr>
        <w:t xml:space="preserve">электронами меди </w:t>
      </w:r>
      <w:r w:rsidR="00A8397E" w:rsidRPr="00A8397E">
        <w:rPr>
          <w:rFonts w:ascii="Times New Roman" w:hAnsi="Times New Roman"/>
          <w:sz w:val="24"/>
          <w:szCs w:val="24"/>
        </w:rPr>
        <w:t>[7]</w:t>
      </w:r>
      <w:r w:rsidR="00A8397E">
        <w:rPr>
          <w:rFonts w:ascii="Times New Roman" w:hAnsi="Times New Roman"/>
          <w:sz w:val="24"/>
          <w:szCs w:val="24"/>
        </w:rPr>
        <w:t>,</w:t>
      </w:r>
    </w:p>
    <w:p w:rsidR="00DD5959" w:rsidRDefault="00A8397E" w:rsidP="00C4343C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2.75pt;height:339.75pt">
            <v:imagedata r:id="rId6" o:title="Podborka 1.1, 2.6, 4.3 2kV"/>
          </v:shape>
        </w:pict>
      </w:r>
      <w:bookmarkEnd w:id="0"/>
    </w:p>
    <w:p w:rsidR="00DD5959" w:rsidRPr="009C7371" w:rsidRDefault="00DD5959" w:rsidP="00DD595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1 Рентгеновские эмиссионные </w:t>
      </w:r>
      <w:r>
        <w:rPr>
          <w:rFonts w:ascii="Times New Roman" w:hAnsi="Times New Roman"/>
          <w:sz w:val="24"/>
          <w:szCs w:val="24"/>
          <w:lang w:val="en-US"/>
        </w:rPr>
        <w:t>Si</w:t>
      </w:r>
      <w:r w:rsidRPr="00DB4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DB4C59">
        <w:rPr>
          <w:rFonts w:ascii="Times New Roman" w:hAnsi="Times New Roman"/>
          <w:sz w:val="24"/>
          <w:szCs w:val="24"/>
          <w:vertAlign w:val="subscript"/>
        </w:rPr>
        <w:t>2,3</w:t>
      </w:r>
      <w:r w:rsidRPr="00DB4C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спектры </w:t>
      </w:r>
      <w:proofErr w:type="spellStart"/>
      <w:r>
        <w:rPr>
          <w:rFonts w:ascii="Times New Roman" w:hAnsi="Times New Roman"/>
          <w:sz w:val="24"/>
          <w:szCs w:val="24"/>
        </w:rPr>
        <w:t>нанокомпозитных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пленок </w:t>
      </w:r>
      <w:r>
        <w:rPr>
          <w:rFonts w:ascii="Times New Roman" w:hAnsi="Times New Roman"/>
          <w:sz w:val="24"/>
          <w:szCs w:val="24"/>
          <w:lang w:val="en-US"/>
        </w:rPr>
        <w:t>Cu</w:t>
      </w:r>
      <w:r w:rsidRPr="00DB4C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Si</w:t>
      </w:r>
      <w:r w:rsidRPr="00DB4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содержанием меди 15, 36 </w:t>
      </w:r>
      <w:r>
        <w:rPr>
          <w:rFonts w:ascii="Times New Roman" w:hAnsi="Times New Roman"/>
          <w:sz w:val="24"/>
          <w:szCs w:val="24"/>
        </w:rPr>
        <w:t>и 6</w:t>
      </w: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%, а также эталона аморфного кремния (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C73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Si</w:t>
      </w:r>
      <w:r w:rsidRPr="009C737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D5959" w:rsidRDefault="00DD5959" w:rsidP="00DD5959">
      <w:pPr>
        <w:rPr>
          <w:rFonts w:ascii="Times New Roman" w:hAnsi="Times New Roman"/>
          <w:sz w:val="24"/>
          <w:szCs w:val="24"/>
        </w:rPr>
      </w:pPr>
    </w:p>
    <w:p w:rsidR="00DD5959" w:rsidRPr="005D33E3" w:rsidRDefault="00C4343C" w:rsidP="00DD5959">
      <w:pPr>
        <w:rPr>
          <w:rFonts w:ascii="Times New Roman" w:hAnsi="Times New Roman"/>
          <w:i/>
          <w:sz w:val="24"/>
          <w:szCs w:val="24"/>
        </w:rPr>
      </w:pPr>
      <w:r w:rsidRPr="00C4343C">
        <w:rPr>
          <w:rFonts w:ascii="Times New Roman" w:hAnsi="Times New Roman"/>
          <w:i/>
          <w:sz w:val="24"/>
          <w:szCs w:val="24"/>
        </w:rPr>
        <w:t>Исследование выполнено за счет гранта Российского научного фонда № 23-79-10294, https://rscf.ru/project/23-79-10294/.</w:t>
      </w:r>
    </w:p>
    <w:p w:rsidR="00DD5959" w:rsidRDefault="00DD5959" w:rsidP="00DD59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C4343C" w:rsidRDefault="00C4343C" w:rsidP="00C4343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 w:rsidRPr="00C4343C">
        <w:rPr>
          <w:rFonts w:ascii="Times New Roman" w:hAnsi="Times New Roman"/>
          <w:sz w:val="24"/>
          <w:szCs w:val="24"/>
          <w:lang w:val="en-US"/>
        </w:rPr>
        <w:t xml:space="preserve">Liu Y. </w:t>
      </w:r>
      <w:proofErr w:type="gramStart"/>
      <w:r w:rsidRPr="00C4343C">
        <w:rPr>
          <w:rFonts w:ascii="Times New Roman" w:hAnsi="Times New Roman"/>
          <w:sz w:val="24"/>
          <w:szCs w:val="24"/>
          <w:lang w:val="en-US"/>
        </w:rPr>
        <w:t>et al.</w:t>
      </w:r>
      <w:proofErr w:type="gramEnd"/>
      <w:r w:rsidRPr="00C4343C">
        <w:rPr>
          <w:rFonts w:ascii="Times New Roman" w:hAnsi="Times New Roman"/>
          <w:sz w:val="24"/>
          <w:szCs w:val="24"/>
          <w:lang w:val="en-US"/>
        </w:rPr>
        <w:t xml:space="preserve"> Diffusion barrier performance of reactively sputtered Ta–W–N between Cu and Si //Microelectronic engineering. – 2004. – V. 75. – №. 3. – P. 309-315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4343C" w:rsidRDefault="00C4343C" w:rsidP="00C4343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343C">
        <w:rPr>
          <w:rFonts w:ascii="Times New Roman" w:hAnsi="Times New Roman"/>
          <w:sz w:val="24"/>
          <w:szCs w:val="24"/>
          <w:lang w:val="en-US"/>
        </w:rPr>
        <w:t>Parajuli</w:t>
      </w:r>
      <w:proofErr w:type="spellEnd"/>
      <w:r w:rsidRPr="00C4343C">
        <w:rPr>
          <w:rFonts w:ascii="Times New Roman" w:hAnsi="Times New Roman"/>
          <w:sz w:val="24"/>
          <w:szCs w:val="24"/>
          <w:lang w:val="en-US"/>
        </w:rPr>
        <w:t xml:space="preserve"> O. </w:t>
      </w:r>
      <w:proofErr w:type="gramStart"/>
      <w:r w:rsidRPr="00C4343C">
        <w:rPr>
          <w:rFonts w:ascii="Times New Roman" w:hAnsi="Times New Roman"/>
          <w:sz w:val="24"/>
          <w:szCs w:val="24"/>
          <w:lang w:val="en-US"/>
        </w:rPr>
        <w:t>et al.</w:t>
      </w:r>
      <w:proofErr w:type="gramEnd"/>
      <w:r w:rsidRPr="00C4343C">
        <w:rPr>
          <w:rFonts w:ascii="Times New Roman" w:hAnsi="Times New Roman"/>
          <w:sz w:val="24"/>
          <w:szCs w:val="24"/>
          <w:lang w:val="en-US"/>
        </w:rPr>
        <w:t xml:space="preserve"> Carbon nanotube cantilevers on self-aligned copper silicide </w:t>
      </w:r>
      <w:proofErr w:type="spellStart"/>
      <w:r w:rsidRPr="00C4343C">
        <w:rPr>
          <w:rFonts w:ascii="Times New Roman" w:hAnsi="Times New Roman"/>
          <w:sz w:val="24"/>
          <w:szCs w:val="24"/>
          <w:lang w:val="en-US"/>
        </w:rPr>
        <w:t>nanobeams</w:t>
      </w:r>
      <w:proofErr w:type="spellEnd"/>
      <w:r w:rsidRPr="00C4343C">
        <w:rPr>
          <w:rFonts w:ascii="Times New Roman" w:hAnsi="Times New Roman"/>
          <w:sz w:val="24"/>
          <w:szCs w:val="24"/>
          <w:lang w:val="en-US"/>
        </w:rPr>
        <w:t xml:space="preserve"> //Applied physics letters. – 2007. – V. 90. – №. 17. – P. 173107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4343C" w:rsidRDefault="00C4343C" w:rsidP="00C4343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 w:rsidRPr="00C4343C">
        <w:rPr>
          <w:rFonts w:ascii="Times New Roman" w:hAnsi="Times New Roman"/>
          <w:sz w:val="24"/>
          <w:szCs w:val="24"/>
          <w:lang w:val="en-US"/>
        </w:rPr>
        <w:t>Davis J. R. et al. Aluminum and aluminum alloys. – ASM international, 1993.</w:t>
      </w:r>
    </w:p>
    <w:p w:rsidR="00DD5959" w:rsidRPr="00C4343C" w:rsidRDefault="00C4343C" w:rsidP="00C4343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343C">
        <w:rPr>
          <w:rFonts w:ascii="Times New Roman" w:hAnsi="Times New Roman"/>
          <w:sz w:val="24"/>
          <w:szCs w:val="24"/>
          <w:lang w:val="en-US"/>
        </w:rPr>
        <w:t>Ahn</w:t>
      </w:r>
      <w:proofErr w:type="spellEnd"/>
      <w:r w:rsidRPr="00C4343C">
        <w:rPr>
          <w:rFonts w:ascii="Times New Roman" w:hAnsi="Times New Roman"/>
          <w:sz w:val="24"/>
          <w:szCs w:val="24"/>
          <w:lang w:val="en-US"/>
        </w:rPr>
        <w:t xml:space="preserve"> H. J. et al. Formation and characterization of Cu–Si nanocomposite electrodes for rechargeable Li batteries //Journal of power sources. – 2006. – V. 163. – №. 1. – P. 211-214.</w:t>
      </w:r>
    </w:p>
    <w:p w:rsidR="00C4343C" w:rsidRDefault="00C4343C" w:rsidP="00C4343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 w:rsidRPr="00C4343C">
        <w:rPr>
          <w:rFonts w:ascii="Times New Roman" w:hAnsi="Times New Roman"/>
          <w:sz w:val="24"/>
          <w:szCs w:val="24"/>
          <w:lang w:val="en-US"/>
        </w:rPr>
        <w:t xml:space="preserve">Li H. et al. The crystal structural evolution of </w:t>
      </w:r>
      <w:proofErr w:type="spellStart"/>
      <w:r w:rsidRPr="00C4343C">
        <w:rPr>
          <w:rFonts w:ascii="Times New Roman" w:hAnsi="Times New Roman"/>
          <w:sz w:val="24"/>
          <w:szCs w:val="24"/>
          <w:lang w:val="en-US"/>
        </w:rPr>
        <w:t>nano</w:t>
      </w:r>
      <w:proofErr w:type="spellEnd"/>
      <w:r w:rsidRPr="00C4343C">
        <w:rPr>
          <w:rFonts w:ascii="Times New Roman" w:hAnsi="Times New Roman"/>
          <w:sz w:val="24"/>
          <w:szCs w:val="24"/>
          <w:lang w:val="en-US"/>
        </w:rPr>
        <w:t>-Si anode caused by lithium insertion and extraction at room temperature //Solid State Ionics. – 2000. – V. 135. – №. 1-4. – P. 181-191.</w:t>
      </w:r>
    </w:p>
    <w:p w:rsidR="00C4343C" w:rsidRPr="00A8397E" w:rsidRDefault="00C4343C" w:rsidP="00C4343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7120">
        <w:rPr>
          <w:rFonts w:ascii="Times New Roman" w:eastAsia="Times New Roman" w:hAnsi="Times New Roman"/>
          <w:i/>
          <w:sz w:val="24"/>
          <w:szCs w:val="24"/>
          <w:lang w:val="en-US"/>
        </w:rPr>
        <w:t>Terekhov</w:t>
      </w:r>
      <w:proofErr w:type="spellEnd"/>
      <w:r w:rsidRPr="007D712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V. A. et al.</w:t>
      </w:r>
      <w:r w:rsidRPr="007D7120">
        <w:rPr>
          <w:rFonts w:ascii="Times New Roman" w:eastAsia="Times New Roman" w:hAnsi="Times New Roman"/>
          <w:sz w:val="24"/>
          <w:szCs w:val="24"/>
          <w:lang w:val="en-US"/>
        </w:rPr>
        <w:t xml:space="preserve"> Determination of the phase composition of surface layers of porous silicon by </w:t>
      </w:r>
      <w:proofErr w:type="spellStart"/>
      <w:r w:rsidRPr="007D7120">
        <w:rPr>
          <w:rFonts w:ascii="Times New Roman" w:eastAsia="Times New Roman" w:hAnsi="Times New Roman"/>
          <w:sz w:val="24"/>
          <w:szCs w:val="24"/>
          <w:lang w:val="en-US"/>
        </w:rPr>
        <w:t>ultrasoft</w:t>
      </w:r>
      <w:proofErr w:type="spellEnd"/>
      <w:r w:rsidRPr="007D7120">
        <w:rPr>
          <w:rFonts w:ascii="Times New Roman" w:eastAsia="Times New Roman" w:hAnsi="Times New Roman"/>
          <w:sz w:val="24"/>
          <w:szCs w:val="24"/>
          <w:lang w:val="en-US"/>
        </w:rPr>
        <w:t xml:space="preserve"> X-ray spectroscopy and X-ray photoelectron spectroscopy techniques //Journal of electron spectroscopy and related phenomena. – 2001. – V. </w:t>
      </w:r>
      <w:r w:rsidRPr="00E1500E">
        <w:rPr>
          <w:rFonts w:ascii="Times New Roman" w:eastAsia="Times New Roman" w:hAnsi="Times New Roman"/>
          <w:sz w:val="24"/>
          <w:szCs w:val="24"/>
          <w:lang w:val="en-US"/>
        </w:rPr>
        <w:t>114</w:t>
      </w:r>
      <w:r w:rsidRPr="007D7120">
        <w:rPr>
          <w:rFonts w:ascii="Times New Roman" w:eastAsia="Times New Roman" w:hAnsi="Times New Roman"/>
          <w:sz w:val="24"/>
          <w:szCs w:val="24"/>
          <w:lang w:val="en-US"/>
        </w:rPr>
        <w:t>. – P. 895-900.</w:t>
      </w:r>
    </w:p>
    <w:p w:rsidR="00A8397E" w:rsidRPr="00C4343C" w:rsidRDefault="00A8397E" w:rsidP="00C4343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7120">
        <w:rPr>
          <w:rFonts w:ascii="Times New Roman" w:eastAsia="Times New Roman" w:hAnsi="Times New Roman"/>
          <w:i/>
          <w:sz w:val="24"/>
          <w:szCs w:val="24"/>
          <w:lang w:val="en-US"/>
        </w:rPr>
        <w:t>Domashevskaya</w:t>
      </w:r>
      <w:proofErr w:type="spellEnd"/>
      <w:r w:rsidRPr="007D712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E. P., </w:t>
      </w:r>
      <w:proofErr w:type="spellStart"/>
      <w:r w:rsidRPr="007D7120">
        <w:rPr>
          <w:rFonts w:ascii="Times New Roman" w:eastAsia="Times New Roman" w:hAnsi="Times New Roman"/>
          <w:i/>
          <w:sz w:val="24"/>
          <w:szCs w:val="24"/>
          <w:lang w:val="en-US"/>
        </w:rPr>
        <w:t>Terekhov</w:t>
      </w:r>
      <w:proofErr w:type="spellEnd"/>
      <w:r w:rsidRPr="007D712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V. A.</w:t>
      </w:r>
      <w:r w:rsidRPr="007D7120">
        <w:rPr>
          <w:rFonts w:ascii="Times New Roman" w:eastAsia="Times New Roman" w:hAnsi="Times New Roman"/>
          <w:sz w:val="24"/>
          <w:szCs w:val="24"/>
          <w:lang w:val="en-US"/>
        </w:rPr>
        <w:t xml:space="preserve"> d—s, p Resonance and Electronic Structure of Compounds, Alloys, and Solid Solutions //</w:t>
      </w:r>
      <w:proofErr w:type="spellStart"/>
      <w:r w:rsidRPr="007D7120">
        <w:rPr>
          <w:rFonts w:ascii="Times New Roman" w:eastAsia="Times New Roman" w:hAnsi="Times New Roman"/>
          <w:sz w:val="24"/>
          <w:szCs w:val="24"/>
          <w:lang w:val="en-US"/>
        </w:rPr>
        <w:t>physica</w:t>
      </w:r>
      <w:proofErr w:type="spellEnd"/>
      <w:r w:rsidRPr="007D7120">
        <w:rPr>
          <w:rFonts w:ascii="Times New Roman" w:eastAsia="Times New Roman" w:hAnsi="Times New Roman"/>
          <w:sz w:val="24"/>
          <w:szCs w:val="24"/>
          <w:lang w:val="en-US"/>
        </w:rPr>
        <w:t xml:space="preserve"> status solidi (b). – 1981. – V. </w:t>
      </w:r>
      <w:r w:rsidRPr="007D7120">
        <w:rPr>
          <w:rFonts w:ascii="Times New Roman" w:eastAsia="Times New Roman" w:hAnsi="Times New Roman"/>
          <w:b/>
          <w:sz w:val="24"/>
          <w:szCs w:val="24"/>
          <w:lang w:val="en-US"/>
        </w:rPr>
        <w:t>105</w:t>
      </w:r>
      <w:r w:rsidRPr="007D7120">
        <w:rPr>
          <w:rFonts w:ascii="Times New Roman" w:eastAsia="Times New Roman" w:hAnsi="Times New Roman"/>
          <w:sz w:val="24"/>
          <w:szCs w:val="24"/>
          <w:lang w:val="en-US"/>
        </w:rPr>
        <w:t>. – №. 1. – P. 121-127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sectPr w:rsidR="00A8397E" w:rsidRPr="00C4343C" w:rsidSect="00C4343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E9E"/>
    <w:multiLevelType w:val="hybridMultilevel"/>
    <w:tmpl w:val="F8047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B1"/>
    <w:rsid w:val="00234C60"/>
    <w:rsid w:val="007305EF"/>
    <w:rsid w:val="007D4CF6"/>
    <w:rsid w:val="007E0DE1"/>
    <w:rsid w:val="008711B1"/>
    <w:rsid w:val="00A8397E"/>
    <w:rsid w:val="00C4343C"/>
    <w:rsid w:val="00DD5959"/>
    <w:rsid w:val="00DE1C07"/>
    <w:rsid w:val="00E1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574C"/>
  <w15:chartTrackingRefBased/>
  <w15:docId w15:val="{BFA976DE-87B0-48E8-B606-AF012C1E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595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D5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ersnovsky@phys.v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2024-02-12T08:11:00Z</dcterms:created>
  <dcterms:modified xsi:type="dcterms:W3CDTF">2024-02-12T09:41:00Z</dcterms:modified>
</cp:coreProperties>
</file>