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E2D" w:rsidRPr="001B1E2D" w:rsidRDefault="00584F01" w:rsidP="001B1E2D">
      <w:pPr>
        <w:tabs>
          <w:tab w:val="left" w:pos="364"/>
        </w:tabs>
        <w:ind w:firstLine="426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Термомагнитная обработка</w:t>
      </w:r>
      <w:r w:rsidR="001B1E2D">
        <w:rPr>
          <w:b/>
          <w:bCs/>
          <w:color w:val="000000"/>
          <w:shd w:val="clear" w:color="auto" w:fill="FFFFFF"/>
        </w:rPr>
        <w:t xml:space="preserve"> синтетических антиферромагнитных структур</w:t>
      </w:r>
    </w:p>
    <w:p w:rsidR="00C6493E" w:rsidRDefault="00C6493E" w:rsidP="001B1E2D">
      <w:pPr>
        <w:ind w:firstLine="426"/>
        <w:jc w:val="center"/>
        <w:rPr>
          <w:rStyle w:val="a4"/>
          <w:b/>
          <w:bCs/>
          <w:color w:val="000000"/>
          <w:shd w:val="clear" w:color="auto" w:fill="FFFFFF"/>
        </w:rPr>
      </w:pPr>
      <w:r w:rsidRPr="00C6493E">
        <w:rPr>
          <w:rStyle w:val="a4"/>
          <w:b/>
          <w:bCs/>
          <w:color w:val="000000"/>
          <w:shd w:val="clear" w:color="auto" w:fill="FFFFFF"/>
        </w:rPr>
        <w:t>Васильев Д.В.</w:t>
      </w:r>
      <w:r w:rsidRPr="00C6493E">
        <w:rPr>
          <w:rStyle w:val="a4"/>
          <w:b/>
          <w:bCs/>
          <w:color w:val="000000"/>
          <w:shd w:val="clear" w:color="auto" w:fill="FFFFFF"/>
          <w:vertAlign w:val="superscript"/>
        </w:rPr>
        <w:t>1</w:t>
      </w:r>
    </w:p>
    <w:p w:rsidR="001B1E2D" w:rsidRPr="00C6493E" w:rsidRDefault="001B1E2D" w:rsidP="001B1E2D">
      <w:pPr>
        <w:ind w:firstLine="426"/>
        <w:jc w:val="center"/>
        <w:rPr>
          <w:i/>
          <w:color w:val="000000"/>
          <w:shd w:val="clear" w:color="auto" w:fill="FFFFFF"/>
        </w:rPr>
      </w:pPr>
      <w:r w:rsidRPr="00BC53DF">
        <w:rPr>
          <w:rStyle w:val="a4"/>
          <w:bCs/>
          <w:i w:val="0"/>
          <w:color w:val="000000"/>
          <w:shd w:val="clear" w:color="auto" w:fill="FFFFFF"/>
          <w:vertAlign w:val="superscript"/>
        </w:rPr>
        <w:t>1</w:t>
      </w:r>
      <w:r w:rsidR="00C6493E">
        <w:rPr>
          <w:rStyle w:val="a4"/>
          <w:color w:val="000000"/>
          <w:shd w:val="clear" w:color="auto" w:fill="FFFFFF"/>
        </w:rPr>
        <w:t>начальник лаборатории</w:t>
      </w:r>
    </w:p>
    <w:p w:rsidR="001B1E2D" w:rsidRPr="001B1E2D" w:rsidRDefault="001B1E2D" w:rsidP="001B1E2D">
      <w:pPr>
        <w:ind w:firstLine="426"/>
        <w:jc w:val="center"/>
        <w:rPr>
          <w:rStyle w:val="a4"/>
          <w:color w:val="000000"/>
          <w:shd w:val="clear" w:color="auto" w:fill="FFFFFF"/>
        </w:rPr>
      </w:pPr>
      <w:r w:rsidRPr="001B1E2D">
        <w:rPr>
          <w:rStyle w:val="a4"/>
          <w:color w:val="000000"/>
          <w:shd w:val="clear" w:color="auto" w:fill="FFFFFF"/>
        </w:rPr>
        <w:t xml:space="preserve">Федеральное государственное бюджетное научное учреждение </w:t>
      </w:r>
      <w:r w:rsidRPr="001B1E2D">
        <w:rPr>
          <w:rStyle w:val="a4"/>
          <w:color w:val="000000"/>
          <w:shd w:val="clear" w:color="auto" w:fill="FFFFFF"/>
        </w:rPr>
        <w:br/>
        <w:t>"Научно-производственный комплекс «Технологический центр»</w:t>
      </w:r>
      <w:r w:rsidR="00C6493E">
        <w:rPr>
          <w:rStyle w:val="a4"/>
          <w:color w:val="000000"/>
          <w:shd w:val="clear" w:color="auto" w:fill="FFFFFF"/>
        </w:rPr>
        <w:t>,</w:t>
      </w:r>
    </w:p>
    <w:p w:rsidR="001B1E2D" w:rsidRDefault="001B1E2D" w:rsidP="001B1E2D">
      <w:pPr>
        <w:spacing w:after="200"/>
        <w:ind w:firstLine="426"/>
        <w:jc w:val="center"/>
        <w:rPr>
          <w:rStyle w:val="a4"/>
          <w:color w:val="000000"/>
          <w:shd w:val="clear" w:color="auto" w:fill="FFFFFF"/>
        </w:rPr>
      </w:pPr>
      <w:r>
        <w:rPr>
          <w:rStyle w:val="a4"/>
          <w:color w:val="000000"/>
          <w:shd w:val="clear" w:color="auto" w:fill="FFFFFF"/>
        </w:rPr>
        <w:t>Зеленоград</w:t>
      </w:r>
      <w:r w:rsidRPr="00145725">
        <w:rPr>
          <w:rStyle w:val="a4"/>
          <w:color w:val="000000"/>
          <w:shd w:val="clear" w:color="auto" w:fill="FFFFFF"/>
        </w:rPr>
        <w:t>, Россия</w:t>
      </w:r>
      <w:r w:rsidRPr="00145725">
        <w:rPr>
          <w:i/>
          <w:iCs/>
          <w:color w:val="000000"/>
          <w:shd w:val="clear" w:color="auto" w:fill="FFFFFF"/>
        </w:rPr>
        <w:br/>
      </w:r>
      <w:r w:rsidRPr="00145725">
        <w:rPr>
          <w:rStyle w:val="a4"/>
          <w:color w:val="000000"/>
          <w:shd w:val="clear" w:color="auto" w:fill="FFFFFF"/>
        </w:rPr>
        <w:t>E–</w:t>
      </w:r>
      <w:proofErr w:type="spellStart"/>
      <w:r w:rsidRPr="00145725">
        <w:rPr>
          <w:rStyle w:val="a4"/>
          <w:color w:val="000000"/>
          <w:shd w:val="clear" w:color="auto" w:fill="FFFFFF"/>
        </w:rPr>
        <w:t>mail</w:t>
      </w:r>
      <w:proofErr w:type="spellEnd"/>
      <w:r w:rsidRPr="00082FB2">
        <w:rPr>
          <w:rStyle w:val="a4"/>
          <w:i w:val="0"/>
          <w:color w:val="000000"/>
          <w:shd w:val="clear" w:color="auto" w:fill="FFFFFF"/>
        </w:rPr>
        <w:t xml:space="preserve">: </w:t>
      </w:r>
      <w:r>
        <w:rPr>
          <w:rStyle w:val="a4"/>
          <w:color w:val="000000"/>
          <w:shd w:val="clear" w:color="auto" w:fill="FFFFFF"/>
          <w:lang w:val="en-US"/>
        </w:rPr>
        <w:t>D</w:t>
      </w:r>
      <w:r w:rsidRPr="001B1E2D">
        <w:rPr>
          <w:rStyle w:val="a4"/>
          <w:color w:val="000000"/>
          <w:shd w:val="clear" w:color="auto" w:fill="FFFFFF"/>
        </w:rPr>
        <w:t>.</w:t>
      </w:r>
      <w:proofErr w:type="spellStart"/>
      <w:r>
        <w:rPr>
          <w:rStyle w:val="a4"/>
          <w:color w:val="000000"/>
          <w:shd w:val="clear" w:color="auto" w:fill="FFFFFF"/>
          <w:lang w:val="en-US"/>
        </w:rPr>
        <w:t>Vasilyev</w:t>
      </w:r>
      <w:proofErr w:type="spellEnd"/>
      <w:r w:rsidRPr="003A7D50">
        <w:rPr>
          <w:i/>
          <w:shd w:val="clear" w:color="auto" w:fill="FFFFFF"/>
        </w:rPr>
        <w:t>@</w:t>
      </w:r>
      <w:proofErr w:type="spellStart"/>
      <w:r>
        <w:rPr>
          <w:i/>
          <w:shd w:val="clear" w:color="auto" w:fill="FFFFFF"/>
          <w:lang w:val="en-US"/>
        </w:rPr>
        <w:t>tcen</w:t>
      </w:r>
      <w:proofErr w:type="spellEnd"/>
      <w:r w:rsidRPr="003A7D50">
        <w:rPr>
          <w:i/>
          <w:shd w:val="clear" w:color="auto" w:fill="FFFFFF"/>
        </w:rPr>
        <w:t>.</w:t>
      </w:r>
      <w:proofErr w:type="spellStart"/>
      <w:r w:rsidRPr="003A7D50">
        <w:rPr>
          <w:i/>
          <w:shd w:val="clear" w:color="auto" w:fill="FFFFFF"/>
        </w:rPr>
        <w:t>ru</w:t>
      </w:r>
      <w:proofErr w:type="spellEnd"/>
    </w:p>
    <w:p w:rsidR="001B1E2D" w:rsidRDefault="00041D95" w:rsidP="00135CBC">
      <w:pPr>
        <w:ind w:firstLine="397"/>
        <w:jc w:val="both"/>
      </w:pPr>
      <w:proofErr w:type="gramStart"/>
      <w:r w:rsidRPr="00084B0F">
        <w:t xml:space="preserve">Для </w:t>
      </w:r>
      <w:r w:rsidR="009A4E23" w:rsidRPr="00084B0F">
        <w:t xml:space="preserve">ряда </w:t>
      </w:r>
      <w:r w:rsidR="00135CBC" w:rsidRPr="00084B0F">
        <w:t>практических</w:t>
      </w:r>
      <w:r w:rsidR="00135CBC" w:rsidRPr="00135CBC">
        <w:t xml:space="preserve"> применений </w:t>
      </w:r>
      <w:r>
        <w:t>п</w:t>
      </w:r>
      <w:r w:rsidRPr="00135CBC">
        <w:t xml:space="preserve">ерспективными </w:t>
      </w:r>
      <w:r w:rsidR="00135CBC" w:rsidRPr="00135CBC">
        <w:t xml:space="preserve">являются </w:t>
      </w:r>
      <w:r w:rsidR="00135CBC">
        <w:t xml:space="preserve">спин-туннельные </w:t>
      </w:r>
      <w:r>
        <w:t xml:space="preserve">магниторезистивные </w:t>
      </w:r>
      <w:r w:rsidR="00C802ED">
        <w:t xml:space="preserve">(СТМР) </w:t>
      </w:r>
      <w:r w:rsidR="00135CBC" w:rsidRPr="00135CBC">
        <w:t xml:space="preserve">наноструктуры, в которых фиксированный слой заменен на </w:t>
      </w:r>
      <w:r>
        <w:t>синтетический антиферромагнетик</w:t>
      </w:r>
      <w:r w:rsidR="00C802ED">
        <w:t xml:space="preserve"> (САФ)</w:t>
      </w:r>
      <w:r w:rsidR="00135CBC" w:rsidRPr="00135CBC">
        <w:t xml:space="preserve"> – совокупность двух ферромагнитных слоев, разделенных тонкой немагнитной</w:t>
      </w:r>
      <w:r w:rsidR="00377B91">
        <w:t xml:space="preserve"> (НМ)</w:t>
      </w:r>
      <w:r>
        <w:t xml:space="preserve"> </w:t>
      </w:r>
      <w:r w:rsidR="00135CBC" w:rsidRPr="00135CBC">
        <w:t xml:space="preserve">пленкой и связанных за счет обменного взаимодействия </w:t>
      </w:r>
      <w:proofErr w:type="spellStart"/>
      <w:r w:rsidR="00135CBC" w:rsidRPr="00135CBC">
        <w:t>Рудер</w:t>
      </w:r>
      <w:r>
        <w:t>мана</w:t>
      </w:r>
      <w:proofErr w:type="spellEnd"/>
      <w:r>
        <w:t xml:space="preserve"> – </w:t>
      </w:r>
      <w:proofErr w:type="spellStart"/>
      <w:r>
        <w:t>Киттеля</w:t>
      </w:r>
      <w:proofErr w:type="spellEnd"/>
      <w:r>
        <w:t xml:space="preserve"> – </w:t>
      </w:r>
      <w:proofErr w:type="spellStart"/>
      <w:r>
        <w:t>Касуя</w:t>
      </w:r>
      <w:proofErr w:type="spellEnd"/>
      <w:r>
        <w:t xml:space="preserve"> – Иосиды</w:t>
      </w:r>
      <w:r w:rsidR="00CD5B81" w:rsidRPr="00CD5B81">
        <w:t xml:space="preserve"> (</w:t>
      </w:r>
      <w:r w:rsidR="00CD5B81">
        <w:t>РККИ-взаимодействи</w:t>
      </w:r>
      <w:r w:rsidR="00463698">
        <w:t>я</w:t>
      </w:r>
      <w:r w:rsidR="00CD5B81">
        <w:t>)</w:t>
      </w:r>
      <w:r w:rsidR="00135CBC" w:rsidRPr="00135CBC">
        <w:t>.</w:t>
      </w:r>
      <w:proofErr w:type="gramEnd"/>
      <w:r w:rsidR="00135CBC" w:rsidRPr="00135CBC">
        <w:t xml:space="preserve"> </w:t>
      </w:r>
      <w:r w:rsidR="00C802ED">
        <w:t xml:space="preserve">Термомагнитная обработка (ТМО) в значительной степени влияет на магнитные свойства СТМР наноструктур: повышает магниторезистивный эффект, </w:t>
      </w:r>
      <w:r w:rsidR="00920463">
        <w:t>при</w:t>
      </w:r>
      <w:r w:rsidR="00C802ED">
        <w:t xml:space="preserve"> </w:t>
      </w:r>
      <w:r w:rsidR="00920463">
        <w:t>необходимости формирует</w:t>
      </w:r>
      <w:r w:rsidR="00135CBC" w:rsidRPr="00C802ED">
        <w:t xml:space="preserve"> скрещенную магнитную конфигурацию, что приводит к снижению коэрцитивной силы свободного слоя до единиц эрстед, обеспечивая линеаризацию характеристики в области малых магнитных полей</w:t>
      </w:r>
      <w:r w:rsidR="00CD5B81">
        <w:t xml:space="preserve"> </w:t>
      </w:r>
      <w:r w:rsidR="00CD5B81" w:rsidRPr="00CD5B81">
        <w:t>[1]</w:t>
      </w:r>
      <w:r w:rsidR="00920463">
        <w:t>.</w:t>
      </w:r>
    </w:p>
    <w:p w:rsidR="00920463" w:rsidRDefault="00920463" w:rsidP="00920463">
      <w:pPr>
        <w:ind w:firstLine="397"/>
        <w:jc w:val="both"/>
      </w:pPr>
      <w:r>
        <w:t>Разработаны</w:t>
      </w:r>
      <w:r w:rsidRPr="00920463">
        <w:t xml:space="preserve"> технологически</w:t>
      </w:r>
      <w:r>
        <w:t>е</w:t>
      </w:r>
      <w:r w:rsidRPr="00920463">
        <w:t xml:space="preserve"> процесс</w:t>
      </w:r>
      <w:r>
        <w:t>ы</w:t>
      </w:r>
      <w:r w:rsidRPr="00920463">
        <w:t xml:space="preserve"> ТМО СТМР наноструктур с САФ для исследования </w:t>
      </w:r>
      <w:r w:rsidR="00584F01">
        <w:t xml:space="preserve">ее влияния на магнитные свойства </w:t>
      </w:r>
      <w:r w:rsidR="00584F01" w:rsidRPr="009A4E23">
        <w:t>структур</w:t>
      </w:r>
      <w:r w:rsidRPr="00920463">
        <w:t>. Магнитный отжиг наноструктур проводился на контрольно-измерительном комплексе ТМО</w:t>
      </w:r>
      <w:r w:rsidR="00584F01">
        <w:t>, обеспечивающем нагрев до температуры не более 450</w:t>
      </w:r>
      <w:proofErr w:type="gramStart"/>
      <w:r w:rsidR="00584F01">
        <w:t> °С</w:t>
      </w:r>
      <w:proofErr w:type="gramEnd"/>
      <w:r w:rsidR="00584F01">
        <w:t xml:space="preserve"> в магнитном поле не более 1 </w:t>
      </w:r>
      <w:proofErr w:type="spellStart"/>
      <w:r w:rsidR="00584F01">
        <w:t>кЭ</w:t>
      </w:r>
      <w:proofErr w:type="spellEnd"/>
      <w:r w:rsidR="00584F01">
        <w:t>.</w:t>
      </w:r>
    </w:p>
    <w:p w:rsidR="00403836" w:rsidRDefault="00403836" w:rsidP="00403836">
      <w:pPr>
        <w:ind w:firstLine="397"/>
        <w:jc w:val="both"/>
      </w:pPr>
      <w:r w:rsidRPr="00403836">
        <w:t xml:space="preserve">Результаты ТМО САФ структуры </w:t>
      </w:r>
      <w:proofErr w:type="spellStart"/>
      <w:r w:rsidRPr="00403836">
        <w:t>Ta</w:t>
      </w:r>
      <w:proofErr w:type="spellEnd"/>
      <w:r w:rsidRPr="00403836">
        <w:t xml:space="preserve"> / Co</w:t>
      </w:r>
      <w:r w:rsidRPr="00403836">
        <w:rPr>
          <w:vertAlign w:val="subscript"/>
        </w:rPr>
        <w:t>95</w:t>
      </w:r>
      <w:r w:rsidRPr="00403836">
        <w:t>Fe</w:t>
      </w:r>
      <w:r w:rsidRPr="00403836">
        <w:rPr>
          <w:vertAlign w:val="subscript"/>
        </w:rPr>
        <w:t>5</w:t>
      </w:r>
      <w:r w:rsidRPr="00403836">
        <w:t xml:space="preserve"> / </w:t>
      </w:r>
      <w:proofErr w:type="spellStart"/>
      <w:r w:rsidRPr="00403836">
        <w:t>Ru</w:t>
      </w:r>
      <w:proofErr w:type="spellEnd"/>
      <w:r w:rsidRPr="00403836">
        <w:t xml:space="preserve"> (8 Å) / Co</w:t>
      </w:r>
      <w:r w:rsidRPr="00403836">
        <w:rPr>
          <w:vertAlign w:val="subscript"/>
        </w:rPr>
        <w:t>95</w:t>
      </w:r>
      <w:r w:rsidRPr="00403836">
        <w:t>Fe</w:t>
      </w:r>
      <w:r w:rsidRPr="00403836">
        <w:rPr>
          <w:vertAlign w:val="subscript"/>
        </w:rPr>
        <w:t>5</w:t>
      </w:r>
      <w:r w:rsidRPr="00403836">
        <w:t xml:space="preserve"> / </w:t>
      </w:r>
      <w:proofErr w:type="spellStart"/>
      <w:r w:rsidRPr="00403836">
        <w:t>Ta</w:t>
      </w:r>
      <w:proofErr w:type="spellEnd"/>
      <w:r w:rsidRPr="00403836">
        <w:t xml:space="preserve"> показали, что при увеличении температуры отжига более 300</w:t>
      </w:r>
      <w:proofErr w:type="gramStart"/>
      <w:r w:rsidRPr="00403836">
        <w:t> °С</w:t>
      </w:r>
      <w:proofErr w:type="gramEnd"/>
      <w:r w:rsidRPr="00403836">
        <w:t xml:space="preserve"> наблюдалось разрушение </w:t>
      </w:r>
      <w:r>
        <w:t>антиферромагнитной</w:t>
      </w:r>
      <w:r w:rsidRPr="00403836">
        <w:t xml:space="preserve"> связи (рисунок</w:t>
      </w:r>
      <w:r w:rsidR="00CD5B81">
        <w:t xml:space="preserve"> </w:t>
      </w:r>
      <w:r>
        <w:t>1</w:t>
      </w:r>
      <w:r w:rsidRPr="00403836">
        <w:t xml:space="preserve">), после термообработки при 400 °С для структуры характерно </w:t>
      </w:r>
      <w:proofErr w:type="spellStart"/>
      <w:r>
        <w:t>ферромагнитное</w:t>
      </w:r>
      <w:proofErr w:type="spellEnd"/>
      <w:r w:rsidRPr="00403836">
        <w:t xml:space="preserve"> взаимодействие слоев (оранжевая кривая рисунка </w:t>
      </w:r>
      <w:r>
        <w:t>1</w:t>
      </w:r>
      <w:r w:rsidRPr="00403836">
        <w:t xml:space="preserve">). </w:t>
      </w:r>
    </w:p>
    <w:p w:rsidR="00B24929" w:rsidRDefault="00B24929" w:rsidP="00403836">
      <w:pPr>
        <w:ind w:firstLine="397"/>
        <w:jc w:val="both"/>
      </w:pPr>
    </w:p>
    <w:p w:rsidR="00B24929" w:rsidRDefault="00B24929" w:rsidP="00B24929">
      <w:pPr>
        <w:jc w:val="center"/>
      </w:pPr>
      <w:bookmarkStart w:id="0" w:name="_GoBack"/>
      <w:r>
        <w:rPr>
          <w:noProof/>
        </w:rPr>
        <w:drawing>
          <wp:inline distT="0" distB="0" distL="0" distR="0" wp14:anchorId="6D390769" wp14:editId="1EA12FFE">
            <wp:extent cx="3533809" cy="2790907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2223" t="20497" r="26781" b="27702"/>
                    <a:stretch/>
                  </pic:blipFill>
                  <pic:spPr bwMode="auto">
                    <a:xfrm>
                      <a:off x="0" y="0"/>
                      <a:ext cx="3544943" cy="2799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1B1E2D" w:rsidRDefault="00403836" w:rsidP="00403836">
      <w:pPr>
        <w:pStyle w:val="af1"/>
        <w:spacing w:after="0" w:line="240" w:lineRule="auto"/>
        <w:rPr>
          <w:sz w:val="28"/>
          <w:szCs w:val="28"/>
        </w:rPr>
      </w:pPr>
      <w:r w:rsidRPr="002700F0">
        <w:rPr>
          <w:b/>
          <w:i/>
          <w:sz w:val="22"/>
          <w:szCs w:val="22"/>
        </w:rPr>
        <w:t>Рис. 1.</w:t>
      </w:r>
      <w:r w:rsidRPr="002700F0">
        <w:rPr>
          <w:sz w:val="22"/>
          <w:szCs w:val="22"/>
        </w:rPr>
        <w:t xml:space="preserve"> </w:t>
      </w:r>
      <w:r w:rsidRPr="00403836">
        <w:rPr>
          <w:sz w:val="22"/>
          <w:szCs w:val="22"/>
        </w:rPr>
        <w:t xml:space="preserve">Петли перемагничивания структуры </w:t>
      </w:r>
      <w:proofErr w:type="spellStart"/>
      <w:r w:rsidRPr="00403836">
        <w:rPr>
          <w:sz w:val="22"/>
          <w:szCs w:val="22"/>
        </w:rPr>
        <w:t>Ta</w:t>
      </w:r>
      <w:proofErr w:type="spellEnd"/>
      <w:r w:rsidRPr="00403836">
        <w:rPr>
          <w:sz w:val="22"/>
          <w:szCs w:val="22"/>
        </w:rPr>
        <w:t xml:space="preserve"> / Co</w:t>
      </w:r>
      <w:r w:rsidRPr="00403836">
        <w:rPr>
          <w:sz w:val="22"/>
          <w:szCs w:val="22"/>
          <w:vertAlign w:val="subscript"/>
        </w:rPr>
        <w:t>95</w:t>
      </w:r>
      <w:r w:rsidRPr="00403836">
        <w:rPr>
          <w:sz w:val="22"/>
          <w:szCs w:val="22"/>
        </w:rPr>
        <w:t>Fe</w:t>
      </w:r>
      <w:r w:rsidRPr="00403836">
        <w:rPr>
          <w:sz w:val="22"/>
          <w:szCs w:val="22"/>
          <w:vertAlign w:val="subscript"/>
        </w:rPr>
        <w:t>5</w:t>
      </w:r>
      <w:r w:rsidRPr="00403836">
        <w:rPr>
          <w:sz w:val="22"/>
          <w:szCs w:val="22"/>
        </w:rPr>
        <w:t xml:space="preserve"> / </w:t>
      </w:r>
      <w:proofErr w:type="spellStart"/>
      <w:r w:rsidRPr="00403836">
        <w:rPr>
          <w:sz w:val="22"/>
          <w:szCs w:val="22"/>
        </w:rPr>
        <w:t>Ru</w:t>
      </w:r>
      <w:proofErr w:type="spellEnd"/>
      <w:r w:rsidRPr="00403836">
        <w:rPr>
          <w:sz w:val="22"/>
          <w:szCs w:val="22"/>
        </w:rPr>
        <w:t xml:space="preserve"> (8 Å) / Co</w:t>
      </w:r>
      <w:r w:rsidRPr="00403836">
        <w:rPr>
          <w:sz w:val="22"/>
          <w:szCs w:val="22"/>
          <w:vertAlign w:val="subscript"/>
        </w:rPr>
        <w:t>95</w:t>
      </w:r>
      <w:r w:rsidRPr="00403836">
        <w:rPr>
          <w:sz w:val="22"/>
          <w:szCs w:val="22"/>
        </w:rPr>
        <w:t>Fe</w:t>
      </w:r>
      <w:r w:rsidRPr="00403836">
        <w:rPr>
          <w:sz w:val="22"/>
          <w:szCs w:val="22"/>
          <w:vertAlign w:val="subscript"/>
        </w:rPr>
        <w:t>5</w:t>
      </w:r>
      <w:r w:rsidRPr="00403836">
        <w:rPr>
          <w:sz w:val="22"/>
          <w:szCs w:val="22"/>
        </w:rPr>
        <w:t xml:space="preserve"> / </w:t>
      </w:r>
      <w:proofErr w:type="spellStart"/>
      <w:r w:rsidRPr="00403836">
        <w:rPr>
          <w:sz w:val="22"/>
          <w:szCs w:val="22"/>
        </w:rPr>
        <w:t>Ta</w:t>
      </w:r>
      <w:proofErr w:type="spellEnd"/>
      <w:r w:rsidRPr="00403836">
        <w:rPr>
          <w:sz w:val="22"/>
          <w:szCs w:val="22"/>
        </w:rPr>
        <w:t xml:space="preserve"> после магнитного отжига при различных температурах</w:t>
      </w:r>
      <w:r w:rsidR="001B1E2D">
        <w:rPr>
          <w:sz w:val="28"/>
          <w:szCs w:val="28"/>
        </w:rPr>
        <w:t xml:space="preserve"> </w:t>
      </w:r>
    </w:p>
    <w:p w:rsidR="001B1E2D" w:rsidRPr="00B24929" w:rsidRDefault="001B1E2D" w:rsidP="00403836">
      <w:pPr>
        <w:jc w:val="center"/>
      </w:pPr>
    </w:p>
    <w:p w:rsidR="00403836" w:rsidRPr="002A19A7" w:rsidRDefault="00403836" w:rsidP="00403836">
      <w:pPr>
        <w:ind w:firstLine="397"/>
        <w:jc w:val="both"/>
      </w:pPr>
      <w:r w:rsidRPr="00403836">
        <w:t xml:space="preserve">При магнитном отжиге САФ структур с толщиной </w:t>
      </w:r>
      <w:proofErr w:type="spellStart"/>
      <w:r w:rsidRPr="00403836">
        <w:t>Ru</w:t>
      </w:r>
      <w:proofErr w:type="spellEnd"/>
      <w:r w:rsidRPr="00403836">
        <w:t xml:space="preserve">, соответствующей второму </w:t>
      </w:r>
      <w:r>
        <w:t>антиферромагнитному</w:t>
      </w:r>
      <w:r w:rsidRPr="00403836">
        <w:t xml:space="preserve"> максимуму, при температуре более 300</w:t>
      </w:r>
      <w:proofErr w:type="gramStart"/>
      <w:r w:rsidRPr="00403836">
        <w:t> °С</w:t>
      </w:r>
      <w:proofErr w:type="gramEnd"/>
      <w:r w:rsidRPr="00403836">
        <w:t xml:space="preserve"> значительных изменений петли перемагничивания не произошло (рисунок </w:t>
      </w:r>
      <w:r>
        <w:t>2</w:t>
      </w:r>
      <w:r w:rsidRPr="00403836">
        <w:t xml:space="preserve">), что говорит о </w:t>
      </w:r>
      <w:proofErr w:type="spellStart"/>
      <w:r w:rsidRPr="00403836">
        <w:t>термостабильности</w:t>
      </w:r>
      <w:proofErr w:type="spellEnd"/>
      <w:r w:rsidRPr="00403836">
        <w:t xml:space="preserve"> САФ структур со вторым </w:t>
      </w:r>
      <w:r>
        <w:t>антиферромагнитным максимумом</w:t>
      </w:r>
      <w:r w:rsidR="002908DA">
        <w:t>.</w:t>
      </w:r>
      <w:r>
        <w:t xml:space="preserve"> </w:t>
      </w:r>
      <w:r w:rsidR="002908DA">
        <w:t>Полученные результаты экспериментальных исследований соответствуют</w:t>
      </w:r>
      <w:r>
        <w:t xml:space="preserve"> </w:t>
      </w:r>
      <w:r>
        <w:lastRenderedPageBreak/>
        <w:t xml:space="preserve">исследованиям в </w:t>
      </w:r>
      <w:r w:rsidR="00CD5B81" w:rsidRPr="00CD5B81">
        <w:t>[2]</w:t>
      </w:r>
      <w:r w:rsidR="002908DA">
        <w:t xml:space="preserve">, где разрушение антиферромагнитной </w:t>
      </w:r>
      <w:r w:rsidR="002A19A7">
        <w:t xml:space="preserve">связи происходило в структурах на первом антиферромагнитном максимуме при повышении температуры отжига, что было объяснено </w:t>
      </w:r>
      <w:r w:rsidR="00463698">
        <w:t xml:space="preserve">формированием </w:t>
      </w:r>
      <w:r w:rsidR="002A19A7">
        <w:t xml:space="preserve">ферромагнитной связи между слоями </w:t>
      </w:r>
      <w:proofErr w:type="spellStart"/>
      <w:r w:rsidR="002A19A7">
        <w:rPr>
          <w:lang w:val="en-US"/>
        </w:rPr>
        <w:t>CoFe</w:t>
      </w:r>
      <w:proofErr w:type="spellEnd"/>
      <w:r w:rsidR="002A19A7" w:rsidRPr="002A19A7">
        <w:t xml:space="preserve"> </w:t>
      </w:r>
      <w:r w:rsidR="002A19A7">
        <w:t xml:space="preserve">и </w:t>
      </w:r>
      <w:proofErr w:type="spellStart"/>
      <w:r w:rsidR="002A19A7">
        <w:rPr>
          <w:lang w:val="en-US"/>
        </w:rPr>
        <w:t>CoFeB</w:t>
      </w:r>
      <w:proofErr w:type="spellEnd"/>
      <w:r w:rsidR="002A19A7" w:rsidRPr="002A19A7">
        <w:t xml:space="preserve"> </w:t>
      </w:r>
      <w:r w:rsidR="002A19A7">
        <w:t xml:space="preserve">из-за термодиффузии </w:t>
      </w:r>
      <w:proofErr w:type="spellStart"/>
      <w:r w:rsidR="002A19A7">
        <w:rPr>
          <w:lang w:val="en-US"/>
        </w:rPr>
        <w:t>Ru</w:t>
      </w:r>
      <w:proofErr w:type="spellEnd"/>
      <w:r w:rsidR="002A19A7">
        <w:t>.</w:t>
      </w:r>
    </w:p>
    <w:p w:rsidR="002A19A7" w:rsidRPr="002A19A7" w:rsidRDefault="002A19A7" w:rsidP="00403836">
      <w:pPr>
        <w:ind w:firstLine="397"/>
        <w:jc w:val="both"/>
      </w:pPr>
    </w:p>
    <w:p w:rsidR="00403836" w:rsidRDefault="00226BFD" w:rsidP="00403836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586480" cy="2583180"/>
            <wp:effectExtent l="0" t="0" r="0" b="7620"/>
            <wp:docPr id="2" name="Диаграмма 1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161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480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836" w:rsidRDefault="00403836" w:rsidP="00403836">
      <w:pPr>
        <w:pStyle w:val="af1"/>
        <w:spacing w:line="240" w:lineRule="auto"/>
        <w:rPr>
          <w:sz w:val="28"/>
          <w:szCs w:val="28"/>
        </w:rPr>
      </w:pPr>
      <w:bookmarkStart w:id="1" w:name="_Ref138441764"/>
      <w:r w:rsidRPr="00CD5B81">
        <w:rPr>
          <w:b/>
          <w:bCs w:val="0"/>
          <w:i/>
          <w:sz w:val="22"/>
          <w:szCs w:val="22"/>
        </w:rPr>
        <w:t>Рис</w:t>
      </w:r>
      <w:r w:rsidR="00CD5B81" w:rsidRPr="00CD5B81">
        <w:rPr>
          <w:b/>
          <w:bCs w:val="0"/>
          <w:i/>
          <w:sz w:val="22"/>
          <w:szCs w:val="22"/>
        </w:rPr>
        <w:t>.</w:t>
      </w:r>
      <w:r w:rsidRPr="00CD5B81">
        <w:rPr>
          <w:b/>
          <w:bCs w:val="0"/>
          <w:i/>
          <w:sz w:val="22"/>
          <w:szCs w:val="22"/>
        </w:rPr>
        <w:t xml:space="preserve"> </w:t>
      </w:r>
      <w:bookmarkEnd w:id="1"/>
      <w:r w:rsidR="00CD5B81" w:rsidRPr="00CD5B81">
        <w:rPr>
          <w:b/>
          <w:bCs w:val="0"/>
          <w:i/>
          <w:sz w:val="22"/>
          <w:szCs w:val="22"/>
        </w:rPr>
        <w:t>2.</w:t>
      </w:r>
      <w:r>
        <w:rPr>
          <w:sz w:val="28"/>
          <w:szCs w:val="28"/>
        </w:rPr>
        <w:t xml:space="preserve"> </w:t>
      </w:r>
      <w:r w:rsidRPr="00CD5B81">
        <w:rPr>
          <w:sz w:val="22"/>
          <w:szCs w:val="22"/>
        </w:rPr>
        <w:t xml:space="preserve">Петли перемагничивания структуры </w:t>
      </w:r>
      <w:proofErr w:type="spellStart"/>
      <w:r w:rsidRPr="00CD5B81">
        <w:rPr>
          <w:sz w:val="22"/>
          <w:szCs w:val="22"/>
        </w:rPr>
        <w:t>Ta</w:t>
      </w:r>
      <w:proofErr w:type="spellEnd"/>
      <w:r w:rsidRPr="00CD5B81">
        <w:rPr>
          <w:sz w:val="22"/>
          <w:szCs w:val="22"/>
        </w:rPr>
        <w:t xml:space="preserve"> / Co</w:t>
      </w:r>
      <w:r w:rsidRPr="00CD5B81">
        <w:rPr>
          <w:sz w:val="22"/>
          <w:szCs w:val="22"/>
          <w:vertAlign w:val="subscript"/>
        </w:rPr>
        <w:t>95</w:t>
      </w:r>
      <w:r w:rsidRPr="00CD5B81">
        <w:rPr>
          <w:sz w:val="22"/>
          <w:szCs w:val="22"/>
        </w:rPr>
        <w:t>Fe</w:t>
      </w:r>
      <w:r w:rsidRPr="00CD5B81">
        <w:rPr>
          <w:sz w:val="22"/>
          <w:szCs w:val="22"/>
          <w:vertAlign w:val="subscript"/>
        </w:rPr>
        <w:t>5</w:t>
      </w:r>
      <w:r w:rsidRPr="00CD5B81">
        <w:rPr>
          <w:sz w:val="22"/>
          <w:szCs w:val="22"/>
        </w:rPr>
        <w:t xml:space="preserve"> / </w:t>
      </w:r>
      <w:proofErr w:type="spellStart"/>
      <w:r w:rsidRPr="00CD5B81">
        <w:rPr>
          <w:sz w:val="22"/>
          <w:szCs w:val="22"/>
        </w:rPr>
        <w:t>Ru</w:t>
      </w:r>
      <w:proofErr w:type="spellEnd"/>
      <w:r w:rsidRPr="00CD5B81">
        <w:rPr>
          <w:sz w:val="22"/>
          <w:szCs w:val="22"/>
        </w:rPr>
        <w:t xml:space="preserve"> (23 Å) / Co</w:t>
      </w:r>
      <w:r w:rsidRPr="00CD5B81">
        <w:rPr>
          <w:sz w:val="22"/>
          <w:szCs w:val="22"/>
          <w:vertAlign w:val="subscript"/>
        </w:rPr>
        <w:t>95</w:t>
      </w:r>
      <w:r w:rsidRPr="00CD5B81">
        <w:rPr>
          <w:sz w:val="22"/>
          <w:szCs w:val="22"/>
        </w:rPr>
        <w:t>Fe</w:t>
      </w:r>
      <w:r w:rsidRPr="00CD5B81">
        <w:rPr>
          <w:sz w:val="22"/>
          <w:szCs w:val="22"/>
          <w:vertAlign w:val="subscript"/>
        </w:rPr>
        <w:t>5</w:t>
      </w:r>
      <w:r w:rsidRPr="00CD5B81">
        <w:rPr>
          <w:sz w:val="22"/>
          <w:szCs w:val="22"/>
        </w:rPr>
        <w:t xml:space="preserve"> / </w:t>
      </w:r>
      <w:proofErr w:type="spellStart"/>
      <w:r w:rsidRPr="00CD5B81">
        <w:rPr>
          <w:sz w:val="22"/>
          <w:szCs w:val="22"/>
        </w:rPr>
        <w:t>Ta</w:t>
      </w:r>
      <w:proofErr w:type="spellEnd"/>
      <w:r w:rsidRPr="00CD5B81">
        <w:rPr>
          <w:sz w:val="22"/>
          <w:szCs w:val="22"/>
        </w:rPr>
        <w:t xml:space="preserve"> после магнитного отжига при 350</w:t>
      </w:r>
      <w:proofErr w:type="gramStart"/>
      <w:r w:rsidRPr="00CD5B81">
        <w:rPr>
          <w:sz w:val="22"/>
          <w:szCs w:val="22"/>
        </w:rPr>
        <w:t> °С</w:t>
      </w:r>
      <w:proofErr w:type="gramEnd"/>
      <w:r w:rsidRPr="00CD5B81">
        <w:rPr>
          <w:sz w:val="22"/>
          <w:szCs w:val="22"/>
        </w:rPr>
        <w:t xml:space="preserve"> (красная кривая) и до воздействия (синяя кривая)</w:t>
      </w:r>
    </w:p>
    <w:p w:rsidR="00403836" w:rsidRPr="00FC50EB" w:rsidRDefault="00403836" w:rsidP="00403836"/>
    <w:p w:rsidR="00403836" w:rsidRPr="00CD5B81" w:rsidRDefault="00403836" w:rsidP="00CD5B81">
      <w:pPr>
        <w:ind w:firstLine="397"/>
        <w:jc w:val="both"/>
      </w:pPr>
      <w:r w:rsidRPr="00CD5B81">
        <w:t xml:space="preserve">Разрушение РККИ-взаимодействия между слоями при температурной обработке происходит при малых толщинах немагнитного слоя </w:t>
      </w:r>
      <w:proofErr w:type="spellStart"/>
      <w:r w:rsidRPr="00CD5B81">
        <w:t>Ru</w:t>
      </w:r>
      <w:proofErr w:type="spellEnd"/>
      <w:r w:rsidRPr="00CD5B81">
        <w:t xml:space="preserve">, соответствующих диапазону от 6 до 9 Å, что может быть объяснено сложностью технологического процесса формирования пленок толщиной менее 1 </w:t>
      </w:r>
      <w:proofErr w:type="spellStart"/>
      <w:r w:rsidRPr="00CD5B81">
        <w:t>нм</w:t>
      </w:r>
      <w:proofErr w:type="spellEnd"/>
      <w:r w:rsidRPr="00CD5B81">
        <w:t xml:space="preserve">, а также взаимной диффузией материалов слоев. </w:t>
      </w:r>
    </w:p>
    <w:p w:rsidR="00463698" w:rsidRDefault="00463698" w:rsidP="00CD5B81">
      <w:pPr>
        <w:ind w:firstLine="397"/>
        <w:jc w:val="both"/>
      </w:pPr>
      <w:r>
        <w:t xml:space="preserve">Проведенные исследования показывают влияние ТМО на магнитные свойства САФ структур, </w:t>
      </w:r>
      <w:r w:rsidR="00377B91">
        <w:t xml:space="preserve">выявленная взаимосвязь толщины НМ слоя и режимов отжига должна учитываться при </w:t>
      </w:r>
      <w:r w:rsidR="00377B91" w:rsidRPr="00084B0F">
        <w:t xml:space="preserve">проектировании </w:t>
      </w:r>
      <w:r w:rsidR="009A4E23" w:rsidRPr="00084B0F">
        <w:t xml:space="preserve">и разработке </w:t>
      </w:r>
      <w:r w:rsidR="00377B91" w:rsidRPr="00084B0F">
        <w:t>устройств</w:t>
      </w:r>
      <w:r w:rsidR="00377B91">
        <w:t xml:space="preserve"> на основе СТМР наноструктур с САФ.</w:t>
      </w:r>
    </w:p>
    <w:p w:rsidR="00CD5B81" w:rsidRDefault="00CD5B81" w:rsidP="00CD5B81">
      <w:pPr>
        <w:ind w:firstLine="426"/>
        <w:jc w:val="both"/>
        <w:rPr>
          <w:color w:val="000000"/>
        </w:rPr>
      </w:pPr>
      <w:r>
        <w:rPr>
          <w:color w:val="000000"/>
        </w:rPr>
        <w:t>Работа выполнена при</w:t>
      </w:r>
      <w:r w:rsidRPr="001452F7">
        <w:rPr>
          <w:color w:val="000000"/>
        </w:rPr>
        <w:t xml:space="preserve"> поддержке </w:t>
      </w:r>
      <w:r w:rsidR="00084B0F" w:rsidRPr="00084B0F">
        <w:rPr>
          <w:color w:val="000000"/>
        </w:rPr>
        <w:t>Министерств</w:t>
      </w:r>
      <w:r w:rsidR="00084B0F">
        <w:rPr>
          <w:color w:val="000000"/>
        </w:rPr>
        <w:t>а</w:t>
      </w:r>
      <w:r w:rsidR="00084B0F" w:rsidRPr="00084B0F">
        <w:rPr>
          <w:color w:val="000000"/>
        </w:rPr>
        <w:t xml:space="preserve"> науки и высшего образования</w:t>
      </w:r>
      <w:r w:rsidRPr="001452F7">
        <w:rPr>
          <w:color w:val="000000"/>
        </w:rPr>
        <w:t xml:space="preserve"> в рамках выполнения НИР «Теоретические и экспериментальные исследования </w:t>
      </w:r>
      <w:proofErr w:type="gramStart"/>
      <w:r w:rsidRPr="001452F7">
        <w:rPr>
          <w:color w:val="000000"/>
        </w:rPr>
        <w:t>спин-туннельных</w:t>
      </w:r>
      <w:proofErr w:type="gramEnd"/>
      <w:r w:rsidRPr="001452F7">
        <w:rPr>
          <w:color w:val="000000"/>
        </w:rPr>
        <w:t xml:space="preserve"> магниторезистивных наноструктур с синтетическим антиферромагнетиком для создания высокочувствительных преобразователей магнитного поля и элементов ячеек энергонезависимой магниторезистивной памяти», шифр FNRM-2022-0010.</w:t>
      </w:r>
    </w:p>
    <w:p w:rsidR="00403836" w:rsidRPr="00CD5B81" w:rsidRDefault="00403836" w:rsidP="00CD5B81">
      <w:pPr>
        <w:ind w:firstLine="397"/>
        <w:jc w:val="both"/>
      </w:pPr>
    </w:p>
    <w:p w:rsidR="00C802ED" w:rsidRPr="00057723" w:rsidRDefault="00C802ED" w:rsidP="00C802ED">
      <w:pPr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:rsidR="00C802ED" w:rsidRPr="00C802ED" w:rsidRDefault="00C802ED" w:rsidP="00C802ED">
      <w:pPr>
        <w:pStyle w:val="ac"/>
        <w:numPr>
          <w:ilvl w:val="0"/>
          <w:numId w:val="8"/>
        </w:numPr>
        <w:rPr>
          <w:szCs w:val="20"/>
          <w:lang w:val="en-US"/>
        </w:rPr>
      </w:pPr>
      <w:r w:rsidRPr="00B24929">
        <w:rPr>
          <w:szCs w:val="20"/>
        </w:rPr>
        <w:t xml:space="preserve">Миляев М.А., и др. Спин-флоп состояния в синтетическом антиферромагнетике и изменения однонаправленной анизотропии в спиновых клапанах на основе </w:t>
      </w:r>
      <w:proofErr w:type="spellStart"/>
      <w:r w:rsidRPr="00C802ED">
        <w:rPr>
          <w:szCs w:val="20"/>
          <w:lang w:val="en-US"/>
        </w:rPr>
        <w:t>FeMn</w:t>
      </w:r>
      <w:proofErr w:type="spellEnd"/>
      <w:r w:rsidRPr="00B24929">
        <w:rPr>
          <w:szCs w:val="20"/>
        </w:rPr>
        <w:t xml:space="preserve"> // Физика металлов и металловедение. </w:t>
      </w:r>
      <w:r w:rsidRPr="00C802ED">
        <w:rPr>
          <w:szCs w:val="20"/>
          <w:lang w:val="en-US"/>
        </w:rPr>
        <w:t xml:space="preserve">2016. Т. 117 (12). </w:t>
      </w:r>
      <w:proofErr w:type="gramStart"/>
      <w:r w:rsidRPr="00C802ED">
        <w:rPr>
          <w:szCs w:val="20"/>
          <w:lang w:val="en-US"/>
        </w:rPr>
        <w:t>С. 1227</w:t>
      </w:r>
      <w:proofErr w:type="gramEnd"/>
      <w:r w:rsidRPr="00C802ED">
        <w:rPr>
          <w:szCs w:val="20"/>
          <w:lang w:val="en-US"/>
        </w:rPr>
        <w:t>-1233.</w:t>
      </w:r>
    </w:p>
    <w:p w:rsidR="00CD5B81" w:rsidRPr="00CD5B81" w:rsidRDefault="00CD5B81" w:rsidP="00CD5B81">
      <w:pPr>
        <w:pStyle w:val="ac"/>
        <w:numPr>
          <w:ilvl w:val="0"/>
          <w:numId w:val="8"/>
        </w:numPr>
        <w:rPr>
          <w:szCs w:val="20"/>
          <w:lang w:val="en-US"/>
        </w:rPr>
      </w:pPr>
      <w:r w:rsidRPr="00CD5B81">
        <w:rPr>
          <w:szCs w:val="20"/>
          <w:lang w:val="en-US"/>
        </w:rPr>
        <w:t xml:space="preserve">Lee Y.M. Giant tunnel magnetoresistance and high annealing stability in </w:t>
      </w:r>
      <w:proofErr w:type="spellStart"/>
      <w:r w:rsidRPr="00CD5B81">
        <w:rPr>
          <w:szCs w:val="20"/>
          <w:lang w:val="en-US"/>
        </w:rPr>
        <w:t>CoFeB</w:t>
      </w:r>
      <w:proofErr w:type="spellEnd"/>
      <w:r w:rsidRPr="00CD5B81">
        <w:rPr>
          <w:szCs w:val="20"/>
          <w:lang w:val="en-US"/>
        </w:rPr>
        <w:t xml:space="preserve"> / </w:t>
      </w:r>
      <w:proofErr w:type="spellStart"/>
      <w:r w:rsidRPr="00CD5B81">
        <w:rPr>
          <w:szCs w:val="20"/>
          <w:lang w:val="en-US"/>
        </w:rPr>
        <w:t>MgO</w:t>
      </w:r>
      <w:proofErr w:type="spellEnd"/>
      <w:r w:rsidRPr="00CD5B81">
        <w:rPr>
          <w:szCs w:val="20"/>
          <w:lang w:val="en-US"/>
        </w:rPr>
        <w:t xml:space="preserve"> / </w:t>
      </w:r>
      <w:proofErr w:type="spellStart"/>
      <w:r w:rsidRPr="00CD5B81">
        <w:rPr>
          <w:szCs w:val="20"/>
          <w:lang w:val="en-US"/>
        </w:rPr>
        <w:t>CoFeB</w:t>
      </w:r>
      <w:proofErr w:type="spellEnd"/>
      <w:r w:rsidRPr="00CD5B81">
        <w:rPr>
          <w:szCs w:val="20"/>
          <w:lang w:val="en-US"/>
        </w:rPr>
        <w:t xml:space="preserve"> magnetic tunnel junctions with synthetic pinned layer // Applied Physics Letters. 2006. V. 89. P. 042506.</w:t>
      </w:r>
    </w:p>
    <w:p w:rsidR="001B1E2D" w:rsidRPr="00CD5B81" w:rsidRDefault="001B1E2D" w:rsidP="001B1E2D">
      <w:pPr>
        <w:rPr>
          <w:sz w:val="28"/>
          <w:szCs w:val="28"/>
          <w:lang w:val="en-US"/>
        </w:rPr>
      </w:pPr>
    </w:p>
    <w:p w:rsidR="00011E41" w:rsidRPr="001B1E2D" w:rsidRDefault="00011E41" w:rsidP="00377B91">
      <w:pPr>
        <w:pStyle w:val="ac"/>
        <w:ind w:left="709"/>
        <w:rPr>
          <w:i/>
          <w:color w:val="000000"/>
          <w:szCs w:val="20"/>
        </w:rPr>
      </w:pPr>
    </w:p>
    <w:sectPr w:rsidR="00011E41" w:rsidRPr="001B1E2D" w:rsidSect="0035249B">
      <w:footerReference w:type="even" r:id="rId11"/>
      <w:footerReference w:type="default" r:id="rId12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2F5" w:rsidRDefault="005542F5">
      <w:r>
        <w:separator/>
      </w:r>
    </w:p>
  </w:endnote>
  <w:endnote w:type="continuationSeparator" w:id="0">
    <w:p w:rsidR="005542F5" w:rsidRDefault="0055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D0A" w:rsidRDefault="00442D0A" w:rsidP="007C425E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42D0A" w:rsidRDefault="00442D0A" w:rsidP="00101912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D0A" w:rsidRDefault="00442D0A" w:rsidP="00101912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2F5" w:rsidRDefault="005542F5">
      <w:r>
        <w:separator/>
      </w:r>
    </w:p>
  </w:footnote>
  <w:footnote w:type="continuationSeparator" w:id="0">
    <w:p w:rsidR="005542F5" w:rsidRDefault="00554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5B2201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0996753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725"/>
    <w:rsid w:val="00011E41"/>
    <w:rsid w:val="00041583"/>
    <w:rsid w:val="00041D95"/>
    <w:rsid w:val="00057723"/>
    <w:rsid w:val="00073747"/>
    <w:rsid w:val="00082FB2"/>
    <w:rsid w:val="00084B0F"/>
    <w:rsid w:val="00084FBB"/>
    <w:rsid w:val="000A66E6"/>
    <w:rsid w:val="000A7C0A"/>
    <w:rsid w:val="000B764C"/>
    <w:rsid w:val="000C514B"/>
    <w:rsid w:val="000D3C93"/>
    <w:rsid w:val="00101912"/>
    <w:rsid w:val="00135CBC"/>
    <w:rsid w:val="00145559"/>
    <w:rsid w:val="00145725"/>
    <w:rsid w:val="001560FA"/>
    <w:rsid w:val="0016658B"/>
    <w:rsid w:val="00191B00"/>
    <w:rsid w:val="001942D4"/>
    <w:rsid w:val="001B1E2D"/>
    <w:rsid w:val="001C34DE"/>
    <w:rsid w:val="001C65A7"/>
    <w:rsid w:val="00203945"/>
    <w:rsid w:val="00226BFD"/>
    <w:rsid w:val="002522CA"/>
    <w:rsid w:val="002700F0"/>
    <w:rsid w:val="002908DA"/>
    <w:rsid w:val="002A19A7"/>
    <w:rsid w:val="002D0661"/>
    <w:rsid w:val="002D7B79"/>
    <w:rsid w:val="003134BF"/>
    <w:rsid w:val="0034624D"/>
    <w:rsid w:val="0035249B"/>
    <w:rsid w:val="0036078F"/>
    <w:rsid w:val="00372B30"/>
    <w:rsid w:val="00377B91"/>
    <w:rsid w:val="00387196"/>
    <w:rsid w:val="003A1889"/>
    <w:rsid w:val="003A7D50"/>
    <w:rsid w:val="003B0219"/>
    <w:rsid w:val="003C665C"/>
    <w:rsid w:val="00403836"/>
    <w:rsid w:val="0040718C"/>
    <w:rsid w:val="00412D4B"/>
    <w:rsid w:val="00442D0A"/>
    <w:rsid w:val="00461070"/>
    <w:rsid w:val="00463698"/>
    <w:rsid w:val="00471C89"/>
    <w:rsid w:val="004774A3"/>
    <w:rsid w:val="00486049"/>
    <w:rsid w:val="004C1B51"/>
    <w:rsid w:val="004F0E58"/>
    <w:rsid w:val="004F3B26"/>
    <w:rsid w:val="00522F93"/>
    <w:rsid w:val="00536E00"/>
    <w:rsid w:val="005542F5"/>
    <w:rsid w:val="005656FA"/>
    <w:rsid w:val="00567E13"/>
    <w:rsid w:val="00584F01"/>
    <w:rsid w:val="00585FDB"/>
    <w:rsid w:val="005A0ADD"/>
    <w:rsid w:val="005B478A"/>
    <w:rsid w:val="005C1810"/>
    <w:rsid w:val="005C5F32"/>
    <w:rsid w:val="005E4425"/>
    <w:rsid w:val="005E788B"/>
    <w:rsid w:val="005F4736"/>
    <w:rsid w:val="00604F95"/>
    <w:rsid w:val="00607DA9"/>
    <w:rsid w:val="00613B5D"/>
    <w:rsid w:val="00623A05"/>
    <w:rsid w:val="00630801"/>
    <w:rsid w:val="0065799F"/>
    <w:rsid w:val="00665540"/>
    <w:rsid w:val="00684521"/>
    <w:rsid w:val="00691213"/>
    <w:rsid w:val="006C6C75"/>
    <w:rsid w:val="006D39CB"/>
    <w:rsid w:val="006E2A0B"/>
    <w:rsid w:val="006F21F0"/>
    <w:rsid w:val="00704E39"/>
    <w:rsid w:val="007051E3"/>
    <w:rsid w:val="0071479B"/>
    <w:rsid w:val="00726440"/>
    <w:rsid w:val="007447BA"/>
    <w:rsid w:val="007533AC"/>
    <w:rsid w:val="00763BEC"/>
    <w:rsid w:val="0078361D"/>
    <w:rsid w:val="007B0060"/>
    <w:rsid w:val="007C0667"/>
    <w:rsid w:val="007C15AF"/>
    <w:rsid w:val="007C425E"/>
    <w:rsid w:val="007E281C"/>
    <w:rsid w:val="007E2B50"/>
    <w:rsid w:val="007E3472"/>
    <w:rsid w:val="007F5491"/>
    <w:rsid w:val="00804CEF"/>
    <w:rsid w:val="00813C9E"/>
    <w:rsid w:val="008309D3"/>
    <w:rsid w:val="00842AC1"/>
    <w:rsid w:val="00853D7F"/>
    <w:rsid w:val="008A2CA1"/>
    <w:rsid w:val="008A36BD"/>
    <w:rsid w:val="008D0BC8"/>
    <w:rsid w:val="008D3631"/>
    <w:rsid w:val="008E6318"/>
    <w:rsid w:val="008F41D2"/>
    <w:rsid w:val="008F5B75"/>
    <w:rsid w:val="00904BA7"/>
    <w:rsid w:val="00920463"/>
    <w:rsid w:val="00925138"/>
    <w:rsid w:val="00960060"/>
    <w:rsid w:val="009654CD"/>
    <w:rsid w:val="00971DA1"/>
    <w:rsid w:val="009A4E23"/>
    <w:rsid w:val="009C6D9B"/>
    <w:rsid w:val="009F1B7E"/>
    <w:rsid w:val="009F3AFE"/>
    <w:rsid w:val="00A318C8"/>
    <w:rsid w:val="00AD4300"/>
    <w:rsid w:val="00B07841"/>
    <w:rsid w:val="00B24929"/>
    <w:rsid w:val="00B40569"/>
    <w:rsid w:val="00B60661"/>
    <w:rsid w:val="00B71CCF"/>
    <w:rsid w:val="00B87ADC"/>
    <w:rsid w:val="00B9050C"/>
    <w:rsid w:val="00BA269F"/>
    <w:rsid w:val="00BB1D57"/>
    <w:rsid w:val="00BC53DF"/>
    <w:rsid w:val="00BF1D85"/>
    <w:rsid w:val="00BF258B"/>
    <w:rsid w:val="00C13C66"/>
    <w:rsid w:val="00C23BEC"/>
    <w:rsid w:val="00C248C4"/>
    <w:rsid w:val="00C55FC0"/>
    <w:rsid w:val="00C6493E"/>
    <w:rsid w:val="00C748AD"/>
    <w:rsid w:val="00C802ED"/>
    <w:rsid w:val="00C82183"/>
    <w:rsid w:val="00C92CD8"/>
    <w:rsid w:val="00CA5731"/>
    <w:rsid w:val="00CC748C"/>
    <w:rsid w:val="00CD4908"/>
    <w:rsid w:val="00CD5B81"/>
    <w:rsid w:val="00CE5B12"/>
    <w:rsid w:val="00D11384"/>
    <w:rsid w:val="00D6493C"/>
    <w:rsid w:val="00D90DF5"/>
    <w:rsid w:val="00DD7765"/>
    <w:rsid w:val="00E20375"/>
    <w:rsid w:val="00E22224"/>
    <w:rsid w:val="00E63F1A"/>
    <w:rsid w:val="00E64A9A"/>
    <w:rsid w:val="00E65676"/>
    <w:rsid w:val="00E65683"/>
    <w:rsid w:val="00EA4C97"/>
    <w:rsid w:val="00ED0FEB"/>
    <w:rsid w:val="00EE2373"/>
    <w:rsid w:val="00EF5FB6"/>
    <w:rsid w:val="00F30866"/>
    <w:rsid w:val="00F3631D"/>
    <w:rsid w:val="00F40B92"/>
    <w:rsid w:val="00F538BF"/>
    <w:rsid w:val="00F7405A"/>
    <w:rsid w:val="00FC0C73"/>
    <w:rsid w:val="00FC50EB"/>
    <w:rsid w:val="00FC7A8E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</w:rPr>
  </w:style>
  <w:style w:type="paragraph" w:styleId="2">
    <w:name w:val="heading 2"/>
    <w:basedOn w:val="a0"/>
    <w:next w:val="a0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1B1E2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1"/>
    <w:rsid w:val="00145725"/>
  </w:style>
  <w:style w:type="character" w:styleId="a5">
    <w:name w:val="Hyperlink"/>
    <w:uiPriority w:val="99"/>
    <w:rsid w:val="003C665C"/>
    <w:rPr>
      <w:color w:val="0000FF"/>
      <w:u w:val="single"/>
    </w:rPr>
  </w:style>
  <w:style w:type="paragraph" w:styleId="a6">
    <w:name w:val="No Spacing"/>
    <w:link w:val="a7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7">
    <w:name w:val="Без интервала Знак"/>
    <w:link w:val="a6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8">
    <w:name w:val="Normal (Web)"/>
    <w:basedOn w:val="a0"/>
    <w:uiPriority w:val="99"/>
    <w:unhideWhenUsed/>
    <w:rsid w:val="007C0667"/>
    <w:pPr>
      <w:spacing w:before="100" w:beforeAutospacing="1" w:after="100" w:afterAutospacing="1"/>
    </w:pPr>
  </w:style>
  <w:style w:type="paragraph" w:styleId="a9">
    <w:name w:val="footer"/>
    <w:basedOn w:val="a0"/>
    <w:rsid w:val="00101912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101912"/>
  </w:style>
  <w:style w:type="character" w:styleId="ab">
    <w:name w:val="Placeholder Text"/>
    <w:uiPriority w:val="99"/>
    <w:semiHidden/>
    <w:rsid w:val="00F7405A"/>
    <w:rPr>
      <w:color w:val="808080"/>
    </w:rPr>
  </w:style>
  <w:style w:type="paragraph" w:styleId="ac">
    <w:name w:val="List Paragraph"/>
    <w:basedOn w:val="a0"/>
    <w:uiPriority w:val="34"/>
    <w:qFormat/>
    <w:rsid w:val="00F40B92"/>
    <w:pPr>
      <w:ind w:left="720"/>
      <w:contextualSpacing/>
    </w:pPr>
  </w:style>
  <w:style w:type="paragraph" w:styleId="ad">
    <w:name w:val="Balloon Text"/>
    <w:basedOn w:val="a0"/>
    <w:link w:val="ae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813C9E"/>
    <w:rPr>
      <w:rFonts w:ascii="Tahoma" w:hAnsi="Tahoma" w:cs="Tahoma"/>
      <w:sz w:val="16"/>
      <w:szCs w:val="16"/>
    </w:rPr>
  </w:style>
  <w:style w:type="paragraph" w:styleId="af">
    <w:name w:val="header"/>
    <w:basedOn w:val="a0"/>
    <w:link w:val="af0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semiHidden/>
    <w:rsid w:val="005B478A"/>
    <w:rPr>
      <w:sz w:val="24"/>
      <w:szCs w:val="24"/>
    </w:rPr>
  </w:style>
  <w:style w:type="paragraph" w:styleId="af1">
    <w:name w:val="caption"/>
    <w:basedOn w:val="a0"/>
    <w:next w:val="a0"/>
    <w:uiPriority w:val="35"/>
    <w:qFormat/>
    <w:rsid w:val="001B1E2D"/>
    <w:pPr>
      <w:spacing w:after="240" w:line="360" w:lineRule="auto"/>
      <w:jc w:val="center"/>
    </w:pPr>
    <w:rPr>
      <w:bCs/>
      <w:sz w:val="26"/>
      <w:szCs w:val="20"/>
    </w:rPr>
  </w:style>
  <w:style w:type="paragraph" w:styleId="a">
    <w:name w:val="List Bullet"/>
    <w:basedOn w:val="a0"/>
    <w:uiPriority w:val="99"/>
    <w:rsid w:val="001B1E2D"/>
    <w:pPr>
      <w:numPr>
        <w:numId w:val="7"/>
      </w:numPr>
      <w:spacing w:line="360" w:lineRule="auto"/>
      <w:contextualSpacing/>
      <w:jc w:val="both"/>
    </w:pPr>
    <w:rPr>
      <w:sz w:val="26"/>
    </w:rPr>
  </w:style>
  <w:style w:type="character" w:customStyle="1" w:styleId="30">
    <w:name w:val="Заголовок 3 Знак"/>
    <w:link w:val="3"/>
    <w:semiHidden/>
    <w:rsid w:val="001B1E2D"/>
    <w:rPr>
      <w:rFonts w:ascii="Cambria" w:eastAsia="Times New Roman" w:hAnsi="Cambria" w:cs="Times New Roman"/>
      <w:b/>
      <w:bCs/>
      <w:sz w:val="26"/>
      <w:szCs w:val="26"/>
    </w:rPr>
  </w:style>
  <w:style w:type="character" w:styleId="af2">
    <w:name w:val="annotation reference"/>
    <w:semiHidden/>
    <w:unhideWhenUsed/>
    <w:rsid w:val="009A4E23"/>
    <w:rPr>
      <w:sz w:val="16"/>
      <w:szCs w:val="16"/>
    </w:rPr>
  </w:style>
  <w:style w:type="paragraph" w:styleId="af3">
    <w:name w:val="annotation text"/>
    <w:basedOn w:val="a0"/>
    <w:link w:val="af4"/>
    <w:semiHidden/>
    <w:unhideWhenUsed/>
    <w:rsid w:val="009A4E23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semiHidden/>
    <w:rsid w:val="009A4E23"/>
  </w:style>
  <w:style w:type="paragraph" w:styleId="af5">
    <w:name w:val="annotation subject"/>
    <w:basedOn w:val="af3"/>
    <w:next w:val="af3"/>
    <w:link w:val="af6"/>
    <w:semiHidden/>
    <w:unhideWhenUsed/>
    <w:rsid w:val="009A4E23"/>
    <w:rPr>
      <w:b/>
      <w:bCs/>
    </w:rPr>
  </w:style>
  <w:style w:type="character" w:customStyle="1" w:styleId="af6">
    <w:name w:val="Тема примечания Знак"/>
    <w:link w:val="af5"/>
    <w:semiHidden/>
    <w:rsid w:val="009A4E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</w:rPr>
  </w:style>
  <w:style w:type="paragraph" w:styleId="2">
    <w:name w:val="heading 2"/>
    <w:basedOn w:val="a0"/>
    <w:next w:val="a0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1B1E2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1"/>
    <w:rsid w:val="00145725"/>
  </w:style>
  <w:style w:type="character" w:styleId="a5">
    <w:name w:val="Hyperlink"/>
    <w:uiPriority w:val="99"/>
    <w:rsid w:val="003C665C"/>
    <w:rPr>
      <w:color w:val="0000FF"/>
      <w:u w:val="single"/>
    </w:rPr>
  </w:style>
  <w:style w:type="paragraph" w:styleId="a6">
    <w:name w:val="No Spacing"/>
    <w:link w:val="a7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7">
    <w:name w:val="Без интервала Знак"/>
    <w:link w:val="a6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8">
    <w:name w:val="Normal (Web)"/>
    <w:basedOn w:val="a0"/>
    <w:uiPriority w:val="99"/>
    <w:unhideWhenUsed/>
    <w:rsid w:val="007C0667"/>
    <w:pPr>
      <w:spacing w:before="100" w:beforeAutospacing="1" w:after="100" w:afterAutospacing="1"/>
    </w:pPr>
  </w:style>
  <w:style w:type="paragraph" w:styleId="a9">
    <w:name w:val="footer"/>
    <w:basedOn w:val="a0"/>
    <w:rsid w:val="00101912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101912"/>
  </w:style>
  <w:style w:type="character" w:styleId="ab">
    <w:name w:val="Placeholder Text"/>
    <w:uiPriority w:val="99"/>
    <w:semiHidden/>
    <w:rsid w:val="00F7405A"/>
    <w:rPr>
      <w:color w:val="808080"/>
    </w:rPr>
  </w:style>
  <w:style w:type="paragraph" w:styleId="ac">
    <w:name w:val="List Paragraph"/>
    <w:basedOn w:val="a0"/>
    <w:uiPriority w:val="34"/>
    <w:qFormat/>
    <w:rsid w:val="00F40B92"/>
    <w:pPr>
      <w:ind w:left="720"/>
      <w:contextualSpacing/>
    </w:pPr>
  </w:style>
  <w:style w:type="paragraph" w:styleId="ad">
    <w:name w:val="Balloon Text"/>
    <w:basedOn w:val="a0"/>
    <w:link w:val="ae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813C9E"/>
    <w:rPr>
      <w:rFonts w:ascii="Tahoma" w:hAnsi="Tahoma" w:cs="Tahoma"/>
      <w:sz w:val="16"/>
      <w:szCs w:val="16"/>
    </w:rPr>
  </w:style>
  <w:style w:type="paragraph" w:styleId="af">
    <w:name w:val="header"/>
    <w:basedOn w:val="a0"/>
    <w:link w:val="af0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semiHidden/>
    <w:rsid w:val="005B478A"/>
    <w:rPr>
      <w:sz w:val="24"/>
      <w:szCs w:val="24"/>
    </w:rPr>
  </w:style>
  <w:style w:type="paragraph" w:styleId="af1">
    <w:name w:val="caption"/>
    <w:basedOn w:val="a0"/>
    <w:next w:val="a0"/>
    <w:uiPriority w:val="35"/>
    <w:qFormat/>
    <w:rsid w:val="001B1E2D"/>
    <w:pPr>
      <w:spacing w:after="240" w:line="360" w:lineRule="auto"/>
      <w:jc w:val="center"/>
    </w:pPr>
    <w:rPr>
      <w:bCs/>
      <w:sz w:val="26"/>
      <w:szCs w:val="20"/>
    </w:rPr>
  </w:style>
  <w:style w:type="paragraph" w:styleId="a">
    <w:name w:val="List Bullet"/>
    <w:basedOn w:val="a0"/>
    <w:uiPriority w:val="99"/>
    <w:rsid w:val="001B1E2D"/>
    <w:pPr>
      <w:numPr>
        <w:numId w:val="7"/>
      </w:numPr>
      <w:spacing w:line="360" w:lineRule="auto"/>
      <w:contextualSpacing/>
      <w:jc w:val="both"/>
    </w:pPr>
    <w:rPr>
      <w:sz w:val="26"/>
    </w:rPr>
  </w:style>
  <w:style w:type="character" w:customStyle="1" w:styleId="30">
    <w:name w:val="Заголовок 3 Знак"/>
    <w:link w:val="3"/>
    <w:semiHidden/>
    <w:rsid w:val="001B1E2D"/>
    <w:rPr>
      <w:rFonts w:ascii="Cambria" w:eastAsia="Times New Roman" w:hAnsi="Cambria" w:cs="Times New Roman"/>
      <w:b/>
      <w:bCs/>
      <w:sz w:val="26"/>
      <w:szCs w:val="26"/>
    </w:rPr>
  </w:style>
  <w:style w:type="character" w:styleId="af2">
    <w:name w:val="annotation reference"/>
    <w:semiHidden/>
    <w:unhideWhenUsed/>
    <w:rsid w:val="009A4E23"/>
    <w:rPr>
      <w:sz w:val="16"/>
      <w:szCs w:val="16"/>
    </w:rPr>
  </w:style>
  <w:style w:type="paragraph" w:styleId="af3">
    <w:name w:val="annotation text"/>
    <w:basedOn w:val="a0"/>
    <w:link w:val="af4"/>
    <w:semiHidden/>
    <w:unhideWhenUsed/>
    <w:rsid w:val="009A4E23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semiHidden/>
    <w:rsid w:val="009A4E23"/>
  </w:style>
  <w:style w:type="paragraph" w:styleId="af5">
    <w:name w:val="annotation subject"/>
    <w:basedOn w:val="af3"/>
    <w:next w:val="af3"/>
    <w:link w:val="af6"/>
    <w:semiHidden/>
    <w:unhideWhenUsed/>
    <w:rsid w:val="009A4E23"/>
    <w:rPr>
      <w:b/>
      <w:bCs/>
    </w:rPr>
  </w:style>
  <w:style w:type="character" w:customStyle="1" w:styleId="af6">
    <w:name w:val="Тема примечания Знак"/>
    <w:link w:val="af5"/>
    <w:semiHidden/>
    <w:rsid w:val="009A4E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8B710-B760-4F7E-9CD2-0573E0DE5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creator>PR</dc:creator>
  <cp:lastModifiedBy>Васильев Дмитрий Вячеславович</cp:lastModifiedBy>
  <cp:revision>3</cp:revision>
  <dcterms:created xsi:type="dcterms:W3CDTF">2024-02-15T15:21:00Z</dcterms:created>
  <dcterms:modified xsi:type="dcterms:W3CDTF">2024-02-15T15:31:00Z</dcterms:modified>
</cp:coreProperties>
</file>