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FA" w:rsidRDefault="00FA7EFA" w:rsidP="00C01F1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EFA">
        <w:rPr>
          <w:rFonts w:ascii="Times New Roman" w:hAnsi="Times New Roman"/>
          <w:b/>
          <w:sz w:val="24"/>
          <w:szCs w:val="24"/>
        </w:rPr>
        <w:t xml:space="preserve">Полимерный магнитоэлектрический композит </w:t>
      </w:r>
      <w:proofErr w:type="spellStart"/>
      <w:r w:rsidRPr="00FA7EFA">
        <w:rPr>
          <w:rFonts w:ascii="Times New Roman" w:hAnsi="Times New Roman"/>
          <w:b/>
          <w:sz w:val="24"/>
          <w:szCs w:val="24"/>
        </w:rPr>
        <w:t>Metglass</w:t>
      </w:r>
      <w:proofErr w:type="spellEnd"/>
      <w:r w:rsidRPr="00FA7EFA">
        <w:rPr>
          <w:rFonts w:ascii="Times New Roman" w:hAnsi="Times New Roman"/>
          <w:b/>
          <w:sz w:val="24"/>
          <w:szCs w:val="24"/>
        </w:rPr>
        <w:t xml:space="preserve">/PVDF с </w:t>
      </w:r>
      <w:proofErr w:type="spellStart"/>
      <w:r w:rsidRPr="00FA7EFA">
        <w:rPr>
          <w:rFonts w:ascii="Times New Roman" w:hAnsi="Times New Roman"/>
          <w:b/>
          <w:sz w:val="24"/>
          <w:szCs w:val="24"/>
        </w:rPr>
        <w:t>биомиметической</w:t>
      </w:r>
      <w:proofErr w:type="spellEnd"/>
      <w:r w:rsidRPr="00FA7EFA">
        <w:rPr>
          <w:rFonts w:ascii="Times New Roman" w:hAnsi="Times New Roman"/>
          <w:b/>
          <w:sz w:val="24"/>
          <w:szCs w:val="24"/>
        </w:rPr>
        <w:t xml:space="preserve"> микроструктурой</w:t>
      </w:r>
    </w:p>
    <w:p w:rsidR="00C01F1F" w:rsidRPr="00AF0027" w:rsidRDefault="00C01F1F" w:rsidP="00C01F1F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Колюшенков М.А.</w:t>
      </w:r>
      <w:r w:rsidR="00AF0027">
        <w:rPr>
          <w:rFonts w:ascii="Times New Roman" w:hAnsi="Times New Roman"/>
          <w:b/>
          <w:i/>
          <w:sz w:val="24"/>
          <w:szCs w:val="24"/>
        </w:rPr>
        <w:t>¹</w:t>
      </w:r>
      <w:r w:rsidR="00AF0027" w:rsidRPr="00AF0027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AF0027">
        <w:rPr>
          <w:rFonts w:ascii="Times New Roman" w:hAnsi="Times New Roman"/>
          <w:b/>
          <w:i/>
          <w:sz w:val="24"/>
          <w:szCs w:val="24"/>
        </w:rPr>
        <w:t>Амиров А.А.²</w:t>
      </w:r>
    </w:p>
    <w:p w:rsidR="00C01F1F" w:rsidRPr="000D6258" w:rsidRDefault="00AF0027" w:rsidP="00C01F1F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¹</w:t>
      </w:r>
      <w:r w:rsidR="00C01F1F">
        <w:rPr>
          <w:rFonts w:ascii="Times New Roman" w:hAnsi="Times New Roman"/>
          <w:i/>
          <w:sz w:val="24"/>
          <w:szCs w:val="24"/>
        </w:rPr>
        <w:t>С</w:t>
      </w:r>
      <w:r w:rsidR="00C01F1F" w:rsidRPr="000D6258">
        <w:rPr>
          <w:rFonts w:ascii="Times New Roman" w:hAnsi="Times New Roman"/>
          <w:i/>
          <w:sz w:val="24"/>
          <w:szCs w:val="24"/>
        </w:rPr>
        <w:t>тудент</w:t>
      </w:r>
      <w:r>
        <w:rPr>
          <w:rFonts w:ascii="Times New Roman" w:hAnsi="Times New Roman"/>
          <w:i/>
          <w:sz w:val="24"/>
          <w:szCs w:val="24"/>
        </w:rPr>
        <w:t>, ²с.н.с.</w:t>
      </w:r>
    </w:p>
    <w:p w:rsidR="00C01F1F" w:rsidRPr="000D6258" w:rsidRDefault="00AF0027" w:rsidP="00C01F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4"/>
          <w:color w:val="353535"/>
        </w:rPr>
        <w:t>¹</w:t>
      </w:r>
      <w:r w:rsidR="00C01F1F" w:rsidRPr="000D6258">
        <w:rPr>
          <w:rStyle w:val="a4"/>
          <w:color w:val="353535"/>
        </w:rPr>
        <w:t>Московский государственный университет имени М.В.Ломоносова, </w:t>
      </w:r>
    </w:p>
    <w:p w:rsidR="00C01F1F" w:rsidRDefault="00C01F1F" w:rsidP="00C01F1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</w:rPr>
      </w:pPr>
      <w:r w:rsidRPr="000D6258">
        <w:rPr>
          <w:rStyle w:val="a4"/>
          <w:color w:val="353535"/>
        </w:rPr>
        <w:t>физический факультет, Москва, Россия</w:t>
      </w:r>
    </w:p>
    <w:p w:rsidR="00AF0027" w:rsidRPr="000D6258" w:rsidRDefault="00AF0027" w:rsidP="00C01F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4"/>
          <w:color w:val="353535"/>
        </w:rPr>
        <w:t>²Научно-исследовательский центр «Курчатовский институт»</w:t>
      </w:r>
    </w:p>
    <w:p w:rsidR="00C01F1F" w:rsidRDefault="00C01F1F" w:rsidP="00C01F1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  <w:lang w:val="en-US"/>
        </w:rPr>
      </w:pPr>
      <w:r w:rsidRPr="00C01F1F">
        <w:rPr>
          <w:rStyle w:val="a4"/>
          <w:color w:val="353535"/>
          <w:lang w:val="en-US"/>
        </w:rPr>
        <w:t xml:space="preserve">E–mail: </w:t>
      </w:r>
      <w:hyperlink r:id="rId5" w:history="1">
        <w:r w:rsidRPr="00651175">
          <w:rPr>
            <w:rStyle w:val="a5"/>
            <w:lang w:val="en-US"/>
          </w:rPr>
          <w:t>koliushenkov</w:t>
        </w:r>
        <w:r w:rsidRPr="00C01F1F">
          <w:rPr>
            <w:rStyle w:val="a5"/>
            <w:lang w:val="en-US"/>
          </w:rPr>
          <w:t>.</w:t>
        </w:r>
        <w:r w:rsidRPr="00651175">
          <w:rPr>
            <w:rStyle w:val="a5"/>
            <w:lang w:val="en-US"/>
          </w:rPr>
          <w:t>ma</w:t>
        </w:r>
        <w:r w:rsidRPr="00C01F1F">
          <w:rPr>
            <w:rStyle w:val="a5"/>
            <w:lang w:val="en-US"/>
          </w:rPr>
          <w:t>19@</w:t>
        </w:r>
        <w:r w:rsidRPr="00651175">
          <w:rPr>
            <w:rStyle w:val="a5"/>
            <w:lang w:val="en-US"/>
          </w:rPr>
          <w:t>physics</w:t>
        </w:r>
        <w:r w:rsidRPr="00C01F1F">
          <w:rPr>
            <w:rStyle w:val="a5"/>
            <w:lang w:val="en-US"/>
          </w:rPr>
          <w:t>.</w:t>
        </w:r>
        <w:r w:rsidRPr="00651175">
          <w:rPr>
            <w:rStyle w:val="a5"/>
            <w:lang w:val="en-US"/>
          </w:rPr>
          <w:t>msu</w:t>
        </w:r>
        <w:r w:rsidRPr="00C01F1F">
          <w:rPr>
            <w:rStyle w:val="a5"/>
            <w:lang w:val="en-US"/>
          </w:rPr>
          <w:t>.</w:t>
        </w:r>
        <w:r w:rsidRPr="00651175">
          <w:rPr>
            <w:rStyle w:val="a5"/>
            <w:lang w:val="en-US"/>
          </w:rPr>
          <w:t>ru</w:t>
        </w:r>
      </w:hyperlink>
    </w:p>
    <w:p w:rsidR="00C01F1F" w:rsidRPr="00C01F1F" w:rsidRDefault="00C01F1F" w:rsidP="00C01F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  <w:lang w:val="en-US"/>
        </w:rPr>
      </w:pPr>
    </w:p>
    <w:p w:rsidR="0097631E" w:rsidRPr="00296AB6" w:rsidRDefault="00622901">
      <w:pPr>
        <w:rPr>
          <w:rFonts w:ascii="Times New Roman" w:hAnsi="Times New Roman"/>
          <w:sz w:val="24"/>
          <w:szCs w:val="24"/>
        </w:rPr>
      </w:pPr>
      <w:r w:rsidRPr="00622901">
        <w:rPr>
          <w:rFonts w:ascii="Times New Roman" w:hAnsi="Times New Roman"/>
          <w:sz w:val="24"/>
          <w:szCs w:val="24"/>
        </w:rPr>
        <w:t xml:space="preserve">В последние годы </w:t>
      </w:r>
      <w:r w:rsidR="00B2552F">
        <w:rPr>
          <w:rFonts w:ascii="Times New Roman" w:hAnsi="Times New Roman"/>
          <w:sz w:val="24"/>
          <w:szCs w:val="24"/>
        </w:rPr>
        <w:t>биоэлектронные интерфейсы</w:t>
      </w:r>
      <w:r w:rsidRPr="00622901">
        <w:rPr>
          <w:rFonts w:ascii="Times New Roman" w:hAnsi="Times New Roman"/>
          <w:sz w:val="24"/>
          <w:szCs w:val="24"/>
        </w:rPr>
        <w:t xml:space="preserve"> активно </w:t>
      </w:r>
      <w:r w:rsidR="00B2552F">
        <w:rPr>
          <w:rFonts w:ascii="Times New Roman" w:hAnsi="Times New Roman"/>
          <w:sz w:val="24"/>
          <w:szCs w:val="24"/>
        </w:rPr>
        <w:t>разрабатываются</w:t>
      </w:r>
      <w:r w:rsidRPr="00622901">
        <w:rPr>
          <w:rFonts w:ascii="Times New Roman" w:hAnsi="Times New Roman"/>
          <w:sz w:val="24"/>
          <w:szCs w:val="24"/>
        </w:rPr>
        <w:t xml:space="preserve"> как новый класс </w:t>
      </w:r>
      <w:r w:rsidR="00B2552F">
        <w:rPr>
          <w:rFonts w:ascii="Times New Roman" w:hAnsi="Times New Roman"/>
          <w:sz w:val="24"/>
          <w:szCs w:val="24"/>
        </w:rPr>
        <w:t>устройств</w:t>
      </w:r>
      <w:r w:rsidRPr="00622901">
        <w:rPr>
          <w:rFonts w:ascii="Times New Roman" w:hAnsi="Times New Roman"/>
          <w:sz w:val="24"/>
          <w:szCs w:val="24"/>
        </w:rPr>
        <w:t xml:space="preserve"> д</w:t>
      </w:r>
      <w:r w:rsidR="007A1181">
        <w:rPr>
          <w:rFonts w:ascii="Times New Roman" w:hAnsi="Times New Roman"/>
          <w:sz w:val="24"/>
          <w:szCs w:val="24"/>
        </w:rPr>
        <w:t xml:space="preserve">ля </w:t>
      </w:r>
      <w:r w:rsidR="001F6EA5">
        <w:rPr>
          <w:rFonts w:ascii="Times New Roman" w:hAnsi="Times New Roman"/>
          <w:sz w:val="24"/>
          <w:szCs w:val="24"/>
        </w:rPr>
        <w:t xml:space="preserve">различных </w:t>
      </w:r>
      <w:r w:rsidR="007A1181">
        <w:rPr>
          <w:rFonts w:ascii="Times New Roman" w:hAnsi="Times New Roman"/>
          <w:sz w:val="24"/>
          <w:szCs w:val="24"/>
        </w:rPr>
        <w:t>биомедицинских применений: от тераностики до фундаментальных исследований мозга.</w:t>
      </w:r>
      <w:r w:rsidR="007E5192">
        <w:rPr>
          <w:rFonts w:ascii="Times New Roman" w:hAnsi="Times New Roman"/>
          <w:sz w:val="24"/>
          <w:szCs w:val="24"/>
        </w:rPr>
        <w:t xml:space="preserve"> [1, </w:t>
      </w:r>
      <w:r w:rsidR="00D97796" w:rsidRPr="00D97796">
        <w:rPr>
          <w:rFonts w:ascii="Times New Roman" w:hAnsi="Times New Roman"/>
          <w:sz w:val="24"/>
          <w:szCs w:val="24"/>
        </w:rPr>
        <w:t>2]</w:t>
      </w:r>
      <w:r w:rsidRPr="00622901">
        <w:rPr>
          <w:rFonts w:ascii="Times New Roman" w:hAnsi="Times New Roman"/>
          <w:sz w:val="24"/>
          <w:szCs w:val="24"/>
        </w:rPr>
        <w:t xml:space="preserve"> Возможность дистанционного управления электрическими свойствами </w:t>
      </w:r>
      <w:r w:rsidR="00D97796">
        <w:rPr>
          <w:rFonts w:ascii="Times New Roman" w:hAnsi="Times New Roman"/>
          <w:sz w:val="24"/>
          <w:szCs w:val="24"/>
        </w:rPr>
        <w:t>таких устройств</w:t>
      </w:r>
      <w:r w:rsidRPr="00622901">
        <w:rPr>
          <w:rFonts w:ascii="Times New Roman" w:hAnsi="Times New Roman"/>
          <w:sz w:val="24"/>
          <w:szCs w:val="24"/>
        </w:rPr>
        <w:t xml:space="preserve"> открывает новые перспективы </w:t>
      </w:r>
      <w:r w:rsidR="00D97796">
        <w:rPr>
          <w:rFonts w:ascii="Times New Roman" w:hAnsi="Times New Roman"/>
          <w:sz w:val="24"/>
          <w:szCs w:val="24"/>
        </w:rPr>
        <w:t xml:space="preserve">для </w:t>
      </w:r>
      <w:r w:rsidRPr="00622901">
        <w:rPr>
          <w:rFonts w:ascii="Times New Roman" w:hAnsi="Times New Roman"/>
          <w:sz w:val="24"/>
          <w:szCs w:val="24"/>
        </w:rPr>
        <w:t>их пр</w:t>
      </w:r>
      <w:r w:rsidR="001F6EA5">
        <w:rPr>
          <w:rFonts w:ascii="Times New Roman" w:hAnsi="Times New Roman"/>
          <w:sz w:val="24"/>
          <w:szCs w:val="24"/>
        </w:rPr>
        <w:t xml:space="preserve">именения </w:t>
      </w:r>
      <w:r w:rsidR="00C32825">
        <w:rPr>
          <w:rFonts w:ascii="Times New Roman" w:hAnsi="Times New Roman"/>
          <w:sz w:val="24"/>
          <w:szCs w:val="24"/>
        </w:rPr>
        <w:t xml:space="preserve">и </w:t>
      </w:r>
      <w:r w:rsidR="001F6EA5">
        <w:rPr>
          <w:rFonts w:ascii="Times New Roman" w:hAnsi="Times New Roman"/>
          <w:sz w:val="24"/>
          <w:szCs w:val="24"/>
        </w:rPr>
        <w:t>в нейронной стимуляции.</w:t>
      </w:r>
    </w:p>
    <w:p w:rsidR="00E0030D" w:rsidRDefault="00C01F1F">
      <w:pPr>
        <w:rPr>
          <w:rFonts w:ascii="Times New Roman" w:hAnsi="Times New Roman"/>
          <w:sz w:val="24"/>
          <w:szCs w:val="24"/>
        </w:rPr>
      </w:pPr>
      <w:r w:rsidRPr="00296AB6">
        <w:rPr>
          <w:rFonts w:ascii="Times New Roman" w:hAnsi="Times New Roman"/>
          <w:sz w:val="24"/>
          <w:szCs w:val="24"/>
        </w:rPr>
        <w:t xml:space="preserve">В целом, </w:t>
      </w:r>
      <w:r w:rsidR="009313F1" w:rsidRPr="00296AB6">
        <w:rPr>
          <w:rFonts w:ascii="Times New Roman" w:hAnsi="Times New Roman"/>
          <w:sz w:val="24"/>
          <w:szCs w:val="24"/>
        </w:rPr>
        <w:t xml:space="preserve">для устройства нейростимуляции </w:t>
      </w:r>
      <w:r w:rsidRPr="00296AB6">
        <w:rPr>
          <w:rFonts w:ascii="Times New Roman" w:hAnsi="Times New Roman"/>
          <w:sz w:val="24"/>
          <w:szCs w:val="24"/>
        </w:rPr>
        <w:t xml:space="preserve">существует несколько требований: </w:t>
      </w:r>
      <w:r w:rsidR="009313F1" w:rsidRPr="00296AB6">
        <w:rPr>
          <w:rFonts w:ascii="Times New Roman" w:hAnsi="Times New Roman"/>
          <w:sz w:val="24"/>
          <w:szCs w:val="24"/>
        </w:rPr>
        <w:t xml:space="preserve">оно </w:t>
      </w:r>
      <w:r w:rsidRPr="00296AB6">
        <w:rPr>
          <w:rFonts w:ascii="Times New Roman" w:hAnsi="Times New Roman"/>
          <w:sz w:val="24"/>
          <w:szCs w:val="24"/>
        </w:rPr>
        <w:t>должно быть биосовместимым, миниатюрным, неинвазивным и обеспечивать достаточную эффективность стимуляции</w:t>
      </w:r>
      <w:r w:rsidR="008406D1" w:rsidRPr="00296AB6">
        <w:rPr>
          <w:rFonts w:ascii="Times New Roman" w:hAnsi="Times New Roman"/>
          <w:sz w:val="24"/>
          <w:szCs w:val="24"/>
        </w:rPr>
        <w:t xml:space="preserve"> электрическими импульсами. Из множества существующих способов стимуляции один из самых перспективных – это использование композитных магнитоэлектрических (МЭ) микроимплантатов. </w:t>
      </w:r>
      <w:r w:rsidR="00622901" w:rsidRPr="00622901">
        <w:rPr>
          <w:rFonts w:ascii="Times New Roman" w:hAnsi="Times New Roman"/>
          <w:sz w:val="24"/>
          <w:szCs w:val="24"/>
        </w:rPr>
        <w:t xml:space="preserve">Уникальные свойства </w:t>
      </w:r>
      <w:r w:rsidR="005D6DFA">
        <w:rPr>
          <w:rFonts w:ascii="Times New Roman" w:hAnsi="Times New Roman"/>
          <w:sz w:val="24"/>
          <w:szCs w:val="24"/>
        </w:rPr>
        <w:t>таких</w:t>
      </w:r>
      <w:r w:rsidR="00622901" w:rsidRPr="00622901">
        <w:rPr>
          <w:rFonts w:ascii="Times New Roman" w:hAnsi="Times New Roman"/>
          <w:sz w:val="24"/>
          <w:szCs w:val="24"/>
        </w:rPr>
        <w:t xml:space="preserve"> </w:t>
      </w:r>
      <w:r w:rsidR="005D6DFA">
        <w:rPr>
          <w:rFonts w:ascii="Times New Roman" w:hAnsi="Times New Roman"/>
          <w:sz w:val="24"/>
          <w:szCs w:val="24"/>
        </w:rPr>
        <w:t xml:space="preserve">композитов </w:t>
      </w:r>
      <w:r w:rsidR="00622901" w:rsidRPr="00622901">
        <w:rPr>
          <w:rFonts w:ascii="Times New Roman" w:hAnsi="Times New Roman"/>
          <w:sz w:val="24"/>
          <w:szCs w:val="24"/>
        </w:rPr>
        <w:t>основаны</w:t>
      </w:r>
      <w:r w:rsidR="00B2552F">
        <w:rPr>
          <w:rFonts w:ascii="Times New Roman" w:hAnsi="Times New Roman"/>
          <w:sz w:val="24"/>
          <w:szCs w:val="24"/>
        </w:rPr>
        <w:t xml:space="preserve"> на их мультиферроичной природе:</w:t>
      </w:r>
      <w:r w:rsidR="00622901" w:rsidRPr="00622901">
        <w:rPr>
          <w:rFonts w:ascii="Times New Roman" w:hAnsi="Times New Roman"/>
          <w:sz w:val="24"/>
          <w:szCs w:val="24"/>
        </w:rPr>
        <w:t xml:space="preserve"> электрическую поляризацию можно регулировать приложенным магнитным полем или наоборот. </w:t>
      </w:r>
      <w:r w:rsidR="008406D1" w:rsidRPr="00296AB6">
        <w:rPr>
          <w:rFonts w:ascii="Times New Roman" w:hAnsi="Times New Roman"/>
          <w:sz w:val="24"/>
          <w:szCs w:val="24"/>
        </w:rPr>
        <w:t xml:space="preserve">Использование </w:t>
      </w:r>
      <w:r w:rsidR="009313F1" w:rsidRPr="00296AB6">
        <w:rPr>
          <w:rFonts w:ascii="Times New Roman" w:hAnsi="Times New Roman"/>
          <w:sz w:val="24"/>
          <w:szCs w:val="24"/>
        </w:rPr>
        <w:t xml:space="preserve">пьезоэлектрического </w:t>
      </w:r>
      <w:r w:rsidR="0013131B">
        <w:rPr>
          <w:rFonts w:ascii="Times New Roman" w:hAnsi="Times New Roman"/>
          <w:sz w:val="24"/>
          <w:szCs w:val="24"/>
        </w:rPr>
        <w:t>со</w:t>
      </w:r>
      <w:r w:rsidR="009313F1" w:rsidRPr="00296AB6">
        <w:rPr>
          <w:rFonts w:ascii="Times New Roman" w:hAnsi="Times New Roman"/>
          <w:sz w:val="24"/>
          <w:szCs w:val="24"/>
        </w:rPr>
        <w:t xml:space="preserve">полимера </w:t>
      </w:r>
      <w:r w:rsidR="00E252A9" w:rsidRPr="00E252A9">
        <w:rPr>
          <w:rFonts w:ascii="Times New Roman" w:hAnsi="Times New Roman"/>
          <w:sz w:val="24"/>
          <w:szCs w:val="24"/>
        </w:rPr>
        <w:t>PVDF-</w:t>
      </w:r>
      <w:proofErr w:type="spellStart"/>
      <w:r w:rsidR="00E252A9" w:rsidRPr="00E252A9">
        <w:rPr>
          <w:rFonts w:ascii="Times New Roman" w:hAnsi="Times New Roman"/>
          <w:sz w:val="24"/>
          <w:szCs w:val="24"/>
        </w:rPr>
        <w:t>TrFE</w:t>
      </w:r>
      <w:proofErr w:type="spellEnd"/>
      <w:r w:rsidR="00E252A9" w:rsidRPr="00E252A9">
        <w:rPr>
          <w:rFonts w:ascii="Times New Roman" w:hAnsi="Times New Roman"/>
          <w:sz w:val="24"/>
          <w:szCs w:val="24"/>
        </w:rPr>
        <w:t xml:space="preserve"> </w:t>
      </w:r>
      <w:r w:rsidR="009313F1" w:rsidRPr="00296AB6">
        <w:rPr>
          <w:rFonts w:ascii="Times New Roman" w:hAnsi="Times New Roman"/>
          <w:sz w:val="24"/>
          <w:szCs w:val="24"/>
        </w:rPr>
        <w:t xml:space="preserve">и магнитострикционного </w:t>
      </w:r>
      <w:r w:rsidR="00065988">
        <w:rPr>
          <w:rFonts w:ascii="Times New Roman" w:hAnsi="Times New Roman"/>
          <w:sz w:val="24"/>
          <w:szCs w:val="24"/>
          <w:lang w:val="en-US"/>
        </w:rPr>
        <w:t>Metglas</w:t>
      </w:r>
      <w:r w:rsidR="009313F1" w:rsidRPr="00296AB6">
        <w:rPr>
          <w:rFonts w:ascii="Times New Roman" w:hAnsi="Times New Roman"/>
          <w:sz w:val="24"/>
          <w:szCs w:val="24"/>
        </w:rPr>
        <w:t xml:space="preserve"> позволяет обеспечить биосовместимость </w:t>
      </w:r>
      <w:r w:rsidR="00B2552F">
        <w:rPr>
          <w:rFonts w:ascii="Times New Roman" w:hAnsi="Times New Roman"/>
          <w:sz w:val="24"/>
          <w:szCs w:val="24"/>
        </w:rPr>
        <w:t>такого устройства</w:t>
      </w:r>
      <w:r w:rsidR="009313F1" w:rsidRPr="00296AB6">
        <w:rPr>
          <w:rFonts w:ascii="Times New Roman" w:hAnsi="Times New Roman"/>
          <w:sz w:val="24"/>
          <w:szCs w:val="24"/>
        </w:rPr>
        <w:t xml:space="preserve"> и достаточную эффективность</w:t>
      </w:r>
      <w:r w:rsidR="00361259">
        <w:rPr>
          <w:rFonts w:ascii="Times New Roman" w:hAnsi="Times New Roman"/>
          <w:sz w:val="24"/>
          <w:szCs w:val="24"/>
        </w:rPr>
        <w:t xml:space="preserve"> стимуляции</w:t>
      </w:r>
      <w:r w:rsidR="00D97796">
        <w:rPr>
          <w:rFonts w:ascii="Times New Roman" w:hAnsi="Times New Roman"/>
          <w:sz w:val="24"/>
          <w:szCs w:val="24"/>
        </w:rPr>
        <w:t xml:space="preserve"> [3</w:t>
      </w:r>
      <w:r w:rsidR="00361259" w:rsidRPr="00361259">
        <w:rPr>
          <w:rFonts w:ascii="Times New Roman" w:hAnsi="Times New Roman"/>
          <w:sz w:val="24"/>
          <w:szCs w:val="24"/>
        </w:rPr>
        <w:t>].</w:t>
      </w:r>
      <w:r w:rsidR="009313F1" w:rsidRPr="00296AB6">
        <w:rPr>
          <w:rFonts w:ascii="Times New Roman" w:hAnsi="Times New Roman"/>
          <w:sz w:val="24"/>
          <w:szCs w:val="24"/>
        </w:rPr>
        <w:t xml:space="preserve"> </w:t>
      </w:r>
    </w:p>
    <w:p w:rsidR="00C01F1F" w:rsidRDefault="006229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Рассматриваемая</w:t>
      </w:r>
      <w:r w:rsidR="009313F1" w:rsidRPr="00296AB6">
        <w:rPr>
          <w:rFonts w:ascii="Times New Roman" w:hAnsi="Times New Roman"/>
          <w:sz w:val="24"/>
          <w:szCs w:val="24"/>
        </w:rPr>
        <w:t xml:space="preserve"> здесь </w:t>
      </w:r>
      <w:r>
        <w:rPr>
          <w:rFonts w:ascii="Times New Roman" w:hAnsi="Times New Roman"/>
          <w:sz w:val="24"/>
          <w:szCs w:val="24"/>
        </w:rPr>
        <w:t xml:space="preserve">модель </w:t>
      </w:r>
      <w:r w:rsidR="005D6DFA">
        <w:rPr>
          <w:rFonts w:ascii="Times New Roman" w:hAnsi="Times New Roman"/>
          <w:sz w:val="24"/>
          <w:szCs w:val="24"/>
        </w:rPr>
        <w:t>стимулятора</w:t>
      </w:r>
      <w:r w:rsidR="009313F1" w:rsidRPr="00296AB6">
        <w:rPr>
          <w:rFonts w:ascii="Times New Roman" w:hAnsi="Times New Roman"/>
          <w:sz w:val="24"/>
          <w:szCs w:val="24"/>
        </w:rPr>
        <w:t xml:space="preserve"> имеет несколько особенностей: форма чипа с </w:t>
      </w:r>
      <w:r>
        <w:rPr>
          <w:rFonts w:ascii="Times New Roman" w:hAnsi="Times New Roman"/>
          <w:sz w:val="24"/>
          <w:szCs w:val="24"/>
        </w:rPr>
        <w:t>регулярной топографией</w:t>
      </w:r>
      <w:r w:rsidR="009313F1" w:rsidRPr="00296AB6">
        <w:rPr>
          <w:rFonts w:ascii="Times New Roman" w:hAnsi="Times New Roman"/>
          <w:sz w:val="24"/>
          <w:szCs w:val="24"/>
        </w:rPr>
        <w:t xml:space="preserve"> </w:t>
      </w:r>
      <w:r w:rsidR="00296AB6" w:rsidRPr="00296AB6">
        <w:rPr>
          <w:rFonts w:ascii="Times New Roman" w:hAnsi="Times New Roman"/>
          <w:sz w:val="24"/>
          <w:szCs w:val="24"/>
        </w:rPr>
        <w:t>(см</w:t>
      </w:r>
      <w:r w:rsidR="00BF3A60">
        <w:rPr>
          <w:rFonts w:ascii="Times New Roman" w:hAnsi="Times New Roman"/>
          <w:sz w:val="24"/>
          <w:szCs w:val="24"/>
        </w:rPr>
        <w:t>.</w:t>
      </w:r>
      <w:r w:rsidR="00296AB6" w:rsidRPr="00296AB6">
        <w:rPr>
          <w:rFonts w:ascii="Times New Roman" w:hAnsi="Times New Roman"/>
          <w:sz w:val="24"/>
          <w:szCs w:val="24"/>
        </w:rPr>
        <w:t xml:space="preserve"> рис. 1</w:t>
      </w:r>
      <w:r w:rsidR="00BF3A60">
        <w:rPr>
          <w:rFonts w:ascii="Times New Roman" w:hAnsi="Times New Roman"/>
          <w:sz w:val="24"/>
          <w:szCs w:val="24"/>
        </w:rPr>
        <w:t>а</w:t>
      </w:r>
      <w:r w:rsidR="00296AB6" w:rsidRPr="00296AB6">
        <w:rPr>
          <w:rFonts w:ascii="Times New Roman" w:hAnsi="Times New Roman"/>
          <w:sz w:val="24"/>
          <w:szCs w:val="24"/>
        </w:rPr>
        <w:t xml:space="preserve">) </w:t>
      </w:r>
      <w:r w:rsidR="009313F1" w:rsidRPr="00296AB6">
        <w:rPr>
          <w:rFonts w:ascii="Times New Roman" w:hAnsi="Times New Roman"/>
          <w:sz w:val="24"/>
          <w:szCs w:val="24"/>
        </w:rPr>
        <w:t>позволяет с одной стороны уменьшить резонансную частоту такой системы по сравнению с отдельными микрочастицами, что имеет важное значение для</w:t>
      </w:r>
      <w:r w:rsidR="00296AB6" w:rsidRPr="00296AB6">
        <w:rPr>
          <w:rFonts w:ascii="Times New Roman" w:hAnsi="Times New Roman"/>
          <w:sz w:val="24"/>
          <w:szCs w:val="24"/>
        </w:rPr>
        <w:t xml:space="preserve"> применения таких </w:t>
      </w:r>
      <w:r w:rsidR="005D6DFA">
        <w:rPr>
          <w:rFonts w:ascii="Times New Roman" w:hAnsi="Times New Roman"/>
          <w:sz w:val="24"/>
          <w:szCs w:val="24"/>
        </w:rPr>
        <w:t>устройств</w:t>
      </w:r>
      <w:r w:rsidR="00296AB6" w:rsidRPr="00296AB6">
        <w:rPr>
          <w:rFonts w:ascii="Times New Roman" w:hAnsi="Times New Roman"/>
          <w:sz w:val="24"/>
          <w:szCs w:val="24"/>
        </w:rPr>
        <w:t xml:space="preserve"> in vivo, с другой стороны сохраняется возможность точечной стимуляции клеток.</w:t>
      </w:r>
      <w:r w:rsidR="00296AB6">
        <w:rPr>
          <w:rFonts w:ascii="Times New Roman" w:hAnsi="Times New Roman"/>
          <w:sz w:val="24"/>
          <w:szCs w:val="24"/>
        </w:rPr>
        <w:t xml:space="preserve"> </w:t>
      </w:r>
      <w:r w:rsidR="00F42526">
        <w:rPr>
          <w:rFonts w:ascii="Times New Roman" w:hAnsi="Times New Roman"/>
          <w:sz w:val="24"/>
          <w:szCs w:val="24"/>
        </w:rPr>
        <w:t>Такая конструкция также дела</w:t>
      </w:r>
      <w:r w:rsidR="00E252A9">
        <w:rPr>
          <w:rFonts w:ascii="Times New Roman" w:hAnsi="Times New Roman"/>
          <w:sz w:val="24"/>
          <w:szCs w:val="24"/>
        </w:rPr>
        <w:t xml:space="preserve">ет </w:t>
      </w:r>
      <w:r w:rsidR="00D97796">
        <w:rPr>
          <w:rFonts w:ascii="Times New Roman" w:hAnsi="Times New Roman"/>
          <w:sz w:val="24"/>
          <w:szCs w:val="24"/>
        </w:rPr>
        <w:t>поверхность стимулятора более биоадгезивной</w:t>
      </w:r>
      <w:r w:rsidR="00F42526">
        <w:rPr>
          <w:rFonts w:ascii="Times New Roman" w:hAnsi="Times New Roman"/>
          <w:sz w:val="24"/>
          <w:szCs w:val="24"/>
        </w:rPr>
        <w:t xml:space="preserve"> за счёт </w:t>
      </w:r>
      <w:r w:rsidR="00D97796">
        <w:rPr>
          <w:rFonts w:ascii="Times New Roman" w:hAnsi="Times New Roman"/>
          <w:sz w:val="24"/>
          <w:szCs w:val="24"/>
        </w:rPr>
        <w:t xml:space="preserve">регулярных неоднородностей </w:t>
      </w:r>
      <w:r>
        <w:rPr>
          <w:rFonts w:ascii="Times New Roman" w:hAnsi="Times New Roman"/>
          <w:sz w:val="24"/>
          <w:szCs w:val="24"/>
        </w:rPr>
        <w:t>топографии</w:t>
      </w:r>
      <w:r w:rsidR="00F42526">
        <w:rPr>
          <w:rFonts w:ascii="Times New Roman" w:hAnsi="Times New Roman"/>
          <w:sz w:val="24"/>
          <w:szCs w:val="24"/>
        </w:rPr>
        <w:t>.</w:t>
      </w:r>
    </w:p>
    <w:p w:rsidR="0013131B" w:rsidRDefault="00BF3A60">
      <w:pPr>
        <w:rPr>
          <w:rFonts w:ascii="Times New Roman" w:hAnsi="Times New Roman"/>
          <w:sz w:val="24"/>
          <w:szCs w:val="24"/>
        </w:rPr>
      </w:pPr>
      <w:r w:rsidRPr="00BF3A6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2DF7FE9" wp14:editId="3D2D0BDC">
            <wp:extent cx="5940425" cy="18973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31B" w:rsidRPr="0013131B" w:rsidRDefault="001313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 1. </w:t>
      </w:r>
      <w:r w:rsidRPr="0013131B">
        <w:rPr>
          <w:rFonts w:ascii="Times New Roman" w:hAnsi="Times New Roman"/>
          <w:i/>
          <w:sz w:val="24"/>
          <w:szCs w:val="24"/>
        </w:rPr>
        <w:t xml:space="preserve">а) </w:t>
      </w:r>
      <w:r w:rsidR="00FA7EFA">
        <w:rPr>
          <w:rFonts w:ascii="Times New Roman" w:hAnsi="Times New Roman"/>
          <w:i/>
          <w:sz w:val="24"/>
          <w:szCs w:val="24"/>
        </w:rPr>
        <w:t>внешний вид МЭ композита</w:t>
      </w:r>
      <w:r w:rsidRPr="0013131B">
        <w:rPr>
          <w:rFonts w:ascii="Times New Roman" w:hAnsi="Times New Roman"/>
          <w:i/>
          <w:sz w:val="24"/>
          <w:szCs w:val="24"/>
        </w:rPr>
        <w:t xml:space="preserve">, состоящего из двух слоёв: пьезоэлектрического </w:t>
      </w:r>
      <w:r w:rsidR="00E252A9" w:rsidRPr="00E252A9">
        <w:rPr>
          <w:rFonts w:ascii="Times New Roman" w:hAnsi="Times New Roman"/>
          <w:i/>
          <w:sz w:val="24"/>
          <w:szCs w:val="24"/>
          <w:lang w:val="en-US"/>
        </w:rPr>
        <w:t>PVDF</w:t>
      </w:r>
      <w:r w:rsidR="00E252A9" w:rsidRPr="00E252A9">
        <w:rPr>
          <w:rFonts w:ascii="Times New Roman" w:hAnsi="Times New Roman"/>
          <w:i/>
          <w:sz w:val="24"/>
          <w:szCs w:val="24"/>
        </w:rPr>
        <w:t>-</w:t>
      </w:r>
      <w:r w:rsidR="00E252A9" w:rsidRPr="00E252A9">
        <w:rPr>
          <w:rFonts w:ascii="Times New Roman" w:hAnsi="Times New Roman"/>
          <w:i/>
          <w:sz w:val="24"/>
          <w:szCs w:val="24"/>
          <w:lang w:val="en-US"/>
        </w:rPr>
        <w:t>TrFE</w:t>
      </w:r>
      <w:r w:rsidR="00E252A9" w:rsidRPr="00E252A9">
        <w:rPr>
          <w:rFonts w:ascii="Times New Roman" w:hAnsi="Times New Roman"/>
          <w:i/>
          <w:sz w:val="24"/>
          <w:szCs w:val="24"/>
        </w:rPr>
        <w:t xml:space="preserve"> </w:t>
      </w:r>
      <w:r w:rsidRPr="0013131B">
        <w:rPr>
          <w:rFonts w:ascii="Times New Roman" w:hAnsi="Times New Roman"/>
          <w:i/>
          <w:sz w:val="24"/>
          <w:szCs w:val="24"/>
        </w:rPr>
        <w:t xml:space="preserve">(светлый) и магнитострикционного </w:t>
      </w:r>
      <w:r w:rsidRPr="0013131B">
        <w:rPr>
          <w:rFonts w:ascii="Times New Roman" w:hAnsi="Times New Roman"/>
          <w:i/>
          <w:sz w:val="24"/>
          <w:szCs w:val="24"/>
          <w:lang w:val="en-US"/>
        </w:rPr>
        <w:t>M</w:t>
      </w:r>
      <w:r w:rsidR="00E252A9">
        <w:rPr>
          <w:rFonts w:ascii="Times New Roman" w:hAnsi="Times New Roman"/>
          <w:i/>
          <w:sz w:val="24"/>
          <w:szCs w:val="24"/>
          <w:lang w:val="en-US"/>
        </w:rPr>
        <w:t>etglas</w:t>
      </w:r>
      <w:r w:rsidRPr="0013131B">
        <w:rPr>
          <w:rFonts w:ascii="Times New Roman" w:hAnsi="Times New Roman"/>
          <w:i/>
          <w:sz w:val="24"/>
          <w:szCs w:val="24"/>
        </w:rPr>
        <w:t xml:space="preserve"> (тёмный). б</w:t>
      </w:r>
      <w:r w:rsidR="00FA7EFA">
        <w:rPr>
          <w:rFonts w:ascii="Times New Roman" w:hAnsi="Times New Roman"/>
          <w:i/>
          <w:sz w:val="24"/>
          <w:szCs w:val="24"/>
        </w:rPr>
        <w:t>) изображение изготовленного образца</w:t>
      </w:r>
      <w:r w:rsidRPr="0013131B">
        <w:rPr>
          <w:rFonts w:ascii="Times New Roman" w:hAnsi="Times New Roman"/>
          <w:i/>
          <w:sz w:val="24"/>
          <w:szCs w:val="24"/>
        </w:rPr>
        <w:t xml:space="preserve"> в оптический микроскоп</w:t>
      </w:r>
    </w:p>
    <w:p w:rsidR="00F42526" w:rsidRDefault="00821D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Образец</w:t>
      </w:r>
      <w:r w:rsidR="00F42526">
        <w:rPr>
          <w:rFonts w:ascii="Times New Roman" w:hAnsi="Times New Roman"/>
          <w:sz w:val="24"/>
          <w:szCs w:val="24"/>
        </w:rPr>
        <w:t>, описанный выше</w:t>
      </w:r>
      <w:r w:rsidR="009C1840">
        <w:rPr>
          <w:rFonts w:ascii="Times New Roman" w:hAnsi="Times New Roman"/>
          <w:sz w:val="24"/>
          <w:szCs w:val="24"/>
        </w:rPr>
        <w:t>,</w:t>
      </w:r>
      <w:r w:rsidR="00F42526">
        <w:rPr>
          <w:rFonts w:ascii="Times New Roman" w:hAnsi="Times New Roman"/>
          <w:sz w:val="24"/>
          <w:szCs w:val="24"/>
        </w:rPr>
        <w:t xml:space="preserve"> был изготовлен </w:t>
      </w:r>
      <w:r w:rsidR="00E252A9">
        <w:rPr>
          <w:rFonts w:ascii="Times New Roman" w:hAnsi="Times New Roman"/>
          <w:sz w:val="24"/>
          <w:szCs w:val="24"/>
        </w:rPr>
        <w:t xml:space="preserve">темплатным </w:t>
      </w:r>
      <w:r w:rsidR="00F42526">
        <w:rPr>
          <w:rFonts w:ascii="Times New Roman" w:hAnsi="Times New Roman"/>
          <w:sz w:val="24"/>
          <w:szCs w:val="24"/>
        </w:rPr>
        <w:t xml:space="preserve">методом из </w:t>
      </w:r>
      <w:r w:rsidR="0013131B">
        <w:rPr>
          <w:rFonts w:ascii="Times New Roman" w:hAnsi="Times New Roman"/>
          <w:sz w:val="24"/>
          <w:szCs w:val="24"/>
        </w:rPr>
        <w:t>со</w:t>
      </w:r>
      <w:r w:rsidR="00F42526">
        <w:rPr>
          <w:rFonts w:ascii="Times New Roman" w:hAnsi="Times New Roman"/>
          <w:sz w:val="24"/>
          <w:szCs w:val="24"/>
        </w:rPr>
        <w:t xml:space="preserve">полимера </w:t>
      </w:r>
      <w:r w:rsidR="00E252A9" w:rsidRPr="00E252A9">
        <w:rPr>
          <w:rFonts w:ascii="Times New Roman" w:hAnsi="Times New Roman"/>
          <w:sz w:val="24"/>
          <w:szCs w:val="24"/>
          <w:lang w:val="en-US"/>
        </w:rPr>
        <w:t>PVDF</w:t>
      </w:r>
      <w:r w:rsidR="00E252A9" w:rsidRPr="00E252A9">
        <w:rPr>
          <w:rFonts w:ascii="Times New Roman" w:hAnsi="Times New Roman"/>
          <w:sz w:val="24"/>
          <w:szCs w:val="24"/>
        </w:rPr>
        <w:t>-</w:t>
      </w:r>
      <w:r w:rsidR="00E252A9" w:rsidRPr="00E252A9">
        <w:rPr>
          <w:rFonts w:ascii="Times New Roman" w:hAnsi="Times New Roman"/>
          <w:sz w:val="24"/>
          <w:szCs w:val="24"/>
          <w:lang w:val="en-US"/>
        </w:rPr>
        <w:t>TrFE</w:t>
      </w:r>
      <w:r w:rsidR="00E0030D">
        <w:rPr>
          <w:rFonts w:ascii="Times New Roman" w:hAnsi="Times New Roman"/>
          <w:sz w:val="24"/>
          <w:szCs w:val="24"/>
        </w:rPr>
        <w:t xml:space="preserve"> с использованием техники </w:t>
      </w:r>
      <w:r w:rsidR="00E0030D">
        <w:rPr>
          <w:rFonts w:ascii="Times New Roman" w:hAnsi="Times New Roman"/>
          <w:sz w:val="24"/>
          <w:szCs w:val="24"/>
          <w:lang w:val="en-US"/>
        </w:rPr>
        <w:t>solvent</w:t>
      </w:r>
      <w:r w:rsidR="00E0030D" w:rsidRPr="00E0030D">
        <w:rPr>
          <w:rFonts w:ascii="Times New Roman" w:hAnsi="Times New Roman"/>
          <w:sz w:val="24"/>
          <w:szCs w:val="24"/>
        </w:rPr>
        <w:t xml:space="preserve"> </w:t>
      </w:r>
      <w:r w:rsidR="00E0030D">
        <w:rPr>
          <w:rFonts w:ascii="Times New Roman" w:hAnsi="Times New Roman"/>
          <w:sz w:val="24"/>
          <w:szCs w:val="24"/>
          <w:lang w:val="en-US"/>
        </w:rPr>
        <w:t>casting</w:t>
      </w:r>
      <w:r w:rsidR="00065988">
        <w:rPr>
          <w:rFonts w:ascii="Times New Roman" w:hAnsi="Times New Roman"/>
          <w:sz w:val="24"/>
          <w:szCs w:val="24"/>
        </w:rPr>
        <w:t xml:space="preserve"> </w:t>
      </w:r>
      <w:r w:rsidR="00D97796" w:rsidRPr="00D97796">
        <w:rPr>
          <w:rFonts w:ascii="Times New Roman" w:hAnsi="Times New Roman"/>
          <w:sz w:val="24"/>
          <w:szCs w:val="24"/>
        </w:rPr>
        <w:t>[4]</w:t>
      </w:r>
      <w:r w:rsidR="00065988">
        <w:rPr>
          <w:rFonts w:ascii="Times New Roman" w:hAnsi="Times New Roman"/>
          <w:sz w:val="24"/>
          <w:szCs w:val="24"/>
        </w:rPr>
        <w:t>.</w:t>
      </w:r>
      <w:r w:rsidR="00F42526" w:rsidRPr="00F42526">
        <w:rPr>
          <w:rFonts w:ascii="Times New Roman" w:hAnsi="Times New Roman"/>
          <w:sz w:val="24"/>
          <w:szCs w:val="24"/>
        </w:rPr>
        <w:t xml:space="preserve"> </w:t>
      </w:r>
      <w:r w:rsidR="00F42526">
        <w:rPr>
          <w:rFonts w:ascii="Times New Roman" w:hAnsi="Times New Roman"/>
          <w:sz w:val="24"/>
          <w:szCs w:val="24"/>
        </w:rPr>
        <w:t xml:space="preserve">Размер </w:t>
      </w:r>
      <w:r w:rsidR="00FA7EFA">
        <w:rPr>
          <w:rFonts w:ascii="Times New Roman" w:hAnsi="Times New Roman"/>
          <w:sz w:val="24"/>
          <w:szCs w:val="24"/>
        </w:rPr>
        <w:t>неровностей поверхности композита</w:t>
      </w:r>
      <w:r w:rsidR="00F42526">
        <w:rPr>
          <w:rFonts w:ascii="Times New Roman" w:hAnsi="Times New Roman"/>
          <w:sz w:val="24"/>
          <w:szCs w:val="24"/>
        </w:rPr>
        <w:t xml:space="preserve"> составил около 50 мкм. Изображение поверхности </w:t>
      </w:r>
      <w:r w:rsidR="00C32825">
        <w:rPr>
          <w:rFonts w:ascii="Times New Roman" w:hAnsi="Times New Roman"/>
          <w:sz w:val="24"/>
          <w:szCs w:val="24"/>
        </w:rPr>
        <w:t>образца, полученное</w:t>
      </w:r>
      <w:r w:rsidR="00F42526">
        <w:rPr>
          <w:rFonts w:ascii="Times New Roman" w:hAnsi="Times New Roman"/>
          <w:sz w:val="24"/>
          <w:szCs w:val="24"/>
        </w:rPr>
        <w:t xml:space="preserve"> в оптический</w:t>
      </w:r>
      <w:r w:rsidR="00F61B5B">
        <w:rPr>
          <w:rFonts w:ascii="Times New Roman" w:hAnsi="Times New Roman"/>
          <w:sz w:val="24"/>
          <w:szCs w:val="24"/>
        </w:rPr>
        <w:t xml:space="preserve"> микроскоп</w:t>
      </w:r>
      <w:r w:rsidR="00C32825">
        <w:rPr>
          <w:rFonts w:ascii="Times New Roman" w:hAnsi="Times New Roman"/>
          <w:sz w:val="24"/>
          <w:szCs w:val="24"/>
        </w:rPr>
        <w:t>,</w:t>
      </w:r>
      <w:r w:rsidR="00F61B5B">
        <w:rPr>
          <w:rFonts w:ascii="Times New Roman" w:hAnsi="Times New Roman"/>
          <w:sz w:val="24"/>
          <w:szCs w:val="24"/>
        </w:rPr>
        <w:t xml:space="preserve"> показано на рис. </w:t>
      </w:r>
      <w:r w:rsidR="00E252A9">
        <w:rPr>
          <w:rFonts w:ascii="Times New Roman" w:hAnsi="Times New Roman"/>
          <w:sz w:val="24"/>
          <w:szCs w:val="24"/>
        </w:rPr>
        <w:t>1б</w:t>
      </w:r>
      <w:r w:rsidR="00F61B5B">
        <w:rPr>
          <w:rFonts w:ascii="Times New Roman" w:hAnsi="Times New Roman"/>
          <w:sz w:val="24"/>
          <w:szCs w:val="24"/>
        </w:rPr>
        <w:t>. Для оценки</w:t>
      </w:r>
      <w:r w:rsidR="00157DDB">
        <w:rPr>
          <w:rFonts w:ascii="Times New Roman" w:hAnsi="Times New Roman"/>
          <w:sz w:val="24"/>
          <w:szCs w:val="24"/>
        </w:rPr>
        <w:t xml:space="preserve"> резонансной частоты системы и</w:t>
      </w:r>
      <w:r w:rsidR="00F61B5B">
        <w:rPr>
          <w:rFonts w:ascii="Times New Roman" w:hAnsi="Times New Roman"/>
          <w:sz w:val="24"/>
          <w:szCs w:val="24"/>
        </w:rPr>
        <w:t xml:space="preserve"> возможного </w:t>
      </w:r>
      <w:r w:rsidR="007E5192">
        <w:rPr>
          <w:rFonts w:ascii="Times New Roman" w:hAnsi="Times New Roman"/>
          <w:sz w:val="24"/>
          <w:szCs w:val="24"/>
        </w:rPr>
        <w:t xml:space="preserve">МЭ </w:t>
      </w:r>
      <w:bookmarkStart w:id="0" w:name="_GoBack"/>
      <w:bookmarkEnd w:id="0"/>
      <w:r w:rsidR="00F61B5B">
        <w:rPr>
          <w:rFonts w:ascii="Times New Roman" w:hAnsi="Times New Roman"/>
          <w:sz w:val="24"/>
          <w:szCs w:val="24"/>
        </w:rPr>
        <w:t>эффекта б</w:t>
      </w:r>
      <w:r w:rsidR="00F42526">
        <w:rPr>
          <w:rFonts w:ascii="Times New Roman" w:hAnsi="Times New Roman"/>
          <w:sz w:val="24"/>
          <w:szCs w:val="24"/>
        </w:rPr>
        <w:t xml:space="preserve">ыло проведено </w:t>
      </w:r>
      <w:r w:rsidR="00F61B5B">
        <w:rPr>
          <w:rFonts w:ascii="Times New Roman" w:hAnsi="Times New Roman"/>
          <w:sz w:val="24"/>
          <w:szCs w:val="24"/>
        </w:rPr>
        <w:t>ко</w:t>
      </w:r>
      <w:r w:rsidR="009C1840">
        <w:rPr>
          <w:rFonts w:ascii="Times New Roman" w:hAnsi="Times New Roman"/>
          <w:sz w:val="24"/>
          <w:szCs w:val="24"/>
        </w:rPr>
        <w:t>мпьютерное моделирование</w:t>
      </w:r>
      <w:r w:rsidR="00F61B5B">
        <w:rPr>
          <w:rFonts w:ascii="Times New Roman" w:hAnsi="Times New Roman"/>
          <w:sz w:val="24"/>
          <w:szCs w:val="24"/>
        </w:rPr>
        <w:t xml:space="preserve"> в программном пакете </w:t>
      </w:r>
      <w:r w:rsidR="00F61B5B">
        <w:rPr>
          <w:rFonts w:ascii="Times New Roman" w:hAnsi="Times New Roman"/>
          <w:sz w:val="24"/>
          <w:szCs w:val="24"/>
          <w:lang w:val="en-US"/>
        </w:rPr>
        <w:t>COMSOL</w:t>
      </w:r>
      <w:r w:rsidR="00F61B5B" w:rsidRPr="00F61B5B">
        <w:rPr>
          <w:rFonts w:ascii="Times New Roman" w:hAnsi="Times New Roman"/>
          <w:sz w:val="24"/>
          <w:szCs w:val="24"/>
        </w:rPr>
        <w:t xml:space="preserve"> </w:t>
      </w:r>
      <w:r w:rsidR="00F61B5B">
        <w:rPr>
          <w:rFonts w:ascii="Times New Roman" w:hAnsi="Times New Roman"/>
          <w:sz w:val="24"/>
          <w:szCs w:val="24"/>
          <w:lang w:val="en-US"/>
        </w:rPr>
        <w:t>Multiphysics</w:t>
      </w:r>
      <w:r w:rsidR="00F61B5B" w:rsidRPr="00F61B5B">
        <w:rPr>
          <w:rFonts w:ascii="Times New Roman" w:hAnsi="Times New Roman"/>
          <w:sz w:val="24"/>
          <w:szCs w:val="24"/>
        </w:rPr>
        <w:t xml:space="preserve">. </w:t>
      </w:r>
    </w:p>
    <w:p w:rsidR="00F61B5B" w:rsidRPr="00D97796" w:rsidRDefault="00157DDB">
      <w:pPr>
        <w:rPr>
          <w:rFonts w:ascii="Times New Roman" w:hAnsi="Times New Roman"/>
          <w:sz w:val="24"/>
          <w:szCs w:val="24"/>
        </w:rPr>
      </w:pPr>
      <w:r w:rsidRPr="00D97796">
        <w:rPr>
          <w:rFonts w:ascii="Times New Roman" w:hAnsi="Times New Roman"/>
          <w:sz w:val="24"/>
          <w:szCs w:val="24"/>
        </w:rPr>
        <w:t>Полученные резул</w:t>
      </w:r>
      <w:r w:rsidR="001F6EA5" w:rsidRPr="00D97796">
        <w:rPr>
          <w:rFonts w:ascii="Times New Roman" w:hAnsi="Times New Roman"/>
          <w:sz w:val="24"/>
          <w:szCs w:val="24"/>
        </w:rPr>
        <w:t xml:space="preserve">ьтаты свидетельствуют о </w:t>
      </w:r>
      <w:r w:rsidR="00C32825">
        <w:rPr>
          <w:rFonts w:ascii="Times New Roman" w:hAnsi="Times New Roman"/>
          <w:sz w:val="24"/>
          <w:szCs w:val="24"/>
        </w:rPr>
        <w:t>снижении резонансной частоты</w:t>
      </w:r>
      <w:r w:rsidRPr="00D97796">
        <w:rPr>
          <w:rFonts w:ascii="Times New Roman" w:hAnsi="Times New Roman"/>
          <w:sz w:val="24"/>
          <w:szCs w:val="24"/>
        </w:rPr>
        <w:t xml:space="preserve"> </w:t>
      </w:r>
      <w:r w:rsidR="000D059B">
        <w:rPr>
          <w:rFonts w:ascii="Times New Roman" w:hAnsi="Times New Roman"/>
          <w:sz w:val="24"/>
          <w:szCs w:val="24"/>
        </w:rPr>
        <w:t>данной</w:t>
      </w:r>
      <w:r w:rsidRPr="00D97796">
        <w:rPr>
          <w:rFonts w:ascii="Times New Roman" w:hAnsi="Times New Roman"/>
          <w:sz w:val="24"/>
          <w:szCs w:val="24"/>
        </w:rPr>
        <w:t xml:space="preserve"> системы </w:t>
      </w:r>
      <w:r w:rsidR="00FD774D" w:rsidRPr="00D97796">
        <w:rPr>
          <w:rFonts w:ascii="Times New Roman" w:hAnsi="Times New Roman"/>
          <w:sz w:val="24"/>
          <w:szCs w:val="24"/>
        </w:rPr>
        <w:t xml:space="preserve">по сравнению с отдельными </w:t>
      </w:r>
      <w:r w:rsidR="00E3073A">
        <w:rPr>
          <w:rFonts w:ascii="Times New Roman" w:hAnsi="Times New Roman"/>
          <w:sz w:val="24"/>
          <w:szCs w:val="24"/>
        </w:rPr>
        <w:t xml:space="preserve">композитными </w:t>
      </w:r>
      <w:r w:rsidR="00FD774D" w:rsidRPr="00D97796">
        <w:rPr>
          <w:rFonts w:ascii="Times New Roman" w:hAnsi="Times New Roman"/>
          <w:sz w:val="24"/>
          <w:szCs w:val="24"/>
        </w:rPr>
        <w:t>микрочастицами</w:t>
      </w:r>
      <w:r w:rsidRPr="00D97796">
        <w:rPr>
          <w:rFonts w:ascii="Times New Roman" w:hAnsi="Times New Roman"/>
          <w:sz w:val="24"/>
          <w:szCs w:val="24"/>
        </w:rPr>
        <w:t>, а также о наличи</w:t>
      </w:r>
      <w:r w:rsidR="00E3073A">
        <w:rPr>
          <w:rFonts w:ascii="Times New Roman" w:hAnsi="Times New Roman"/>
          <w:sz w:val="24"/>
          <w:szCs w:val="24"/>
        </w:rPr>
        <w:t>и</w:t>
      </w:r>
      <w:r w:rsidRPr="00D97796">
        <w:rPr>
          <w:rFonts w:ascii="Times New Roman" w:hAnsi="Times New Roman"/>
          <w:sz w:val="24"/>
          <w:szCs w:val="24"/>
        </w:rPr>
        <w:t xml:space="preserve"> МЭ эффекта достаточной величины для применения </w:t>
      </w:r>
      <w:r w:rsidR="000D059B">
        <w:rPr>
          <w:rFonts w:ascii="Times New Roman" w:hAnsi="Times New Roman"/>
          <w:sz w:val="24"/>
          <w:szCs w:val="24"/>
        </w:rPr>
        <w:t xml:space="preserve">таких </w:t>
      </w:r>
      <w:r w:rsidRPr="00D97796">
        <w:rPr>
          <w:rFonts w:ascii="Times New Roman" w:hAnsi="Times New Roman"/>
          <w:sz w:val="24"/>
          <w:szCs w:val="24"/>
        </w:rPr>
        <w:t>имплантат</w:t>
      </w:r>
      <w:r w:rsidR="000D059B">
        <w:rPr>
          <w:rFonts w:ascii="Times New Roman" w:hAnsi="Times New Roman"/>
          <w:sz w:val="24"/>
          <w:szCs w:val="24"/>
        </w:rPr>
        <w:t>ов</w:t>
      </w:r>
      <w:r w:rsidRPr="00D97796">
        <w:rPr>
          <w:rFonts w:ascii="Times New Roman" w:hAnsi="Times New Roman"/>
          <w:sz w:val="24"/>
          <w:szCs w:val="24"/>
        </w:rPr>
        <w:t xml:space="preserve"> в терапевтических </w:t>
      </w:r>
      <w:r w:rsidR="001F6EA5" w:rsidRPr="00D97796">
        <w:rPr>
          <w:rFonts w:ascii="Times New Roman" w:hAnsi="Times New Roman"/>
          <w:sz w:val="24"/>
          <w:szCs w:val="24"/>
        </w:rPr>
        <w:t xml:space="preserve">и диагностических </w:t>
      </w:r>
      <w:r w:rsidRPr="00D97796">
        <w:rPr>
          <w:rFonts w:ascii="Times New Roman" w:hAnsi="Times New Roman"/>
          <w:sz w:val="24"/>
          <w:szCs w:val="24"/>
        </w:rPr>
        <w:t>целях.</w:t>
      </w:r>
    </w:p>
    <w:p w:rsidR="00055B6E" w:rsidRDefault="00055B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перспектив развития этой технологии возможна дальнейшая миниатюризация </w:t>
      </w:r>
      <w:r w:rsidR="00C32825">
        <w:rPr>
          <w:rFonts w:ascii="Times New Roman" w:hAnsi="Times New Roman"/>
          <w:sz w:val="24"/>
          <w:szCs w:val="24"/>
        </w:rPr>
        <w:t>устройства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="00BF3A60">
        <w:rPr>
          <w:rFonts w:ascii="Times New Roman" w:hAnsi="Times New Roman"/>
          <w:sz w:val="24"/>
          <w:szCs w:val="24"/>
        </w:rPr>
        <w:t>нахождение оптимальной</w:t>
      </w:r>
      <w:r w:rsidR="00F2104A">
        <w:rPr>
          <w:rFonts w:ascii="Times New Roman" w:hAnsi="Times New Roman"/>
          <w:sz w:val="24"/>
          <w:szCs w:val="24"/>
        </w:rPr>
        <w:t xml:space="preserve"> формы поверхности для </w:t>
      </w:r>
      <w:r w:rsidR="00E252A9">
        <w:rPr>
          <w:rFonts w:ascii="Times New Roman" w:hAnsi="Times New Roman"/>
          <w:sz w:val="24"/>
          <w:szCs w:val="24"/>
        </w:rPr>
        <w:t xml:space="preserve">дальнейшего снижения резонансной частоты и </w:t>
      </w:r>
      <w:r w:rsidR="00BF3A60">
        <w:rPr>
          <w:rFonts w:ascii="Times New Roman" w:hAnsi="Times New Roman"/>
          <w:sz w:val="24"/>
          <w:szCs w:val="24"/>
        </w:rPr>
        <w:t>увеличения эффективности стимуляции</w:t>
      </w:r>
      <w:r w:rsidR="00F2104A">
        <w:rPr>
          <w:rFonts w:ascii="Times New Roman" w:hAnsi="Times New Roman"/>
          <w:sz w:val="24"/>
          <w:szCs w:val="24"/>
        </w:rPr>
        <w:t xml:space="preserve">. </w:t>
      </w:r>
    </w:p>
    <w:p w:rsidR="0096613D" w:rsidRDefault="0096613D">
      <w:pPr>
        <w:rPr>
          <w:rFonts w:ascii="Times New Roman" w:hAnsi="Times New Roman"/>
          <w:sz w:val="24"/>
          <w:szCs w:val="24"/>
        </w:rPr>
      </w:pPr>
    </w:p>
    <w:p w:rsidR="0096613D" w:rsidRDefault="0096613D" w:rsidP="0096613D">
      <w:pPr>
        <w:jc w:val="center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sz w:val="24"/>
          <w:szCs w:val="24"/>
        </w:rPr>
        <w:t>Литература</w:t>
      </w:r>
    </w:p>
    <w:p w:rsidR="00D97796" w:rsidRDefault="00DA2307" w:rsidP="00D97796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FA7EFA">
        <w:rPr>
          <w:rFonts w:ascii="Times New Roman" w:hAnsi="Times New Roman"/>
          <w:sz w:val="24"/>
          <w:szCs w:val="24"/>
          <w:lang w:val="en-US"/>
        </w:rPr>
        <w:t>Apu</w:t>
      </w:r>
      <w:proofErr w:type="spellEnd"/>
      <w:r w:rsidRPr="00FA7EFA">
        <w:rPr>
          <w:rFonts w:ascii="Times New Roman" w:hAnsi="Times New Roman"/>
          <w:sz w:val="24"/>
          <w:szCs w:val="24"/>
          <w:lang w:val="en-US"/>
        </w:rPr>
        <w:t xml:space="preserve"> E. H. et al. Biomedical applications of multifunctional magnetoelectric nanoparticles //Materials Chemistry Frontiers. – 2022. – </w:t>
      </w:r>
      <w:r w:rsidRPr="00DA2307">
        <w:rPr>
          <w:rFonts w:ascii="Times New Roman" w:hAnsi="Times New Roman"/>
          <w:sz w:val="24"/>
          <w:szCs w:val="24"/>
        </w:rPr>
        <w:t>Т</w:t>
      </w:r>
      <w:r w:rsidRPr="00FA7EFA">
        <w:rPr>
          <w:rFonts w:ascii="Times New Roman" w:hAnsi="Times New Roman"/>
          <w:sz w:val="24"/>
          <w:szCs w:val="24"/>
          <w:lang w:val="en-US"/>
        </w:rPr>
        <w:t xml:space="preserve">. 6. – №. </w:t>
      </w:r>
      <w:r w:rsidRPr="00DA2307">
        <w:rPr>
          <w:rFonts w:ascii="Times New Roman" w:hAnsi="Times New Roman"/>
          <w:sz w:val="24"/>
          <w:szCs w:val="24"/>
        </w:rPr>
        <w:t>11. – С. 1368-1390.</w:t>
      </w:r>
    </w:p>
    <w:p w:rsidR="00D97796" w:rsidRPr="00FA7EFA" w:rsidRDefault="00DA2307" w:rsidP="00D97796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FA7EFA">
        <w:rPr>
          <w:rFonts w:ascii="Times New Roman" w:hAnsi="Times New Roman"/>
          <w:sz w:val="24"/>
          <w:szCs w:val="24"/>
          <w:lang w:val="en-US"/>
        </w:rPr>
        <w:t xml:space="preserve">Shi Y. et al. Recent development of implantable and flexible nerve electrodes //Smart Materials in Medicine. – 2020. – </w:t>
      </w:r>
      <w:r w:rsidRPr="00DA2307">
        <w:rPr>
          <w:rFonts w:ascii="Times New Roman" w:hAnsi="Times New Roman"/>
          <w:sz w:val="24"/>
          <w:szCs w:val="24"/>
        </w:rPr>
        <w:t>Т</w:t>
      </w:r>
      <w:r w:rsidRPr="00FA7EFA">
        <w:rPr>
          <w:rFonts w:ascii="Times New Roman" w:hAnsi="Times New Roman"/>
          <w:sz w:val="24"/>
          <w:szCs w:val="24"/>
          <w:lang w:val="en-US"/>
        </w:rPr>
        <w:t xml:space="preserve">. 1. – </w:t>
      </w:r>
      <w:r w:rsidRPr="00DA2307">
        <w:rPr>
          <w:rFonts w:ascii="Times New Roman" w:hAnsi="Times New Roman"/>
          <w:sz w:val="24"/>
          <w:szCs w:val="24"/>
        </w:rPr>
        <w:t>С</w:t>
      </w:r>
      <w:r w:rsidRPr="00FA7EFA">
        <w:rPr>
          <w:rFonts w:ascii="Times New Roman" w:hAnsi="Times New Roman"/>
          <w:sz w:val="24"/>
          <w:szCs w:val="24"/>
          <w:lang w:val="en-US"/>
        </w:rPr>
        <w:t>. 131-147.</w:t>
      </w:r>
    </w:p>
    <w:p w:rsidR="00361259" w:rsidRPr="00FA7EFA" w:rsidRDefault="00361259" w:rsidP="00D97796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A7EFA">
        <w:rPr>
          <w:rFonts w:ascii="Times New Roman" w:hAnsi="Times New Roman"/>
          <w:sz w:val="24"/>
          <w:szCs w:val="24"/>
          <w:lang w:val="en-US"/>
        </w:rPr>
        <w:t>Dinis</w:t>
      </w:r>
      <w:proofErr w:type="spellEnd"/>
      <w:r w:rsidRPr="00FA7EFA">
        <w:rPr>
          <w:rFonts w:ascii="Times New Roman" w:hAnsi="Times New Roman"/>
          <w:sz w:val="24"/>
          <w:szCs w:val="24"/>
          <w:lang w:val="en-US"/>
        </w:rPr>
        <w:t xml:space="preserve"> H., Mendes P. M. A comprehensive review of powering methods used in state-of-the-art miniaturized implantable electronic devices //Biosensors and Bioelectronics. – 2021. – </w:t>
      </w:r>
      <w:r w:rsidRPr="00D97796">
        <w:rPr>
          <w:rFonts w:ascii="Times New Roman" w:hAnsi="Times New Roman"/>
          <w:sz w:val="24"/>
          <w:szCs w:val="24"/>
        </w:rPr>
        <w:t>Т</w:t>
      </w:r>
      <w:r w:rsidRPr="00FA7EFA">
        <w:rPr>
          <w:rFonts w:ascii="Times New Roman" w:hAnsi="Times New Roman"/>
          <w:sz w:val="24"/>
          <w:szCs w:val="24"/>
          <w:lang w:val="en-US"/>
        </w:rPr>
        <w:t xml:space="preserve">. 172. – </w:t>
      </w:r>
      <w:r w:rsidRPr="00D97796">
        <w:rPr>
          <w:rFonts w:ascii="Times New Roman" w:hAnsi="Times New Roman"/>
          <w:sz w:val="24"/>
          <w:szCs w:val="24"/>
        </w:rPr>
        <w:t>С</w:t>
      </w:r>
      <w:r w:rsidRPr="00FA7EFA">
        <w:rPr>
          <w:rFonts w:ascii="Times New Roman" w:hAnsi="Times New Roman"/>
          <w:sz w:val="24"/>
          <w:szCs w:val="24"/>
          <w:lang w:val="en-US"/>
        </w:rPr>
        <w:t>. 112781.</w:t>
      </w:r>
    </w:p>
    <w:p w:rsidR="00D97796" w:rsidRPr="00DA2307" w:rsidRDefault="00DA2307" w:rsidP="00D97796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FA7EFA">
        <w:rPr>
          <w:rFonts w:ascii="Times New Roman" w:hAnsi="Times New Roman"/>
          <w:sz w:val="24"/>
          <w:szCs w:val="24"/>
          <w:lang w:val="en-US"/>
        </w:rPr>
        <w:t>Amirov</w:t>
      </w:r>
      <w:proofErr w:type="spellEnd"/>
      <w:r w:rsidRPr="00FA7EFA">
        <w:rPr>
          <w:rFonts w:ascii="Times New Roman" w:hAnsi="Times New Roman"/>
          <w:sz w:val="24"/>
          <w:szCs w:val="24"/>
          <w:lang w:val="en-US"/>
        </w:rPr>
        <w:t xml:space="preserve"> A. et al. 3D printing of PLA/magnetic ferrite composites: effect of filler particles on magnetic properties of filament //Processes. – 2022. – </w:t>
      </w:r>
      <w:r w:rsidRPr="00DA2307">
        <w:rPr>
          <w:rFonts w:ascii="Times New Roman" w:hAnsi="Times New Roman"/>
          <w:sz w:val="24"/>
          <w:szCs w:val="24"/>
        </w:rPr>
        <w:t>Т</w:t>
      </w:r>
      <w:r w:rsidRPr="00FA7EFA">
        <w:rPr>
          <w:rFonts w:ascii="Times New Roman" w:hAnsi="Times New Roman"/>
          <w:sz w:val="24"/>
          <w:szCs w:val="24"/>
          <w:lang w:val="en-US"/>
        </w:rPr>
        <w:t xml:space="preserve">. 10. – №. </w:t>
      </w:r>
      <w:r w:rsidRPr="00DA2307">
        <w:rPr>
          <w:rFonts w:ascii="Times New Roman" w:hAnsi="Times New Roman"/>
          <w:sz w:val="24"/>
          <w:szCs w:val="24"/>
        </w:rPr>
        <w:t>11. – С. 2412.</w:t>
      </w:r>
    </w:p>
    <w:p w:rsidR="0096613D" w:rsidRPr="0096613D" w:rsidRDefault="0096613D" w:rsidP="0096613D">
      <w:pPr>
        <w:pStyle w:val="a7"/>
        <w:ind w:left="1068"/>
        <w:rPr>
          <w:rFonts w:ascii="Times New Roman" w:hAnsi="Times New Roman"/>
          <w:sz w:val="24"/>
          <w:szCs w:val="24"/>
          <w:lang w:val="en-US"/>
        </w:rPr>
      </w:pPr>
    </w:p>
    <w:p w:rsidR="0096613D" w:rsidRPr="00D97796" w:rsidRDefault="0096613D" w:rsidP="00361259">
      <w:pPr>
        <w:ind w:left="708" w:hanging="708"/>
        <w:rPr>
          <w:rFonts w:ascii="Times New Roman" w:hAnsi="Times New Roman"/>
          <w:sz w:val="24"/>
          <w:szCs w:val="24"/>
          <w:lang w:val="en-US"/>
        </w:rPr>
      </w:pPr>
      <w:r w:rsidRPr="00D97796">
        <w:rPr>
          <w:rFonts w:ascii="Times New Roman" w:hAnsi="Times New Roman"/>
          <w:sz w:val="24"/>
          <w:szCs w:val="24"/>
          <w:lang w:val="en-US"/>
        </w:rPr>
        <w:tab/>
      </w:r>
    </w:p>
    <w:sectPr w:rsidR="0096613D" w:rsidRPr="00D9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1BE7"/>
    <w:multiLevelType w:val="hybridMultilevel"/>
    <w:tmpl w:val="C68A1CD0"/>
    <w:lvl w:ilvl="0" w:tplc="4208C2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B673C"/>
    <w:multiLevelType w:val="hybridMultilevel"/>
    <w:tmpl w:val="7AA0F2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35354"/>
    <w:multiLevelType w:val="hybridMultilevel"/>
    <w:tmpl w:val="E0F6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D18F9"/>
    <w:multiLevelType w:val="hybridMultilevel"/>
    <w:tmpl w:val="FAC0551E"/>
    <w:lvl w:ilvl="0" w:tplc="9CEA4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1F"/>
    <w:rsid w:val="00055B6E"/>
    <w:rsid w:val="00065988"/>
    <w:rsid w:val="000D059B"/>
    <w:rsid w:val="0013131B"/>
    <w:rsid w:val="00157DDB"/>
    <w:rsid w:val="001F6EA5"/>
    <w:rsid w:val="00296AB6"/>
    <w:rsid w:val="002C1DCE"/>
    <w:rsid w:val="00361259"/>
    <w:rsid w:val="00396C8C"/>
    <w:rsid w:val="00503125"/>
    <w:rsid w:val="00532987"/>
    <w:rsid w:val="005A63B6"/>
    <w:rsid w:val="005D6DFA"/>
    <w:rsid w:val="00622901"/>
    <w:rsid w:val="007A1181"/>
    <w:rsid w:val="007E5192"/>
    <w:rsid w:val="00821D0F"/>
    <w:rsid w:val="008406D1"/>
    <w:rsid w:val="009313F1"/>
    <w:rsid w:val="0096613D"/>
    <w:rsid w:val="0097631E"/>
    <w:rsid w:val="009C1840"/>
    <w:rsid w:val="00AF0027"/>
    <w:rsid w:val="00B2552F"/>
    <w:rsid w:val="00BF3A60"/>
    <w:rsid w:val="00C01F1F"/>
    <w:rsid w:val="00C32825"/>
    <w:rsid w:val="00C5313E"/>
    <w:rsid w:val="00D755DB"/>
    <w:rsid w:val="00D97796"/>
    <w:rsid w:val="00DA2307"/>
    <w:rsid w:val="00E0030D"/>
    <w:rsid w:val="00E252A9"/>
    <w:rsid w:val="00E3073A"/>
    <w:rsid w:val="00F2104A"/>
    <w:rsid w:val="00F42526"/>
    <w:rsid w:val="00F52082"/>
    <w:rsid w:val="00F61B5B"/>
    <w:rsid w:val="00F61E92"/>
    <w:rsid w:val="00F63502"/>
    <w:rsid w:val="00FA7EFA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38DB"/>
  <w15:chartTrackingRefBased/>
  <w15:docId w15:val="{1B63A4E3-9C5D-41C9-AC0E-CCC5DDEB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C01F1F"/>
    <w:rPr>
      <w:i/>
      <w:iCs/>
    </w:rPr>
  </w:style>
  <w:style w:type="character" w:styleId="a5">
    <w:name w:val="Hyperlink"/>
    <w:basedOn w:val="a0"/>
    <w:uiPriority w:val="99"/>
    <w:unhideWhenUsed/>
    <w:rsid w:val="00C01F1F"/>
    <w:rPr>
      <w:color w:val="0563C1" w:themeColor="hyperlink"/>
      <w:u w:val="single"/>
    </w:rPr>
  </w:style>
  <w:style w:type="paragraph" w:styleId="a6">
    <w:name w:val="Revision"/>
    <w:hidden/>
    <w:uiPriority w:val="99"/>
    <w:semiHidden/>
    <w:rsid w:val="00F4252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6613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AF00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oliushenkov.ma19@physics.m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</Pages>
  <Words>455</Words>
  <Characters>3309</Characters>
  <Application>Microsoft Office Word</Application>
  <DocSecurity>0</DocSecurity>
  <Lines>57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10</cp:revision>
  <dcterms:created xsi:type="dcterms:W3CDTF">2024-02-23T19:47:00Z</dcterms:created>
  <dcterms:modified xsi:type="dcterms:W3CDTF">2024-02-28T10:58:00Z</dcterms:modified>
</cp:coreProperties>
</file>