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37E" w:rsidRDefault="00AF2F35" w:rsidP="00F72422">
      <w:pPr>
        <w:spacing w:after="100" w:line="240" w:lineRule="auto"/>
        <w:ind w:firstLine="397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4"/>
          <w:szCs w:val="24"/>
        </w:rPr>
        <w:t xml:space="preserve">Исследование процессов </w:t>
      </w:r>
      <w:r w:rsidR="00094EA5">
        <w:rPr>
          <w:rFonts w:ascii="Times New Roman" w:hAnsi="Times New Roman"/>
          <w:b/>
          <w:bCs/>
          <w:sz w:val="24"/>
          <w:szCs w:val="24"/>
        </w:rPr>
        <w:t>структурообразования</w:t>
      </w:r>
      <w:r w:rsidR="006048F6">
        <w:rPr>
          <w:rFonts w:ascii="Times New Roman" w:hAnsi="Times New Roman"/>
          <w:b/>
          <w:bCs/>
          <w:sz w:val="24"/>
          <w:szCs w:val="24"/>
        </w:rPr>
        <w:t xml:space="preserve"> в био</w:t>
      </w:r>
      <w:r w:rsidR="002222EB">
        <w:rPr>
          <w:rFonts w:ascii="Times New Roman" w:hAnsi="Times New Roman"/>
          <w:b/>
          <w:bCs/>
          <w:sz w:val="24"/>
          <w:szCs w:val="24"/>
        </w:rPr>
        <w:t xml:space="preserve">логически </w:t>
      </w:r>
      <w:r w:rsidR="006048F6">
        <w:rPr>
          <w:rFonts w:ascii="Times New Roman" w:hAnsi="Times New Roman"/>
          <w:b/>
          <w:bCs/>
          <w:sz w:val="24"/>
          <w:szCs w:val="24"/>
        </w:rPr>
        <w:t>совместимой магнитной микроэмульсии</w:t>
      </w:r>
    </w:p>
    <w:p w:rsidR="00656AA0" w:rsidRDefault="00B1188A" w:rsidP="00F72422">
      <w:pPr>
        <w:spacing w:after="100" w:line="240" w:lineRule="auto"/>
        <w:ind w:firstLine="397"/>
        <w:jc w:val="center"/>
        <w:rPr>
          <w:rFonts w:ascii="Times New Roman" w:hAnsi="Times New Roman"/>
          <w:b/>
          <w:i/>
          <w:sz w:val="24"/>
          <w:szCs w:val="24"/>
          <w:vertAlign w:val="superscript"/>
        </w:rPr>
      </w:pPr>
      <w:r w:rsidRPr="001E2FBA">
        <w:rPr>
          <w:rFonts w:ascii="Times New Roman" w:hAnsi="Times New Roman"/>
          <w:b/>
          <w:i/>
          <w:sz w:val="24"/>
          <w:szCs w:val="24"/>
        </w:rPr>
        <w:t>Орехова</w:t>
      </w:r>
      <w:r w:rsidR="00783256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943CEE">
        <w:rPr>
          <w:rFonts w:ascii="Times New Roman" w:hAnsi="Times New Roman"/>
          <w:b/>
          <w:i/>
          <w:sz w:val="24"/>
          <w:szCs w:val="24"/>
        </w:rPr>
        <w:t>С.М.</w:t>
      </w:r>
    </w:p>
    <w:p w:rsidR="002E278C" w:rsidRPr="00B82513" w:rsidRDefault="000563DE" w:rsidP="00F72422">
      <w:pPr>
        <w:spacing w:after="100" w:line="240" w:lineRule="auto"/>
        <w:ind w:firstLine="397"/>
        <w:jc w:val="center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</w:rPr>
        <w:t>лаборант-исследователь</w:t>
      </w:r>
    </w:p>
    <w:p w:rsidR="009E6D95" w:rsidRPr="00212E6E" w:rsidRDefault="00AC5145" w:rsidP="00F72422">
      <w:pPr>
        <w:spacing w:after="100" w:line="240" w:lineRule="auto"/>
        <w:ind w:firstLine="397"/>
        <w:jc w:val="center"/>
        <w:rPr>
          <w:rFonts w:ascii="Times New Roman" w:hAnsi="Times New Roman"/>
          <w:i/>
          <w:iCs/>
          <w:sz w:val="24"/>
          <w:szCs w:val="24"/>
        </w:rPr>
      </w:pPr>
      <w:r w:rsidRPr="00212E6E">
        <w:rPr>
          <w:rFonts w:ascii="Times New Roman" w:hAnsi="Times New Roman"/>
          <w:i/>
          <w:iCs/>
          <w:sz w:val="24"/>
          <w:szCs w:val="24"/>
        </w:rPr>
        <w:t>Северо-Кавказский федеральный университет</w:t>
      </w:r>
      <w:r w:rsidR="003A1DAD">
        <w:rPr>
          <w:rFonts w:ascii="Times New Roman" w:hAnsi="Times New Roman"/>
          <w:i/>
          <w:iCs/>
          <w:sz w:val="24"/>
          <w:szCs w:val="24"/>
        </w:rPr>
        <w:t>,</w:t>
      </w:r>
      <w:r w:rsidR="00DB3FBE" w:rsidRPr="003A1DA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3A1DAD" w:rsidRPr="003A1DAD">
        <w:rPr>
          <w:rFonts w:ascii="Times New Roman" w:hAnsi="Times New Roman"/>
          <w:i/>
          <w:iCs/>
          <w:sz w:val="24"/>
          <w:szCs w:val="24"/>
        </w:rPr>
        <w:t>Ф</w:t>
      </w:r>
      <w:r w:rsidR="00B82513">
        <w:rPr>
          <w:rFonts w:ascii="Times New Roman" w:hAnsi="Times New Roman"/>
          <w:i/>
          <w:iCs/>
          <w:sz w:val="24"/>
          <w:szCs w:val="24"/>
        </w:rPr>
        <w:t>изи</w:t>
      </w:r>
      <w:r w:rsidR="00DB3FBE">
        <w:rPr>
          <w:rFonts w:ascii="Times New Roman" w:hAnsi="Times New Roman"/>
          <w:i/>
          <w:iCs/>
          <w:sz w:val="24"/>
          <w:szCs w:val="24"/>
        </w:rPr>
        <w:t>ко-технический</w:t>
      </w:r>
      <w:r w:rsidR="00DB3FBE" w:rsidRPr="00DB3FBE">
        <w:rPr>
          <w:rFonts w:ascii="Times New Roman" w:hAnsi="Times New Roman"/>
          <w:i/>
          <w:iCs/>
          <w:sz w:val="24"/>
          <w:szCs w:val="24"/>
        </w:rPr>
        <w:t xml:space="preserve"> факультет</w:t>
      </w:r>
      <w:r w:rsidR="00B82513">
        <w:rPr>
          <w:rFonts w:ascii="Times New Roman" w:hAnsi="Times New Roman"/>
          <w:i/>
          <w:iCs/>
          <w:sz w:val="24"/>
          <w:szCs w:val="24"/>
        </w:rPr>
        <w:t>,</w:t>
      </w:r>
      <w:r w:rsidRPr="00212E6E">
        <w:rPr>
          <w:rFonts w:ascii="Times New Roman" w:hAnsi="Times New Roman"/>
          <w:i/>
          <w:iCs/>
          <w:sz w:val="24"/>
          <w:szCs w:val="24"/>
        </w:rPr>
        <w:t xml:space="preserve"> Ставрополь, Россия</w:t>
      </w:r>
    </w:p>
    <w:p w:rsidR="00656AA0" w:rsidRPr="00943CEE" w:rsidRDefault="00B82513" w:rsidP="00F72422">
      <w:pPr>
        <w:spacing w:after="200" w:line="240" w:lineRule="auto"/>
        <w:ind w:firstLine="397"/>
        <w:jc w:val="center"/>
        <w:rPr>
          <w:rFonts w:ascii="Times New Roman" w:hAnsi="Times New Roman"/>
          <w:i/>
          <w:sz w:val="24"/>
          <w:szCs w:val="24"/>
          <w:lang w:val="en-US"/>
        </w:rPr>
      </w:pPr>
      <w:r w:rsidRPr="00AF277A">
        <w:rPr>
          <w:rFonts w:ascii="Times New Roman" w:hAnsi="Times New Roman"/>
          <w:i/>
          <w:sz w:val="24"/>
          <w:szCs w:val="24"/>
          <w:lang w:val="en-US"/>
        </w:rPr>
        <w:t>E</w:t>
      </w:r>
      <w:r w:rsidR="00AF277A" w:rsidRPr="00943CEE">
        <w:rPr>
          <w:rFonts w:ascii="Times New Roman" w:hAnsi="Times New Roman"/>
          <w:i/>
          <w:sz w:val="24"/>
          <w:szCs w:val="24"/>
          <w:lang w:val="en-US"/>
        </w:rPr>
        <w:t>-</w:t>
      </w:r>
      <w:r w:rsidRPr="00AF277A">
        <w:rPr>
          <w:rFonts w:ascii="Times New Roman" w:hAnsi="Times New Roman"/>
          <w:i/>
          <w:sz w:val="24"/>
          <w:szCs w:val="24"/>
          <w:lang w:val="en-US"/>
        </w:rPr>
        <w:t>mail</w:t>
      </w:r>
      <w:r w:rsidRPr="00943CEE">
        <w:rPr>
          <w:rFonts w:ascii="Times New Roman" w:hAnsi="Times New Roman"/>
          <w:i/>
          <w:sz w:val="24"/>
          <w:szCs w:val="24"/>
          <w:lang w:val="en-US"/>
        </w:rPr>
        <w:t xml:space="preserve">: </w:t>
      </w:r>
      <w:r w:rsidR="00943CEE" w:rsidRPr="00943CEE">
        <w:rPr>
          <w:rFonts w:ascii="Times New Roman" w:hAnsi="Times New Roman"/>
          <w:i/>
          <w:sz w:val="24"/>
          <w:szCs w:val="24"/>
          <w:lang w:val="en-US"/>
        </w:rPr>
        <w:t>smorekhova@mail.ru</w:t>
      </w:r>
    </w:p>
    <w:p w:rsidR="00A77F7E" w:rsidRPr="002C767C" w:rsidRDefault="00BB593E" w:rsidP="00F72422">
      <w:pPr>
        <w:spacing w:after="0" w:line="240" w:lineRule="auto"/>
        <w:ind w:firstLine="39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Процессы </w:t>
      </w:r>
      <w:r w:rsidR="00211270">
        <w:rPr>
          <w:rFonts w:ascii="Times New Roman" w:hAnsi="Times New Roman"/>
          <w:sz w:val="24"/>
          <w:szCs w:val="24"/>
        </w:rPr>
        <w:t>структурообразования и микроперемешивания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="00436760">
        <w:rPr>
          <w:rFonts w:ascii="Times New Roman" w:hAnsi="Times New Roman"/>
          <w:sz w:val="24"/>
          <w:szCs w:val="24"/>
        </w:rPr>
        <w:t>можно использовать</w:t>
      </w:r>
      <w:r w:rsidR="00754241">
        <w:rPr>
          <w:rFonts w:ascii="Times New Roman" w:hAnsi="Times New Roman"/>
          <w:sz w:val="24"/>
          <w:szCs w:val="24"/>
        </w:rPr>
        <w:t xml:space="preserve"> для интенсификации движения жидкости в промышленности, в медицине</w:t>
      </w:r>
      <w:r w:rsidR="003911D0">
        <w:rPr>
          <w:rFonts w:ascii="Times New Roman" w:hAnsi="Times New Roman"/>
          <w:sz w:val="24"/>
          <w:szCs w:val="24"/>
        </w:rPr>
        <w:t>, например</w:t>
      </w:r>
      <w:r w:rsidR="00823C05">
        <w:rPr>
          <w:rFonts w:ascii="Times New Roman" w:hAnsi="Times New Roman"/>
          <w:sz w:val="24"/>
          <w:szCs w:val="24"/>
        </w:rPr>
        <w:t>,</w:t>
      </w:r>
      <w:r w:rsidR="003911D0">
        <w:rPr>
          <w:rFonts w:ascii="Times New Roman" w:hAnsi="Times New Roman"/>
          <w:sz w:val="24"/>
          <w:szCs w:val="24"/>
        </w:rPr>
        <w:t xml:space="preserve"> для лечения тромбозов</w:t>
      </w:r>
      <w:r w:rsidR="00563027">
        <w:rPr>
          <w:rFonts w:ascii="Times New Roman" w:hAnsi="Times New Roman"/>
          <w:sz w:val="24"/>
          <w:szCs w:val="24"/>
        </w:rPr>
        <w:t xml:space="preserve"> </w:t>
      </w:r>
      <w:r w:rsidR="00563027" w:rsidRPr="00563027">
        <w:rPr>
          <w:rFonts w:ascii="Times New Roman" w:hAnsi="Times New Roman"/>
          <w:sz w:val="24"/>
          <w:szCs w:val="24"/>
        </w:rPr>
        <w:t>[1]</w:t>
      </w:r>
      <w:r w:rsidR="00754241">
        <w:rPr>
          <w:rFonts w:ascii="Times New Roman" w:hAnsi="Times New Roman"/>
          <w:sz w:val="24"/>
          <w:szCs w:val="24"/>
        </w:rPr>
        <w:t>.</w:t>
      </w:r>
    </w:p>
    <w:p w:rsidR="00063F12" w:rsidRDefault="009F13EC" w:rsidP="0027147D">
      <w:pPr>
        <w:spacing w:after="0" w:line="240" w:lineRule="auto"/>
        <w:ind w:firstLine="39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данной работе п</w:t>
      </w:r>
      <w:r w:rsidR="001E0291">
        <w:rPr>
          <w:rFonts w:ascii="Times New Roman" w:hAnsi="Times New Roman"/>
          <w:sz w:val="24"/>
          <w:szCs w:val="24"/>
        </w:rPr>
        <w:t xml:space="preserve">редлагается использование магнитоуправляемой биологически совместимой </w:t>
      </w:r>
      <w:r>
        <w:rPr>
          <w:rFonts w:ascii="Times New Roman" w:hAnsi="Times New Roman"/>
          <w:sz w:val="24"/>
          <w:szCs w:val="24"/>
        </w:rPr>
        <w:t xml:space="preserve">дисперсной </w:t>
      </w:r>
      <w:r w:rsidR="001E0291">
        <w:rPr>
          <w:rFonts w:ascii="Times New Roman" w:hAnsi="Times New Roman"/>
          <w:sz w:val="24"/>
          <w:szCs w:val="24"/>
        </w:rPr>
        <w:t>системы</w:t>
      </w:r>
      <w:r>
        <w:rPr>
          <w:rFonts w:ascii="Times New Roman" w:hAnsi="Times New Roman"/>
          <w:sz w:val="24"/>
          <w:szCs w:val="24"/>
        </w:rPr>
        <w:t>, представляющей собой микроэмульсию,</w:t>
      </w:r>
      <w:r w:rsidR="001E0291">
        <w:rPr>
          <w:rFonts w:ascii="Times New Roman" w:hAnsi="Times New Roman"/>
          <w:sz w:val="24"/>
          <w:szCs w:val="24"/>
        </w:rPr>
        <w:t xml:space="preserve"> д</w:t>
      </w:r>
      <w:r w:rsidR="00073A6A">
        <w:rPr>
          <w:rFonts w:ascii="Times New Roman" w:hAnsi="Times New Roman"/>
          <w:sz w:val="24"/>
          <w:szCs w:val="24"/>
        </w:rPr>
        <w:t xml:space="preserve">ля управления процессами микроперемешивания. </w:t>
      </w:r>
      <w:r w:rsidR="001A0DA7" w:rsidRPr="002C767C">
        <w:rPr>
          <w:rFonts w:ascii="Times New Roman" w:hAnsi="Times New Roman"/>
          <w:sz w:val="24"/>
          <w:szCs w:val="24"/>
        </w:rPr>
        <w:t>Для и</w:t>
      </w:r>
      <w:r w:rsidR="002C767C" w:rsidRPr="002C767C">
        <w:rPr>
          <w:rFonts w:ascii="Times New Roman" w:hAnsi="Times New Roman"/>
          <w:sz w:val="24"/>
          <w:szCs w:val="24"/>
        </w:rPr>
        <w:t>зучения</w:t>
      </w:r>
      <w:r w:rsidR="001A0DA7" w:rsidRPr="002C767C">
        <w:rPr>
          <w:rFonts w:ascii="Times New Roman" w:hAnsi="Times New Roman"/>
          <w:sz w:val="24"/>
          <w:szCs w:val="24"/>
        </w:rPr>
        <w:t xml:space="preserve"> </w:t>
      </w:r>
      <w:r w:rsidR="00091EEE">
        <w:rPr>
          <w:rFonts w:ascii="Times New Roman" w:hAnsi="Times New Roman"/>
          <w:sz w:val="24"/>
          <w:szCs w:val="24"/>
        </w:rPr>
        <w:t>структур</w:t>
      </w:r>
      <w:r w:rsidR="001A0DA7" w:rsidRPr="002C767C">
        <w:rPr>
          <w:rFonts w:ascii="Times New Roman" w:hAnsi="Times New Roman"/>
          <w:sz w:val="24"/>
          <w:szCs w:val="24"/>
        </w:rPr>
        <w:t>, возникающих в данной</w:t>
      </w:r>
      <w:r w:rsidR="001A0DA7">
        <w:rPr>
          <w:rFonts w:ascii="Times New Roman" w:hAnsi="Times New Roman"/>
          <w:sz w:val="24"/>
          <w:szCs w:val="24"/>
        </w:rPr>
        <w:t xml:space="preserve"> системе </w:t>
      </w:r>
      <w:r w:rsidR="001A0DA7" w:rsidRPr="0085437E">
        <w:rPr>
          <w:rFonts w:ascii="Times New Roman" w:hAnsi="Times New Roman"/>
          <w:sz w:val="24"/>
          <w:szCs w:val="24"/>
        </w:rPr>
        <w:t xml:space="preserve">под воздействием </w:t>
      </w:r>
      <w:r w:rsidR="00091EEE">
        <w:rPr>
          <w:rFonts w:ascii="Times New Roman" w:hAnsi="Times New Roman"/>
          <w:sz w:val="24"/>
          <w:szCs w:val="24"/>
        </w:rPr>
        <w:t xml:space="preserve">вращающегося </w:t>
      </w:r>
      <w:r w:rsidR="001A0DA7" w:rsidRPr="0085437E">
        <w:rPr>
          <w:rFonts w:ascii="Times New Roman" w:hAnsi="Times New Roman"/>
          <w:sz w:val="24"/>
          <w:szCs w:val="24"/>
        </w:rPr>
        <w:t>магнитного поля</w:t>
      </w:r>
      <w:r w:rsidR="001A0DA7">
        <w:rPr>
          <w:rFonts w:ascii="Times New Roman" w:hAnsi="Times New Roman"/>
          <w:sz w:val="24"/>
          <w:szCs w:val="24"/>
        </w:rPr>
        <w:t>, б</w:t>
      </w:r>
      <w:r w:rsidR="0085437E" w:rsidRPr="0085437E">
        <w:rPr>
          <w:rFonts w:ascii="Times New Roman" w:hAnsi="Times New Roman"/>
          <w:sz w:val="24"/>
          <w:szCs w:val="24"/>
        </w:rPr>
        <w:t xml:space="preserve">ыла проведена серия экспериментов с </w:t>
      </w:r>
      <w:r w:rsidR="0035266F">
        <w:rPr>
          <w:rFonts w:ascii="Times New Roman" w:hAnsi="Times New Roman"/>
          <w:sz w:val="24"/>
          <w:szCs w:val="24"/>
        </w:rPr>
        <w:t xml:space="preserve"> биосовместимой </w:t>
      </w:r>
      <w:r w:rsidR="00063F12">
        <w:rPr>
          <w:rFonts w:ascii="Times New Roman" w:hAnsi="Times New Roman"/>
          <w:sz w:val="24"/>
          <w:szCs w:val="24"/>
        </w:rPr>
        <w:t xml:space="preserve">микроэмульсией. </w:t>
      </w:r>
    </w:p>
    <w:p w:rsidR="007F70CA" w:rsidRDefault="0027147D" w:rsidP="0027147D">
      <w:pPr>
        <w:spacing w:after="0" w:line="240" w:lineRule="auto"/>
        <w:ind w:firstLine="397"/>
        <w:contextualSpacing/>
        <w:jc w:val="both"/>
        <w:rPr>
          <w:rFonts w:ascii="Times New Roman" w:hAnsi="Times New Roman"/>
          <w:sz w:val="24"/>
          <w:szCs w:val="24"/>
        </w:rPr>
      </w:pPr>
      <w:r w:rsidRPr="00851B11">
        <w:rPr>
          <w:rFonts w:ascii="Times New Roman" w:hAnsi="Times New Roman"/>
          <w:sz w:val="24"/>
          <w:szCs w:val="24"/>
        </w:rPr>
        <w:t xml:space="preserve">Методика исследования </w:t>
      </w:r>
      <w:r w:rsidR="007F70CA" w:rsidRPr="00851B11">
        <w:rPr>
          <w:rFonts w:ascii="Times New Roman" w:hAnsi="Times New Roman"/>
          <w:sz w:val="24"/>
          <w:szCs w:val="24"/>
        </w:rPr>
        <w:t xml:space="preserve">состояла из </w:t>
      </w:r>
      <w:r w:rsidR="00851B11" w:rsidRPr="00851B11">
        <w:rPr>
          <w:rFonts w:ascii="Times New Roman" w:hAnsi="Times New Roman"/>
          <w:sz w:val="24"/>
          <w:szCs w:val="24"/>
        </w:rPr>
        <w:t>нескольких</w:t>
      </w:r>
      <w:r w:rsidR="007F70CA" w:rsidRPr="00851B11">
        <w:rPr>
          <w:rFonts w:ascii="Times New Roman" w:hAnsi="Times New Roman"/>
          <w:sz w:val="24"/>
          <w:szCs w:val="24"/>
        </w:rPr>
        <w:t xml:space="preserve"> этапов.</w:t>
      </w:r>
      <w:r w:rsidRPr="0035266F">
        <w:rPr>
          <w:rFonts w:ascii="Times New Roman" w:hAnsi="Times New Roman"/>
          <w:i/>
          <w:sz w:val="24"/>
          <w:szCs w:val="24"/>
        </w:rPr>
        <w:t xml:space="preserve"> </w:t>
      </w:r>
      <w:r w:rsidR="007F70CA" w:rsidRPr="007F70CA">
        <w:rPr>
          <w:rFonts w:ascii="Times New Roman" w:hAnsi="Times New Roman"/>
          <w:sz w:val="24"/>
          <w:szCs w:val="24"/>
        </w:rPr>
        <w:t>Первый этап:</w:t>
      </w:r>
      <w:r w:rsidR="007F70CA">
        <w:rPr>
          <w:rFonts w:ascii="Times New Roman" w:hAnsi="Times New Roman"/>
          <w:i/>
          <w:sz w:val="24"/>
          <w:szCs w:val="24"/>
        </w:rPr>
        <w:t xml:space="preserve"> </w:t>
      </w:r>
      <w:r w:rsidR="00421281" w:rsidRPr="00094EA5">
        <w:rPr>
          <w:rFonts w:ascii="Times New Roman" w:hAnsi="Times New Roman"/>
          <w:sz w:val="24"/>
          <w:szCs w:val="24"/>
        </w:rPr>
        <w:t xml:space="preserve">изготавливалась магнитная жидкость на вазелиновом масле </w:t>
      </w:r>
      <w:r w:rsidR="00094EA5" w:rsidRPr="00094EA5">
        <w:rPr>
          <w:rFonts w:ascii="Times New Roman" w:hAnsi="Times New Roman"/>
          <w:sz w:val="24"/>
          <w:szCs w:val="24"/>
        </w:rPr>
        <w:t>путем замены жидкости-носителя</w:t>
      </w:r>
      <w:r w:rsidR="00EA7672">
        <w:rPr>
          <w:rFonts w:ascii="Times New Roman" w:hAnsi="Times New Roman"/>
          <w:sz w:val="24"/>
          <w:szCs w:val="24"/>
        </w:rPr>
        <w:t xml:space="preserve"> из</w:t>
      </w:r>
      <w:r w:rsidR="00094EA5" w:rsidRPr="00094EA5">
        <w:rPr>
          <w:rFonts w:ascii="Times New Roman" w:hAnsi="Times New Roman"/>
          <w:sz w:val="24"/>
          <w:szCs w:val="24"/>
        </w:rPr>
        <w:t xml:space="preserve"> </w:t>
      </w:r>
      <w:r w:rsidR="00820B05">
        <w:rPr>
          <w:rFonts w:ascii="Times New Roman" w:hAnsi="Times New Roman"/>
          <w:sz w:val="24"/>
          <w:szCs w:val="24"/>
        </w:rPr>
        <w:t>ферро</w:t>
      </w:r>
      <w:r w:rsidR="00094EA5" w:rsidRPr="00094EA5">
        <w:rPr>
          <w:rFonts w:ascii="Times New Roman" w:hAnsi="Times New Roman"/>
          <w:sz w:val="24"/>
          <w:szCs w:val="24"/>
        </w:rPr>
        <w:t>магнитной жидкости на керосине</w:t>
      </w:r>
      <w:r w:rsidR="00820B05">
        <w:rPr>
          <w:rFonts w:ascii="Times New Roman" w:hAnsi="Times New Roman"/>
          <w:sz w:val="24"/>
          <w:szCs w:val="24"/>
        </w:rPr>
        <w:t>, стабилизированной олеиновой кислотой</w:t>
      </w:r>
      <w:r w:rsidR="00094EA5" w:rsidRPr="00094EA5">
        <w:rPr>
          <w:rFonts w:ascii="Times New Roman" w:hAnsi="Times New Roman"/>
          <w:sz w:val="24"/>
          <w:szCs w:val="24"/>
        </w:rPr>
        <w:t>. Замена жидкости-носителя происходила по следующей технологии: вазелиновое масло нагревалось до</w:t>
      </w:r>
      <w:r w:rsidR="00094EA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094EA5" w:rsidRPr="00711C83">
        <w:rPr>
          <w:rFonts w:ascii="Times New Roman" w:hAnsi="Times New Roman"/>
          <w:sz w:val="24"/>
          <w:szCs w:val="24"/>
        </w:rPr>
        <w:t>100 ℃,</w:t>
      </w:r>
      <w:r w:rsidR="00094EA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0538D2">
        <w:rPr>
          <w:rFonts w:ascii="Times New Roman" w:hAnsi="Times New Roman"/>
          <w:sz w:val="24"/>
          <w:szCs w:val="24"/>
        </w:rPr>
        <w:t>затем покапел</w:t>
      </w:r>
      <w:r w:rsidR="00094EA5" w:rsidRPr="0035266F">
        <w:rPr>
          <w:rFonts w:ascii="Times New Roman" w:hAnsi="Times New Roman"/>
          <w:sz w:val="24"/>
          <w:szCs w:val="24"/>
        </w:rPr>
        <w:t xml:space="preserve">ьно при постоянном нагреве и перемешивании ультразвуковым гомогенизатором </w:t>
      </w:r>
      <w:r w:rsidR="0035266F" w:rsidRPr="0035266F">
        <w:rPr>
          <w:rFonts w:ascii="Times New Roman" w:hAnsi="Times New Roman"/>
          <w:sz w:val="24"/>
          <w:szCs w:val="24"/>
        </w:rPr>
        <w:t>вводилась ферромагнитная жидкость на керосине.</w:t>
      </w:r>
      <w:r w:rsidR="0035266F">
        <w:rPr>
          <w:rFonts w:ascii="Times New Roman" w:hAnsi="Times New Roman"/>
          <w:sz w:val="24"/>
          <w:szCs w:val="24"/>
        </w:rPr>
        <w:t xml:space="preserve"> </w:t>
      </w:r>
    </w:p>
    <w:p w:rsidR="0027147D" w:rsidRDefault="007F70CA" w:rsidP="0027147D">
      <w:pPr>
        <w:spacing w:after="0" w:line="240" w:lineRule="auto"/>
        <w:ind w:firstLine="39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Далее</w:t>
      </w:r>
      <w:r w:rsidR="0035266F">
        <w:rPr>
          <w:rFonts w:ascii="Times New Roman" w:hAnsi="Times New Roman"/>
          <w:sz w:val="24"/>
          <w:szCs w:val="24"/>
        </w:rPr>
        <w:t xml:space="preserve"> полученная магнитная жидкость на вазелиновом масле </w:t>
      </w:r>
      <w:r>
        <w:rPr>
          <w:rFonts w:ascii="Times New Roman" w:hAnsi="Times New Roman"/>
          <w:sz w:val="24"/>
          <w:szCs w:val="24"/>
        </w:rPr>
        <w:t>эмульгировалась</w:t>
      </w:r>
      <w:r w:rsidR="0035266F">
        <w:rPr>
          <w:rFonts w:ascii="Times New Roman" w:hAnsi="Times New Roman"/>
          <w:sz w:val="24"/>
          <w:szCs w:val="24"/>
        </w:rPr>
        <w:t xml:space="preserve"> в физиологическом растворе, полученные капли с диаметром 1 мкм стабилизировались соевым л</w:t>
      </w:r>
      <w:r w:rsidR="00996643">
        <w:rPr>
          <w:rFonts w:ascii="Times New Roman" w:hAnsi="Times New Roman"/>
          <w:sz w:val="24"/>
          <w:szCs w:val="24"/>
        </w:rPr>
        <w:t>етицином</w:t>
      </w:r>
      <w:r w:rsidR="00130F66">
        <w:rPr>
          <w:rFonts w:ascii="Times New Roman" w:hAnsi="Times New Roman"/>
          <w:sz w:val="24"/>
          <w:szCs w:val="24"/>
        </w:rPr>
        <w:t xml:space="preserve"> (рис. 1)</w:t>
      </w:r>
      <w:r w:rsidR="00996643">
        <w:rPr>
          <w:rFonts w:ascii="Times New Roman" w:hAnsi="Times New Roman"/>
          <w:sz w:val="24"/>
          <w:szCs w:val="24"/>
        </w:rPr>
        <w:t xml:space="preserve">. Методика </w:t>
      </w:r>
      <w:r>
        <w:rPr>
          <w:rFonts w:ascii="Times New Roman" w:hAnsi="Times New Roman"/>
          <w:sz w:val="24"/>
          <w:szCs w:val="24"/>
        </w:rPr>
        <w:t>получения микроэмульсии</w:t>
      </w:r>
      <w:r w:rsidR="00996643">
        <w:rPr>
          <w:rFonts w:ascii="Times New Roman" w:hAnsi="Times New Roman"/>
          <w:sz w:val="24"/>
          <w:szCs w:val="24"/>
        </w:rPr>
        <w:t xml:space="preserve"> состояла из:</w:t>
      </w:r>
      <w:r>
        <w:rPr>
          <w:rFonts w:ascii="Times New Roman" w:hAnsi="Times New Roman"/>
          <w:sz w:val="24"/>
          <w:szCs w:val="24"/>
        </w:rPr>
        <w:t xml:space="preserve"> нагрева</w:t>
      </w:r>
      <w:r w:rsidR="00A656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 мл смеси поверхносто-активного вещества – соевого летицина и физиологического раствора до</w:t>
      </w:r>
      <w:r w:rsidRPr="007F70C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1978F4" w:rsidRPr="00711C83">
        <w:rPr>
          <w:rFonts w:ascii="Times New Roman" w:hAnsi="Times New Roman"/>
          <w:sz w:val="24"/>
          <w:szCs w:val="24"/>
        </w:rPr>
        <w:t>55</w:t>
      </w:r>
      <w:r w:rsidRPr="00711C83">
        <w:rPr>
          <w:rFonts w:ascii="Times New Roman" w:hAnsi="Times New Roman"/>
          <w:sz w:val="24"/>
          <w:szCs w:val="24"/>
        </w:rPr>
        <w:t xml:space="preserve"> ℃,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7F70CA">
        <w:rPr>
          <w:rFonts w:ascii="Times New Roman" w:hAnsi="Times New Roman"/>
          <w:sz w:val="24"/>
          <w:szCs w:val="24"/>
        </w:rPr>
        <w:t>затем покапельного ввода с интервалом в 7 минут 0.05 мл (1%) полученной на предыдущем этапе ферромагнитной жидкости.</w:t>
      </w:r>
      <w:r w:rsidR="00AB578C">
        <w:rPr>
          <w:rFonts w:ascii="Times New Roman" w:hAnsi="Times New Roman"/>
          <w:sz w:val="24"/>
          <w:szCs w:val="24"/>
        </w:rPr>
        <w:t xml:space="preserve"> </w:t>
      </w:r>
    </w:p>
    <w:p w:rsidR="007A3042" w:rsidRDefault="007A3042" w:rsidP="0027147D">
      <w:pPr>
        <w:spacing w:after="0" w:line="240" w:lineRule="auto"/>
        <w:ind w:firstLine="397"/>
        <w:contextualSpacing/>
        <w:jc w:val="both"/>
        <w:rPr>
          <w:rFonts w:ascii="Times New Roman" w:hAnsi="Times New Roman"/>
          <w:sz w:val="24"/>
          <w:szCs w:val="24"/>
        </w:rPr>
      </w:pPr>
    </w:p>
    <w:p w:rsidR="00563027" w:rsidRDefault="008A40E7" w:rsidP="007A3042">
      <w:pPr>
        <w:spacing w:after="0" w:line="240" w:lineRule="auto"/>
        <w:ind w:firstLine="397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41520" cy="2392680"/>
            <wp:effectExtent l="0" t="0" r="0" b="7620"/>
            <wp:docPr id="1" name="Рисунок 1" descr="с эталоном кап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 эталоном капл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78C" w:rsidRDefault="004E7943" w:rsidP="003911D0">
      <w:pPr>
        <w:spacing w:after="0" w:line="240" w:lineRule="auto"/>
        <w:ind w:firstLine="397"/>
        <w:contextualSpacing/>
        <w:jc w:val="center"/>
        <w:rPr>
          <w:rFonts w:ascii="Times New Roman" w:hAnsi="Times New Roman"/>
          <w:sz w:val="24"/>
          <w:szCs w:val="24"/>
        </w:rPr>
      </w:pPr>
      <w:r w:rsidRPr="00E17D1F">
        <w:rPr>
          <w:rFonts w:ascii="Times New Roman" w:hAnsi="Times New Roman"/>
          <w:b/>
          <w:i/>
          <w:sz w:val="24"/>
          <w:szCs w:val="24"/>
        </w:rPr>
        <w:t>Ри</w:t>
      </w:r>
      <w:r w:rsidR="003911D0" w:rsidRPr="00E17D1F">
        <w:rPr>
          <w:rFonts w:ascii="Times New Roman" w:hAnsi="Times New Roman"/>
          <w:b/>
          <w:i/>
          <w:sz w:val="24"/>
          <w:szCs w:val="24"/>
        </w:rPr>
        <w:t>с.</w:t>
      </w:r>
      <w:r w:rsidRPr="00E17D1F">
        <w:rPr>
          <w:rFonts w:ascii="Times New Roman" w:hAnsi="Times New Roman"/>
          <w:b/>
          <w:i/>
          <w:sz w:val="24"/>
          <w:szCs w:val="24"/>
        </w:rPr>
        <w:t xml:space="preserve"> 1</w:t>
      </w:r>
      <w:r w:rsidR="00E17D1F">
        <w:rPr>
          <w:rFonts w:ascii="Times New Roman" w:hAnsi="Times New Roman"/>
          <w:b/>
          <w:i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3911D0">
        <w:rPr>
          <w:rFonts w:ascii="Times New Roman" w:hAnsi="Times New Roman"/>
          <w:sz w:val="24"/>
          <w:szCs w:val="24"/>
        </w:rPr>
        <w:t>Микрофотография био</w:t>
      </w:r>
      <w:r w:rsidR="00E1329C">
        <w:rPr>
          <w:rFonts w:ascii="Times New Roman" w:hAnsi="Times New Roman"/>
          <w:sz w:val="24"/>
          <w:szCs w:val="24"/>
        </w:rPr>
        <w:t xml:space="preserve">логически </w:t>
      </w:r>
      <w:r w:rsidR="003911D0">
        <w:rPr>
          <w:rFonts w:ascii="Times New Roman" w:hAnsi="Times New Roman"/>
          <w:sz w:val="24"/>
          <w:szCs w:val="24"/>
        </w:rPr>
        <w:t>совместимой микроэмульсии</w:t>
      </w:r>
      <w:r w:rsidR="00E1329C">
        <w:rPr>
          <w:rFonts w:ascii="Times New Roman" w:hAnsi="Times New Roman"/>
          <w:sz w:val="24"/>
          <w:szCs w:val="24"/>
        </w:rPr>
        <w:t>.</w:t>
      </w:r>
    </w:p>
    <w:p w:rsidR="00AB578C" w:rsidRDefault="00AB578C" w:rsidP="0027147D">
      <w:pPr>
        <w:spacing w:after="0" w:line="240" w:lineRule="auto"/>
        <w:ind w:firstLine="397"/>
        <w:contextualSpacing/>
        <w:jc w:val="both"/>
        <w:rPr>
          <w:rFonts w:ascii="Times New Roman" w:hAnsi="Times New Roman"/>
          <w:sz w:val="24"/>
          <w:szCs w:val="24"/>
        </w:rPr>
      </w:pPr>
    </w:p>
    <w:p w:rsidR="007F70CA" w:rsidRPr="007F70CA" w:rsidRDefault="007F70CA" w:rsidP="0027147D">
      <w:pPr>
        <w:spacing w:after="0" w:line="240" w:lineRule="auto"/>
        <w:ind w:firstLine="39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Третий этап: полученная микроэмульсия помещалась в</w:t>
      </w:r>
      <w:r w:rsidR="00231A56">
        <w:rPr>
          <w:rFonts w:ascii="Times New Roman" w:hAnsi="Times New Roman"/>
          <w:sz w:val="24"/>
          <w:szCs w:val="24"/>
        </w:rPr>
        <w:t xml:space="preserve"> тонкую плоскую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231A56">
        <w:rPr>
          <w:rFonts w:ascii="Times New Roman" w:hAnsi="Times New Roman"/>
          <w:sz w:val="24"/>
          <w:szCs w:val="24"/>
        </w:rPr>
        <w:t>ячейку Хеле-Шоу</w:t>
      </w:r>
      <w:r>
        <w:rPr>
          <w:rFonts w:ascii="Times New Roman" w:hAnsi="Times New Roman"/>
          <w:sz w:val="24"/>
          <w:szCs w:val="24"/>
        </w:rPr>
        <w:t>, которая представляла собой предметное и покровное стекла</w:t>
      </w:r>
      <w:r w:rsidR="00231A5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и помещалась в </w:t>
      </w:r>
      <w:r w:rsidR="003F323A">
        <w:rPr>
          <w:rFonts w:ascii="Times New Roman" w:hAnsi="Times New Roman"/>
          <w:sz w:val="24"/>
          <w:szCs w:val="24"/>
        </w:rPr>
        <w:t>область</w:t>
      </w:r>
      <w:r>
        <w:rPr>
          <w:rFonts w:ascii="Times New Roman" w:hAnsi="Times New Roman"/>
          <w:sz w:val="24"/>
          <w:szCs w:val="24"/>
        </w:rPr>
        <w:t xml:space="preserve"> однородности магнитного поля систем</w:t>
      </w:r>
      <w:r w:rsidR="00231A56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 двух пар катушек</w:t>
      </w:r>
      <w:r w:rsidR="00231A56">
        <w:rPr>
          <w:rFonts w:ascii="Times New Roman" w:hAnsi="Times New Roman"/>
          <w:sz w:val="24"/>
          <w:szCs w:val="24"/>
        </w:rPr>
        <w:t xml:space="preserve"> Гельмгольца, которые создавали </w:t>
      </w:r>
      <w:r>
        <w:rPr>
          <w:rFonts w:ascii="Times New Roman" w:hAnsi="Times New Roman"/>
          <w:sz w:val="24"/>
          <w:szCs w:val="24"/>
        </w:rPr>
        <w:t>вращающеес</w:t>
      </w:r>
      <w:r w:rsidR="00334F24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 магнитное поле, благодаря разности фаз токов, питающих катушки 90⁰</w:t>
      </w:r>
      <w:r w:rsidR="00334F24">
        <w:rPr>
          <w:rFonts w:ascii="Times New Roman" w:hAnsi="Times New Roman"/>
          <w:sz w:val="24"/>
          <w:szCs w:val="24"/>
        </w:rPr>
        <w:t>.</w:t>
      </w:r>
    </w:p>
    <w:p w:rsidR="00A50BE4" w:rsidRDefault="00231A56" w:rsidP="0027147D">
      <w:pPr>
        <w:spacing w:after="0" w:line="240" w:lineRule="auto"/>
        <w:ind w:firstLine="39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Обнаружено, что под воздействием вращающегося магнитного поля микрокапли формируют цепочки и  начинают вращаться</w:t>
      </w:r>
      <w:r w:rsidR="00E1329C">
        <w:rPr>
          <w:rFonts w:ascii="Times New Roman" w:hAnsi="Times New Roman"/>
          <w:sz w:val="24"/>
          <w:szCs w:val="24"/>
        </w:rPr>
        <w:t xml:space="preserve"> (рис. 2)</w:t>
      </w:r>
      <w:r>
        <w:rPr>
          <w:rFonts w:ascii="Times New Roman" w:hAnsi="Times New Roman"/>
          <w:sz w:val="24"/>
          <w:szCs w:val="24"/>
        </w:rPr>
        <w:t xml:space="preserve">. </w:t>
      </w:r>
      <w:r w:rsidRPr="00F3688E">
        <w:rPr>
          <w:rFonts w:ascii="Times New Roman" w:hAnsi="Times New Roman"/>
          <w:sz w:val="24"/>
          <w:szCs w:val="24"/>
        </w:rPr>
        <w:t>Данный  процесс структурообразования</w:t>
      </w:r>
      <w:r w:rsidR="00652ED4" w:rsidRPr="00F3688E">
        <w:rPr>
          <w:rFonts w:ascii="Times New Roman" w:hAnsi="Times New Roman"/>
          <w:sz w:val="24"/>
          <w:szCs w:val="24"/>
        </w:rPr>
        <w:t xml:space="preserve"> зависит от </w:t>
      </w:r>
      <w:r w:rsidR="00334F24" w:rsidRPr="00F3688E">
        <w:rPr>
          <w:rFonts w:ascii="Times New Roman" w:hAnsi="Times New Roman"/>
          <w:sz w:val="24"/>
          <w:szCs w:val="24"/>
        </w:rPr>
        <w:t xml:space="preserve">частоты </w:t>
      </w:r>
      <w:r w:rsidR="00652ED4" w:rsidRPr="00F3688E">
        <w:rPr>
          <w:rFonts w:ascii="Times New Roman" w:hAnsi="Times New Roman"/>
          <w:sz w:val="24"/>
          <w:szCs w:val="24"/>
        </w:rPr>
        <w:t>магнитного поля</w:t>
      </w:r>
      <w:r w:rsidR="00BB3CF6" w:rsidRPr="00F3688E">
        <w:rPr>
          <w:rFonts w:ascii="Times New Roman" w:hAnsi="Times New Roman"/>
          <w:sz w:val="24"/>
          <w:szCs w:val="24"/>
        </w:rPr>
        <w:t>.</w:t>
      </w:r>
      <w:r w:rsidR="002800AF" w:rsidRPr="00F3688E">
        <w:rPr>
          <w:rFonts w:ascii="Times New Roman" w:hAnsi="Times New Roman"/>
          <w:sz w:val="24"/>
          <w:szCs w:val="24"/>
        </w:rPr>
        <w:t xml:space="preserve"> </w:t>
      </w:r>
      <w:r w:rsidR="00CE0E41" w:rsidRPr="00F3688E">
        <w:rPr>
          <w:rFonts w:ascii="Times New Roman" w:hAnsi="Times New Roman"/>
          <w:sz w:val="24"/>
          <w:szCs w:val="24"/>
        </w:rPr>
        <w:t>Обнаружено</w:t>
      </w:r>
      <w:r w:rsidR="002800AF" w:rsidRPr="00F3688E">
        <w:rPr>
          <w:rFonts w:ascii="Times New Roman" w:hAnsi="Times New Roman"/>
          <w:sz w:val="24"/>
          <w:szCs w:val="24"/>
        </w:rPr>
        <w:t xml:space="preserve">, что </w:t>
      </w:r>
      <w:r w:rsidR="00A50BE4" w:rsidRPr="00F3688E">
        <w:rPr>
          <w:rFonts w:ascii="Times New Roman" w:hAnsi="Times New Roman"/>
          <w:sz w:val="24"/>
          <w:szCs w:val="24"/>
        </w:rPr>
        <w:t xml:space="preserve">конечная длина </w:t>
      </w:r>
      <w:r w:rsidR="003333BC" w:rsidRPr="00F3688E">
        <w:rPr>
          <w:rFonts w:ascii="Times New Roman" w:hAnsi="Times New Roman"/>
          <w:sz w:val="24"/>
          <w:szCs w:val="24"/>
        </w:rPr>
        <w:t>образующихся цепочек</w:t>
      </w:r>
      <w:r w:rsidR="00A50BE4" w:rsidRPr="00F3688E">
        <w:rPr>
          <w:rFonts w:ascii="Times New Roman" w:hAnsi="Times New Roman"/>
          <w:sz w:val="24"/>
          <w:szCs w:val="24"/>
        </w:rPr>
        <w:t xml:space="preserve"> уменьшается с увеличением </w:t>
      </w:r>
      <w:r w:rsidR="003333BC" w:rsidRPr="00F3688E">
        <w:rPr>
          <w:rFonts w:ascii="Times New Roman" w:hAnsi="Times New Roman"/>
          <w:sz w:val="24"/>
          <w:szCs w:val="24"/>
        </w:rPr>
        <w:t>частоты</w:t>
      </w:r>
      <w:r w:rsidR="00A50BE4" w:rsidRPr="00F3688E">
        <w:rPr>
          <w:rFonts w:ascii="Times New Roman" w:hAnsi="Times New Roman"/>
          <w:sz w:val="24"/>
          <w:szCs w:val="24"/>
        </w:rPr>
        <w:t>.</w:t>
      </w:r>
      <w:r w:rsidR="00F3688E" w:rsidRPr="00F3688E">
        <w:rPr>
          <w:rFonts w:ascii="Times New Roman" w:hAnsi="Times New Roman"/>
          <w:sz w:val="24"/>
          <w:szCs w:val="24"/>
        </w:rPr>
        <w:t xml:space="preserve"> Это </w:t>
      </w:r>
      <w:r w:rsidR="00F3688E">
        <w:rPr>
          <w:rFonts w:ascii="Times New Roman" w:hAnsi="Times New Roman"/>
          <w:sz w:val="24"/>
          <w:szCs w:val="24"/>
        </w:rPr>
        <w:t>происходит из-за г</w:t>
      </w:r>
      <w:r w:rsidR="00F3688E" w:rsidRPr="00F3688E">
        <w:rPr>
          <w:rFonts w:ascii="Times New Roman" w:hAnsi="Times New Roman"/>
          <w:sz w:val="24"/>
          <w:szCs w:val="24"/>
        </w:rPr>
        <w:t>идродинамического момента сил, действующего на цепочку</w:t>
      </w:r>
      <w:r w:rsidR="00F3688E">
        <w:rPr>
          <w:rFonts w:ascii="Times New Roman" w:hAnsi="Times New Roman"/>
          <w:sz w:val="24"/>
          <w:szCs w:val="24"/>
        </w:rPr>
        <w:t>.</w:t>
      </w:r>
      <w:r w:rsidR="00F3688E" w:rsidRPr="00F3688E">
        <w:rPr>
          <w:rFonts w:ascii="Times New Roman" w:hAnsi="Times New Roman"/>
          <w:sz w:val="24"/>
          <w:szCs w:val="24"/>
        </w:rPr>
        <w:t xml:space="preserve"> </w:t>
      </w:r>
      <w:r w:rsidR="007874F5" w:rsidRPr="00F3688E">
        <w:rPr>
          <w:rFonts w:ascii="Times New Roman" w:hAnsi="Times New Roman"/>
          <w:sz w:val="24"/>
          <w:szCs w:val="24"/>
        </w:rPr>
        <w:t xml:space="preserve">При сильном увеличении частоты </w:t>
      </w:r>
      <w:r w:rsidR="00A719E4" w:rsidRPr="00F3688E">
        <w:rPr>
          <w:rFonts w:ascii="Times New Roman" w:hAnsi="Times New Roman"/>
          <w:sz w:val="24"/>
          <w:szCs w:val="24"/>
        </w:rPr>
        <w:t>магнитного</w:t>
      </w:r>
      <w:r w:rsidR="007874F5" w:rsidRPr="00F3688E">
        <w:rPr>
          <w:rFonts w:ascii="Times New Roman" w:hAnsi="Times New Roman"/>
          <w:sz w:val="24"/>
          <w:szCs w:val="24"/>
        </w:rPr>
        <w:t xml:space="preserve"> поля капли начинают собираться в </w:t>
      </w:r>
      <w:r w:rsidR="003F323A" w:rsidRPr="00F3688E">
        <w:rPr>
          <w:rFonts w:ascii="Times New Roman" w:hAnsi="Times New Roman"/>
          <w:sz w:val="24"/>
          <w:szCs w:val="24"/>
        </w:rPr>
        <w:t>изотропные кластеры</w:t>
      </w:r>
      <w:r w:rsidR="00A719E4" w:rsidRPr="00F3688E">
        <w:rPr>
          <w:rFonts w:ascii="Times New Roman" w:hAnsi="Times New Roman"/>
          <w:sz w:val="24"/>
          <w:szCs w:val="24"/>
        </w:rPr>
        <w:t xml:space="preserve">. </w:t>
      </w:r>
      <w:r w:rsidR="0065111D">
        <w:rPr>
          <w:rFonts w:ascii="Times New Roman" w:hAnsi="Times New Roman"/>
          <w:sz w:val="24"/>
          <w:szCs w:val="24"/>
        </w:rPr>
        <w:t>С ростом</w:t>
      </w:r>
      <w:r w:rsidR="0065111D" w:rsidRPr="00F3688E">
        <w:rPr>
          <w:rFonts w:ascii="Times New Roman" w:hAnsi="Times New Roman"/>
          <w:sz w:val="24"/>
          <w:szCs w:val="24"/>
        </w:rPr>
        <w:t xml:space="preserve"> величины магнитного поля</w:t>
      </w:r>
      <w:r w:rsidR="0065111D">
        <w:rPr>
          <w:rFonts w:ascii="Times New Roman" w:hAnsi="Times New Roman"/>
          <w:sz w:val="24"/>
          <w:szCs w:val="24"/>
        </w:rPr>
        <w:t>, длина цепочек напротив возрастает вследствие увеличения магнитных взаимодействий между каплями.</w:t>
      </w:r>
    </w:p>
    <w:p w:rsidR="007A3042" w:rsidRPr="00040623" w:rsidRDefault="007A3042" w:rsidP="0027147D">
      <w:pPr>
        <w:spacing w:after="0" w:line="240" w:lineRule="auto"/>
        <w:ind w:firstLine="397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E1329C" w:rsidRDefault="008A40E7" w:rsidP="007A3042">
      <w:pPr>
        <w:spacing w:after="0" w:line="240" w:lineRule="auto"/>
        <w:ind w:firstLine="397"/>
        <w:contextualSpacing/>
        <w:jc w:val="center"/>
        <w:rPr>
          <w:rFonts w:ascii="Times New Roman" w:hAnsi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686300" cy="2476500"/>
            <wp:effectExtent l="0" t="0" r="0" b="0"/>
            <wp:docPr id="2" name="Рисунок 2" descr="с эталоном цеп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 эталоном цепоч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29C" w:rsidRDefault="00E1329C" w:rsidP="00E1329C">
      <w:pPr>
        <w:spacing w:after="0" w:line="240" w:lineRule="auto"/>
        <w:ind w:firstLine="397"/>
        <w:contextualSpacing/>
        <w:jc w:val="center"/>
        <w:rPr>
          <w:rFonts w:ascii="Times New Roman" w:hAnsi="Times New Roman"/>
          <w:sz w:val="24"/>
          <w:szCs w:val="24"/>
        </w:rPr>
      </w:pPr>
      <w:r w:rsidRPr="00E17D1F">
        <w:rPr>
          <w:rFonts w:ascii="Times New Roman" w:hAnsi="Times New Roman"/>
          <w:b/>
          <w:i/>
          <w:sz w:val="24"/>
          <w:szCs w:val="24"/>
        </w:rPr>
        <w:t xml:space="preserve">Рис. </w:t>
      </w:r>
      <w:r>
        <w:rPr>
          <w:rFonts w:ascii="Times New Roman" w:hAnsi="Times New Roman"/>
          <w:b/>
          <w:i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Микрофотография  цепочек в биологически совместимой микроэмульсии.</w:t>
      </w:r>
    </w:p>
    <w:p w:rsidR="00E1329C" w:rsidRDefault="00E1329C" w:rsidP="00E1329C">
      <w:pPr>
        <w:spacing w:after="0" w:line="240" w:lineRule="auto"/>
        <w:ind w:firstLine="397"/>
        <w:contextualSpacing/>
        <w:jc w:val="both"/>
        <w:rPr>
          <w:rFonts w:ascii="Times New Roman" w:hAnsi="Times New Roman"/>
          <w:sz w:val="24"/>
          <w:szCs w:val="24"/>
        </w:rPr>
      </w:pPr>
    </w:p>
    <w:p w:rsidR="00EA10D7" w:rsidRDefault="004316F2" w:rsidP="004975D1">
      <w:pPr>
        <w:spacing w:after="0" w:line="240" w:lineRule="auto"/>
        <w:ind w:firstLine="397"/>
        <w:contextualSpacing/>
        <w:jc w:val="both"/>
        <w:rPr>
          <w:rFonts w:ascii="Times New Roman" w:hAnsi="Times New Roman"/>
          <w:sz w:val="24"/>
          <w:szCs w:val="24"/>
        </w:rPr>
      </w:pPr>
      <w:r w:rsidRPr="004316F2">
        <w:rPr>
          <w:rFonts w:ascii="Times New Roman" w:hAnsi="Times New Roman"/>
          <w:sz w:val="24"/>
          <w:szCs w:val="24"/>
        </w:rPr>
        <w:t xml:space="preserve">На основе проведенных исследований можно сделать вывод о том, что имеет место возможность управления закономерностями </w:t>
      </w:r>
      <w:r w:rsidR="007F78E3">
        <w:rPr>
          <w:rFonts w:ascii="Times New Roman" w:hAnsi="Times New Roman"/>
          <w:sz w:val="24"/>
          <w:szCs w:val="24"/>
        </w:rPr>
        <w:t xml:space="preserve">структурообразования </w:t>
      </w:r>
      <w:r w:rsidR="007D68C1">
        <w:rPr>
          <w:rFonts w:ascii="Times New Roman" w:hAnsi="Times New Roman"/>
          <w:sz w:val="24"/>
          <w:szCs w:val="24"/>
        </w:rPr>
        <w:t>в системе капель</w:t>
      </w:r>
      <w:r w:rsidRPr="004316F2">
        <w:rPr>
          <w:rFonts w:ascii="Times New Roman" w:hAnsi="Times New Roman"/>
          <w:sz w:val="24"/>
          <w:szCs w:val="24"/>
        </w:rPr>
        <w:t xml:space="preserve"> магнитной </w:t>
      </w:r>
      <w:r w:rsidR="007F78E3">
        <w:rPr>
          <w:rFonts w:ascii="Times New Roman" w:hAnsi="Times New Roman"/>
          <w:sz w:val="24"/>
          <w:szCs w:val="24"/>
        </w:rPr>
        <w:t>микроэмульсии</w:t>
      </w:r>
      <w:r w:rsidRPr="004316F2">
        <w:rPr>
          <w:rFonts w:ascii="Times New Roman" w:hAnsi="Times New Roman"/>
          <w:sz w:val="24"/>
          <w:szCs w:val="24"/>
        </w:rPr>
        <w:t xml:space="preserve"> при помощи магнитного поля.</w:t>
      </w:r>
    </w:p>
    <w:p w:rsidR="00361FAD" w:rsidRDefault="00895D25" w:rsidP="00193079">
      <w:pPr>
        <w:spacing w:after="0" w:line="240" w:lineRule="auto"/>
        <w:ind w:firstLine="39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Примечание: </w:t>
      </w:r>
      <w:r w:rsidR="00611EDB">
        <w:rPr>
          <w:rFonts w:ascii="Times New Roman" w:hAnsi="Times New Roman"/>
          <w:sz w:val="24"/>
          <w:szCs w:val="24"/>
        </w:rPr>
        <w:t>автор</w:t>
      </w:r>
      <w:r>
        <w:rPr>
          <w:rFonts w:ascii="Times New Roman" w:hAnsi="Times New Roman"/>
          <w:sz w:val="24"/>
          <w:szCs w:val="24"/>
        </w:rPr>
        <w:t xml:space="preserve"> выражает благодарность за помощь в написании данной работы</w:t>
      </w:r>
      <w:r w:rsidR="00912DA8">
        <w:rPr>
          <w:rFonts w:ascii="Times New Roman" w:hAnsi="Times New Roman"/>
          <w:sz w:val="24"/>
          <w:szCs w:val="24"/>
        </w:rPr>
        <w:t xml:space="preserve"> научному руководителю,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95D25">
        <w:rPr>
          <w:rFonts w:ascii="Times New Roman" w:hAnsi="Times New Roman"/>
          <w:sz w:val="24"/>
          <w:szCs w:val="24"/>
        </w:rPr>
        <w:t>доктор</w:t>
      </w:r>
      <w:r w:rsidR="00912DA8">
        <w:rPr>
          <w:rFonts w:ascii="Times New Roman" w:hAnsi="Times New Roman"/>
          <w:sz w:val="24"/>
          <w:szCs w:val="24"/>
        </w:rPr>
        <w:t>у</w:t>
      </w:r>
      <w:r w:rsidRPr="00895D25">
        <w:rPr>
          <w:rFonts w:ascii="Times New Roman" w:hAnsi="Times New Roman"/>
          <w:sz w:val="24"/>
          <w:szCs w:val="24"/>
        </w:rPr>
        <w:t xml:space="preserve"> физико-математических наук</w:t>
      </w:r>
      <w:r w:rsidR="00912DA8">
        <w:rPr>
          <w:rFonts w:ascii="Times New Roman" w:hAnsi="Times New Roman"/>
          <w:sz w:val="24"/>
          <w:szCs w:val="24"/>
        </w:rPr>
        <w:t>, заведующему</w:t>
      </w:r>
      <w:r w:rsidR="00912DA8" w:rsidRPr="00912DA8">
        <w:rPr>
          <w:rFonts w:ascii="Times New Roman" w:hAnsi="Times New Roman"/>
          <w:sz w:val="24"/>
          <w:szCs w:val="24"/>
        </w:rPr>
        <w:t xml:space="preserve"> кафедрой теоретической и математической физики</w:t>
      </w:r>
      <w:r w:rsidR="00912DA8">
        <w:rPr>
          <w:rFonts w:ascii="Times New Roman" w:hAnsi="Times New Roman"/>
          <w:sz w:val="24"/>
          <w:szCs w:val="24"/>
        </w:rPr>
        <w:t xml:space="preserve"> </w:t>
      </w:r>
      <w:r w:rsidR="00FE6F3E">
        <w:rPr>
          <w:rFonts w:ascii="Times New Roman" w:hAnsi="Times New Roman"/>
          <w:sz w:val="24"/>
          <w:szCs w:val="24"/>
        </w:rPr>
        <w:t>ф</w:t>
      </w:r>
      <w:r w:rsidR="00912DA8">
        <w:rPr>
          <w:rFonts w:ascii="Times New Roman" w:hAnsi="Times New Roman"/>
          <w:sz w:val="24"/>
          <w:szCs w:val="24"/>
        </w:rPr>
        <w:t xml:space="preserve">изико-технического факультета </w:t>
      </w:r>
      <w:r w:rsidR="00FE6F3E">
        <w:rPr>
          <w:rFonts w:ascii="Times New Roman" w:hAnsi="Times New Roman"/>
          <w:sz w:val="24"/>
          <w:szCs w:val="24"/>
        </w:rPr>
        <w:t xml:space="preserve">СКФУ </w:t>
      </w:r>
      <w:r w:rsidR="00912DA8">
        <w:rPr>
          <w:rFonts w:ascii="Times New Roman" w:hAnsi="Times New Roman"/>
          <w:sz w:val="24"/>
          <w:szCs w:val="24"/>
        </w:rPr>
        <w:t>Закиняну Артуру Робертовичу.</w:t>
      </w:r>
    </w:p>
    <w:p w:rsidR="00DD5BCB" w:rsidRDefault="00DD5BCB" w:rsidP="00193079">
      <w:pPr>
        <w:spacing w:after="0" w:line="240" w:lineRule="auto"/>
        <w:ind w:firstLine="397"/>
        <w:contextualSpacing/>
        <w:jc w:val="both"/>
        <w:rPr>
          <w:rFonts w:ascii="Times New Roman" w:hAnsi="Times New Roman"/>
          <w:sz w:val="24"/>
          <w:szCs w:val="24"/>
        </w:rPr>
      </w:pPr>
    </w:p>
    <w:p w:rsidR="00DD5BCB" w:rsidRPr="00563027" w:rsidRDefault="00851B11" w:rsidP="00DD5BCB">
      <w:pPr>
        <w:spacing w:after="0" w:line="240" w:lineRule="auto"/>
        <w:ind w:firstLine="397"/>
        <w:contextualSpacing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Литература</w:t>
      </w:r>
    </w:p>
    <w:p w:rsidR="007F2210" w:rsidRPr="00563027" w:rsidRDefault="00563027" w:rsidP="007F2210">
      <w:pPr>
        <w:spacing w:after="0" w:line="240" w:lineRule="auto"/>
        <w:ind w:firstLine="397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</w:t>
      </w:r>
      <w:r w:rsidRPr="00563027">
        <w:rPr>
          <w:rFonts w:ascii="Times New Roman" w:hAnsi="Times New Roman"/>
          <w:sz w:val="24"/>
          <w:szCs w:val="24"/>
          <w:lang w:val="en-US"/>
        </w:rPr>
        <w:t>. Clements M. J. A mathematical model for magnetically-assisted delivery of thrombolytics in occluded blood vessels for ischemic stroke treatment</w:t>
      </w:r>
      <w:r w:rsidR="00B06264" w:rsidRPr="00B06264">
        <w:rPr>
          <w:rFonts w:ascii="Times New Roman" w:hAnsi="Times New Roman"/>
          <w:sz w:val="24"/>
          <w:szCs w:val="24"/>
          <w:lang w:val="en-US"/>
        </w:rPr>
        <w:t xml:space="preserve"> //</w:t>
      </w:r>
      <w:r w:rsidRPr="00563027">
        <w:rPr>
          <w:rFonts w:ascii="Times New Roman" w:hAnsi="Times New Roman"/>
          <w:sz w:val="24"/>
          <w:szCs w:val="24"/>
          <w:lang w:val="en-US"/>
        </w:rPr>
        <w:t xml:space="preserve"> Doctoral dissertation, Texas University, 2016.</w:t>
      </w:r>
    </w:p>
    <w:sectPr w:rsidR="007F2210" w:rsidRPr="00563027" w:rsidSect="00177467">
      <w:pgSz w:w="11906" w:h="16838" w:code="9"/>
      <w:pgMar w:top="1134" w:right="1361" w:bottom="1259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50B8B"/>
    <w:multiLevelType w:val="hybridMultilevel"/>
    <w:tmpl w:val="055037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EC4D51"/>
    <w:multiLevelType w:val="hybridMultilevel"/>
    <w:tmpl w:val="AC82617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727E19"/>
    <w:multiLevelType w:val="hybridMultilevel"/>
    <w:tmpl w:val="BB7E6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E07202"/>
    <w:multiLevelType w:val="hybridMultilevel"/>
    <w:tmpl w:val="EB0489AE"/>
    <w:lvl w:ilvl="0" w:tplc="0F964752">
      <w:start w:val="1"/>
      <w:numFmt w:val="decimal"/>
      <w:lvlText w:val="[%1]"/>
      <w:lvlJc w:val="left"/>
      <w:pPr>
        <w:ind w:left="51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99" w:hanging="360"/>
      </w:pPr>
    </w:lvl>
    <w:lvl w:ilvl="2" w:tplc="0419001B" w:tentative="1">
      <w:start w:val="1"/>
      <w:numFmt w:val="lowerRoman"/>
      <w:lvlText w:val="%3."/>
      <w:lvlJc w:val="right"/>
      <w:pPr>
        <w:ind w:left="6619" w:hanging="180"/>
      </w:pPr>
    </w:lvl>
    <w:lvl w:ilvl="3" w:tplc="0419000F" w:tentative="1">
      <w:start w:val="1"/>
      <w:numFmt w:val="decimal"/>
      <w:lvlText w:val="%4."/>
      <w:lvlJc w:val="left"/>
      <w:pPr>
        <w:ind w:left="7339" w:hanging="360"/>
      </w:pPr>
    </w:lvl>
    <w:lvl w:ilvl="4" w:tplc="04190019" w:tentative="1">
      <w:start w:val="1"/>
      <w:numFmt w:val="lowerLetter"/>
      <w:lvlText w:val="%5."/>
      <w:lvlJc w:val="left"/>
      <w:pPr>
        <w:ind w:left="8059" w:hanging="360"/>
      </w:pPr>
    </w:lvl>
    <w:lvl w:ilvl="5" w:tplc="0419001B" w:tentative="1">
      <w:start w:val="1"/>
      <w:numFmt w:val="lowerRoman"/>
      <w:lvlText w:val="%6."/>
      <w:lvlJc w:val="right"/>
      <w:pPr>
        <w:ind w:left="8779" w:hanging="180"/>
      </w:pPr>
    </w:lvl>
    <w:lvl w:ilvl="6" w:tplc="0419000F" w:tentative="1">
      <w:start w:val="1"/>
      <w:numFmt w:val="decimal"/>
      <w:lvlText w:val="%7."/>
      <w:lvlJc w:val="left"/>
      <w:pPr>
        <w:ind w:left="9499" w:hanging="360"/>
      </w:pPr>
    </w:lvl>
    <w:lvl w:ilvl="7" w:tplc="04190019" w:tentative="1">
      <w:start w:val="1"/>
      <w:numFmt w:val="lowerLetter"/>
      <w:lvlText w:val="%8."/>
      <w:lvlJc w:val="left"/>
      <w:pPr>
        <w:ind w:left="10219" w:hanging="360"/>
      </w:pPr>
    </w:lvl>
    <w:lvl w:ilvl="8" w:tplc="0419001B" w:tentative="1">
      <w:start w:val="1"/>
      <w:numFmt w:val="lowerRoman"/>
      <w:lvlText w:val="%9."/>
      <w:lvlJc w:val="right"/>
      <w:pPr>
        <w:ind w:left="10939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E4E"/>
    <w:rsid w:val="0000641A"/>
    <w:rsid w:val="0001135E"/>
    <w:rsid w:val="00016AE4"/>
    <w:rsid w:val="00023BC0"/>
    <w:rsid w:val="0003045C"/>
    <w:rsid w:val="00040623"/>
    <w:rsid w:val="000466C7"/>
    <w:rsid w:val="000538D2"/>
    <w:rsid w:val="000563DE"/>
    <w:rsid w:val="00060581"/>
    <w:rsid w:val="00063F12"/>
    <w:rsid w:val="000712C7"/>
    <w:rsid w:val="000730C0"/>
    <w:rsid w:val="00073A6A"/>
    <w:rsid w:val="00091EEE"/>
    <w:rsid w:val="00094EA5"/>
    <w:rsid w:val="0009645A"/>
    <w:rsid w:val="00097A84"/>
    <w:rsid w:val="000A04C1"/>
    <w:rsid w:val="000A69D2"/>
    <w:rsid w:val="000B45CC"/>
    <w:rsid w:val="000D0006"/>
    <w:rsid w:val="000D2D71"/>
    <w:rsid w:val="000E2DFE"/>
    <w:rsid w:val="000E696E"/>
    <w:rsid w:val="000F0AFA"/>
    <w:rsid w:val="00130F66"/>
    <w:rsid w:val="00167EEE"/>
    <w:rsid w:val="001753CF"/>
    <w:rsid w:val="00176A9E"/>
    <w:rsid w:val="00177467"/>
    <w:rsid w:val="00190ABF"/>
    <w:rsid w:val="00192B96"/>
    <w:rsid w:val="00193079"/>
    <w:rsid w:val="001978F4"/>
    <w:rsid w:val="001A0DA7"/>
    <w:rsid w:val="001A6992"/>
    <w:rsid w:val="001A7174"/>
    <w:rsid w:val="001B4054"/>
    <w:rsid w:val="001D542C"/>
    <w:rsid w:val="001E0291"/>
    <w:rsid w:val="001E0BAC"/>
    <w:rsid w:val="001E2FBA"/>
    <w:rsid w:val="001E7078"/>
    <w:rsid w:val="002019F4"/>
    <w:rsid w:val="00201A32"/>
    <w:rsid w:val="0020355B"/>
    <w:rsid w:val="00211270"/>
    <w:rsid w:val="00212E6E"/>
    <w:rsid w:val="002222EB"/>
    <w:rsid w:val="002236FC"/>
    <w:rsid w:val="00227874"/>
    <w:rsid w:val="00231A56"/>
    <w:rsid w:val="0024080A"/>
    <w:rsid w:val="0024168C"/>
    <w:rsid w:val="00254058"/>
    <w:rsid w:val="00264095"/>
    <w:rsid w:val="0027147D"/>
    <w:rsid w:val="002800AF"/>
    <w:rsid w:val="00281C08"/>
    <w:rsid w:val="002865FF"/>
    <w:rsid w:val="0029119F"/>
    <w:rsid w:val="002A293F"/>
    <w:rsid w:val="002A5B96"/>
    <w:rsid w:val="002B10E3"/>
    <w:rsid w:val="002B4270"/>
    <w:rsid w:val="002C7174"/>
    <w:rsid w:val="002C767C"/>
    <w:rsid w:val="002D1728"/>
    <w:rsid w:val="002E278C"/>
    <w:rsid w:val="002F56FA"/>
    <w:rsid w:val="0031552C"/>
    <w:rsid w:val="003226A6"/>
    <w:rsid w:val="00323EEB"/>
    <w:rsid w:val="00324A3F"/>
    <w:rsid w:val="00327F66"/>
    <w:rsid w:val="003333BC"/>
    <w:rsid w:val="00334871"/>
    <w:rsid w:val="00334F24"/>
    <w:rsid w:val="00346598"/>
    <w:rsid w:val="0035266F"/>
    <w:rsid w:val="003606F9"/>
    <w:rsid w:val="00361FAD"/>
    <w:rsid w:val="0036339A"/>
    <w:rsid w:val="00376C4D"/>
    <w:rsid w:val="003779AB"/>
    <w:rsid w:val="00381F67"/>
    <w:rsid w:val="003911D0"/>
    <w:rsid w:val="00394485"/>
    <w:rsid w:val="003A1DAD"/>
    <w:rsid w:val="003A277F"/>
    <w:rsid w:val="003B3DF6"/>
    <w:rsid w:val="003C1841"/>
    <w:rsid w:val="003D33B6"/>
    <w:rsid w:val="003E1959"/>
    <w:rsid w:val="003E1EE2"/>
    <w:rsid w:val="003E283F"/>
    <w:rsid w:val="003E57D6"/>
    <w:rsid w:val="003F323A"/>
    <w:rsid w:val="003F727B"/>
    <w:rsid w:val="00417A05"/>
    <w:rsid w:val="00421281"/>
    <w:rsid w:val="00422EC5"/>
    <w:rsid w:val="004316F2"/>
    <w:rsid w:val="00435BBA"/>
    <w:rsid w:val="00435D08"/>
    <w:rsid w:val="00436760"/>
    <w:rsid w:val="00446437"/>
    <w:rsid w:val="004506B2"/>
    <w:rsid w:val="004602E2"/>
    <w:rsid w:val="004625A2"/>
    <w:rsid w:val="004923D4"/>
    <w:rsid w:val="00494353"/>
    <w:rsid w:val="004975D1"/>
    <w:rsid w:val="004B1F60"/>
    <w:rsid w:val="004B3781"/>
    <w:rsid w:val="004B6FEA"/>
    <w:rsid w:val="004C7F3D"/>
    <w:rsid w:val="004D0DE9"/>
    <w:rsid w:val="004D1966"/>
    <w:rsid w:val="004E7943"/>
    <w:rsid w:val="004F2B4C"/>
    <w:rsid w:val="004F2F15"/>
    <w:rsid w:val="004F2F37"/>
    <w:rsid w:val="004F3B6A"/>
    <w:rsid w:val="00506F07"/>
    <w:rsid w:val="0050798F"/>
    <w:rsid w:val="00530F6A"/>
    <w:rsid w:val="00555402"/>
    <w:rsid w:val="00560526"/>
    <w:rsid w:val="00560C12"/>
    <w:rsid w:val="00563027"/>
    <w:rsid w:val="005679D8"/>
    <w:rsid w:val="0058536C"/>
    <w:rsid w:val="005920D3"/>
    <w:rsid w:val="005A359E"/>
    <w:rsid w:val="005A59D1"/>
    <w:rsid w:val="005A7143"/>
    <w:rsid w:val="005C5DD9"/>
    <w:rsid w:val="005D08B4"/>
    <w:rsid w:val="005D7EDA"/>
    <w:rsid w:val="005E0275"/>
    <w:rsid w:val="005E1C2F"/>
    <w:rsid w:val="005E5558"/>
    <w:rsid w:val="005E7274"/>
    <w:rsid w:val="005E75F2"/>
    <w:rsid w:val="005F1E6D"/>
    <w:rsid w:val="005F2CDF"/>
    <w:rsid w:val="005F3F50"/>
    <w:rsid w:val="005F5182"/>
    <w:rsid w:val="005F5F75"/>
    <w:rsid w:val="005F611F"/>
    <w:rsid w:val="006004AA"/>
    <w:rsid w:val="006048F6"/>
    <w:rsid w:val="00611EDB"/>
    <w:rsid w:val="00616F8F"/>
    <w:rsid w:val="00642FC6"/>
    <w:rsid w:val="00643F96"/>
    <w:rsid w:val="00647276"/>
    <w:rsid w:val="00650D43"/>
    <w:rsid w:val="0065111D"/>
    <w:rsid w:val="00652ED4"/>
    <w:rsid w:val="006541C4"/>
    <w:rsid w:val="00656AA0"/>
    <w:rsid w:val="00696DE6"/>
    <w:rsid w:val="006A2B4F"/>
    <w:rsid w:val="006A4C9E"/>
    <w:rsid w:val="006B26F1"/>
    <w:rsid w:val="006E083E"/>
    <w:rsid w:val="006F3369"/>
    <w:rsid w:val="00704CF3"/>
    <w:rsid w:val="00711C83"/>
    <w:rsid w:val="00712D39"/>
    <w:rsid w:val="007164BF"/>
    <w:rsid w:val="00720374"/>
    <w:rsid w:val="0072117D"/>
    <w:rsid w:val="0072645D"/>
    <w:rsid w:val="00733630"/>
    <w:rsid w:val="00733A2B"/>
    <w:rsid w:val="00754241"/>
    <w:rsid w:val="00754A2A"/>
    <w:rsid w:val="00754D83"/>
    <w:rsid w:val="00755AEA"/>
    <w:rsid w:val="007572B1"/>
    <w:rsid w:val="007766A4"/>
    <w:rsid w:val="00783256"/>
    <w:rsid w:val="007874F5"/>
    <w:rsid w:val="007A3042"/>
    <w:rsid w:val="007A400B"/>
    <w:rsid w:val="007A6B0C"/>
    <w:rsid w:val="007C246A"/>
    <w:rsid w:val="007D35A4"/>
    <w:rsid w:val="007D68C1"/>
    <w:rsid w:val="007E79F9"/>
    <w:rsid w:val="007F2210"/>
    <w:rsid w:val="007F70CA"/>
    <w:rsid w:val="007F78E3"/>
    <w:rsid w:val="008004B3"/>
    <w:rsid w:val="00800E19"/>
    <w:rsid w:val="00820B05"/>
    <w:rsid w:val="00823C05"/>
    <w:rsid w:val="00834307"/>
    <w:rsid w:val="008508EF"/>
    <w:rsid w:val="00851B11"/>
    <w:rsid w:val="0085437E"/>
    <w:rsid w:val="00864FE3"/>
    <w:rsid w:val="0087590F"/>
    <w:rsid w:val="008828B8"/>
    <w:rsid w:val="00883ACB"/>
    <w:rsid w:val="00895D25"/>
    <w:rsid w:val="008A40E7"/>
    <w:rsid w:val="008A547D"/>
    <w:rsid w:val="008A5BA9"/>
    <w:rsid w:val="008B2EF6"/>
    <w:rsid w:val="008B3EEA"/>
    <w:rsid w:val="008B410B"/>
    <w:rsid w:val="008B5A5B"/>
    <w:rsid w:val="008B7D27"/>
    <w:rsid w:val="008D41B1"/>
    <w:rsid w:val="008D495B"/>
    <w:rsid w:val="008D79D7"/>
    <w:rsid w:val="008E448B"/>
    <w:rsid w:val="008F5E58"/>
    <w:rsid w:val="00905A62"/>
    <w:rsid w:val="00912DA8"/>
    <w:rsid w:val="0091662D"/>
    <w:rsid w:val="00917853"/>
    <w:rsid w:val="00923D55"/>
    <w:rsid w:val="00943CEE"/>
    <w:rsid w:val="009511EB"/>
    <w:rsid w:val="0095541F"/>
    <w:rsid w:val="009639B6"/>
    <w:rsid w:val="009759FC"/>
    <w:rsid w:val="0099492A"/>
    <w:rsid w:val="00994F3D"/>
    <w:rsid w:val="00996643"/>
    <w:rsid w:val="009A348B"/>
    <w:rsid w:val="009A3755"/>
    <w:rsid w:val="009A3CE4"/>
    <w:rsid w:val="009C5F6C"/>
    <w:rsid w:val="009E2317"/>
    <w:rsid w:val="009E43BB"/>
    <w:rsid w:val="009E6D95"/>
    <w:rsid w:val="009F13EC"/>
    <w:rsid w:val="009F3567"/>
    <w:rsid w:val="009F4722"/>
    <w:rsid w:val="00A00E5D"/>
    <w:rsid w:val="00A02DE4"/>
    <w:rsid w:val="00A067F0"/>
    <w:rsid w:val="00A06B5E"/>
    <w:rsid w:val="00A06BFF"/>
    <w:rsid w:val="00A50BE4"/>
    <w:rsid w:val="00A60CF9"/>
    <w:rsid w:val="00A65617"/>
    <w:rsid w:val="00A66B15"/>
    <w:rsid w:val="00A719E4"/>
    <w:rsid w:val="00A77F7E"/>
    <w:rsid w:val="00A804C0"/>
    <w:rsid w:val="00A81E30"/>
    <w:rsid w:val="00A87861"/>
    <w:rsid w:val="00A92E4E"/>
    <w:rsid w:val="00AA4A3C"/>
    <w:rsid w:val="00AB30A1"/>
    <w:rsid w:val="00AB578C"/>
    <w:rsid w:val="00AC5145"/>
    <w:rsid w:val="00AC541F"/>
    <w:rsid w:val="00AC678F"/>
    <w:rsid w:val="00AD4B95"/>
    <w:rsid w:val="00AE4C73"/>
    <w:rsid w:val="00AE5362"/>
    <w:rsid w:val="00AF277A"/>
    <w:rsid w:val="00AF2F35"/>
    <w:rsid w:val="00AF30A7"/>
    <w:rsid w:val="00B04F42"/>
    <w:rsid w:val="00B06264"/>
    <w:rsid w:val="00B1188A"/>
    <w:rsid w:val="00B257DC"/>
    <w:rsid w:val="00B27481"/>
    <w:rsid w:val="00B33355"/>
    <w:rsid w:val="00B34306"/>
    <w:rsid w:val="00B34DE4"/>
    <w:rsid w:val="00B4566A"/>
    <w:rsid w:val="00B82513"/>
    <w:rsid w:val="00B939EC"/>
    <w:rsid w:val="00BA35FC"/>
    <w:rsid w:val="00BB3CF6"/>
    <w:rsid w:val="00BB593E"/>
    <w:rsid w:val="00BC00B3"/>
    <w:rsid w:val="00BD3101"/>
    <w:rsid w:val="00BD56EC"/>
    <w:rsid w:val="00C0470B"/>
    <w:rsid w:val="00C140F5"/>
    <w:rsid w:val="00C16A2B"/>
    <w:rsid w:val="00C24F08"/>
    <w:rsid w:val="00C25004"/>
    <w:rsid w:val="00C358B7"/>
    <w:rsid w:val="00C368D4"/>
    <w:rsid w:val="00C42F67"/>
    <w:rsid w:val="00C52693"/>
    <w:rsid w:val="00C62FF0"/>
    <w:rsid w:val="00C64BE6"/>
    <w:rsid w:val="00C70FD9"/>
    <w:rsid w:val="00C737D5"/>
    <w:rsid w:val="00C83555"/>
    <w:rsid w:val="00C85D81"/>
    <w:rsid w:val="00C91954"/>
    <w:rsid w:val="00C9583E"/>
    <w:rsid w:val="00CA3BA0"/>
    <w:rsid w:val="00CC38B4"/>
    <w:rsid w:val="00CE0E41"/>
    <w:rsid w:val="00CE340C"/>
    <w:rsid w:val="00CE4177"/>
    <w:rsid w:val="00CF69A2"/>
    <w:rsid w:val="00D04726"/>
    <w:rsid w:val="00D144D0"/>
    <w:rsid w:val="00D21DCD"/>
    <w:rsid w:val="00D3241D"/>
    <w:rsid w:val="00D371BE"/>
    <w:rsid w:val="00D46419"/>
    <w:rsid w:val="00D52CE4"/>
    <w:rsid w:val="00D7161E"/>
    <w:rsid w:val="00D82856"/>
    <w:rsid w:val="00D95E31"/>
    <w:rsid w:val="00D968F9"/>
    <w:rsid w:val="00DA53B5"/>
    <w:rsid w:val="00DB27AB"/>
    <w:rsid w:val="00DB3FBE"/>
    <w:rsid w:val="00DB6014"/>
    <w:rsid w:val="00DD1FE5"/>
    <w:rsid w:val="00DD5BCB"/>
    <w:rsid w:val="00DD66B3"/>
    <w:rsid w:val="00DE3F38"/>
    <w:rsid w:val="00DF31C5"/>
    <w:rsid w:val="00E1329C"/>
    <w:rsid w:val="00E17D1F"/>
    <w:rsid w:val="00E241C4"/>
    <w:rsid w:val="00E302D1"/>
    <w:rsid w:val="00E3314B"/>
    <w:rsid w:val="00E37AB4"/>
    <w:rsid w:val="00E37FE0"/>
    <w:rsid w:val="00E41A52"/>
    <w:rsid w:val="00E50ACE"/>
    <w:rsid w:val="00E57C7F"/>
    <w:rsid w:val="00E772A2"/>
    <w:rsid w:val="00E9001C"/>
    <w:rsid w:val="00E900DF"/>
    <w:rsid w:val="00EA10D7"/>
    <w:rsid w:val="00EA7672"/>
    <w:rsid w:val="00EC79EF"/>
    <w:rsid w:val="00F241ED"/>
    <w:rsid w:val="00F35BCA"/>
    <w:rsid w:val="00F3688E"/>
    <w:rsid w:val="00F40560"/>
    <w:rsid w:val="00F4548D"/>
    <w:rsid w:val="00F45BFF"/>
    <w:rsid w:val="00F72387"/>
    <w:rsid w:val="00F72422"/>
    <w:rsid w:val="00F77E23"/>
    <w:rsid w:val="00F83F7E"/>
    <w:rsid w:val="00FA32F6"/>
    <w:rsid w:val="00FA57FB"/>
    <w:rsid w:val="00FA5855"/>
    <w:rsid w:val="00FC4E8C"/>
    <w:rsid w:val="00FD2211"/>
    <w:rsid w:val="00FD5CE8"/>
    <w:rsid w:val="00FD71B9"/>
    <w:rsid w:val="00FE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ABF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E4177"/>
    <w:rPr>
      <w:color w:val="0563C1"/>
      <w:u w:val="single"/>
    </w:rPr>
  </w:style>
  <w:style w:type="character" w:customStyle="1" w:styleId="1">
    <w:name w:val="Неразрешенное упоминание1"/>
    <w:uiPriority w:val="99"/>
    <w:semiHidden/>
    <w:unhideWhenUsed/>
    <w:rsid w:val="00CE4177"/>
    <w:rPr>
      <w:color w:val="605E5C"/>
      <w:shd w:val="clear" w:color="auto" w:fill="E1DFDD"/>
    </w:rPr>
  </w:style>
  <w:style w:type="character" w:styleId="a4">
    <w:name w:val="Placeholder Text"/>
    <w:uiPriority w:val="99"/>
    <w:semiHidden/>
    <w:rsid w:val="001E7078"/>
    <w:rPr>
      <w:color w:val="808080"/>
    </w:rPr>
  </w:style>
  <w:style w:type="paragraph" w:styleId="a5">
    <w:name w:val="caption"/>
    <w:basedOn w:val="a"/>
    <w:next w:val="a"/>
    <w:uiPriority w:val="35"/>
    <w:unhideWhenUsed/>
    <w:qFormat/>
    <w:rsid w:val="00E41A52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a6">
    <w:name w:val="List Paragraph"/>
    <w:basedOn w:val="a"/>
    <w:uiPriority w:val="34"/>
    <w:qFormat/>
    <w:rsid w:val="00394485"/>
    <w:pPr>
      <w:ind w:left="720"/>
      <w:contextualSpacing/>
    </w:pPr>
  </w:style>
  <w:style w:type="character" w:styleId="a7">
    <w:name w:val="FollowedHyperlink"/>
    <w:uiPriority w:val="99"/>
    <w:semiHidden/>
    <w:unhideWhenUsed/>
    <w:rsid w:val="005C5DD9"/>
    <w:rPr>
      <w:color w:val="954F72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E7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5E72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ABF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E4177"/>
    <w:rPr>
      <w:color w:val="0563C1"/>
      <w:u w:val="single"/>
    </w:rPr>
  </w:style>
  <w:style w:type="character" w:customStyle="1" w:styleId="1">
    <w:name w:val="Неразрешенное упоминание1"/>
    <w:uiPriority w:val="99"/>
    <w:semiHidden/>
    <w:unhideWhenUsed/>
    <w:rsid w:val="00CE4177"/>
    <w:rPr>
      <w:color w:val="605E5C"/>
      <w:shd w:val="clear" w:color="auto" w:fill="E1DFDD"/>
    </w:rPr>
  </w:style>
  <w:style w:type="character" w:styleId="a4">
    <w:name w:val="Placeholder Text"/>
    <w:uiPriority w:val="99"/>
    <w:semiHidden/>
    <w:rsid w:val="001E7078"/>
    <w:rPr>
      <w:color w:val="808080"/>
    </w:rPr>
  </w:style>
  <w:style w:type="paragraph" w:styleId="a5">
    <w:name w:val="caption"/>
    <w:basedOn w:val="a"/>
    <w:next w:val="a"/>
    <w:uiPriority w:val="35"/>
    <w:unhideWhenUsed/>
    <w:qFormat/>
    <w:rsid w:val="00E41A52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a6">
    <w:name w:val="List Paragraph"/>
    <w:basedOn w:val="a"/>
    <w:uiPriority w:val="34"/>
    <w:qFormat/>
    <w:rsid w:val="00394485"/>
    <w:pPr>
      <w:ind w:left="720"/>
      <w:contextualSpacing/>
    </w:pPr>
  </w:style>
  <w:style w:type="character" w:styleId="a7">
    <w:name w:val="FollowedHyperlink"/>
    <w:uiPriority w:val="99"/>
    <w:semiHidden/>
    <w:unhideWhenUsed/>
    <w:rsid w:val="005C5DD9"/>
    <w:rPr>
      <w:color w:val="954F72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E7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5E72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8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D3B260-0744-4235-9E80-1C7619D79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513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7Я</cp:lastModifiedBy>
  <cp:revision>2</cp:revision>
  <dcterms:created xsi:type="dcterms:W3CDTF">2024-02-16T10:30:00Z</dcterms:created>
  <dcterms:modified xsi:type="dcterms:W3CDTF">2024-02-16T10:30:00Z</dcterms:modified>
</cp:coreProperties>
</file>