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69" w:rsidRPr="00BE7F91" w:rsidRDefault="00F70B69" w:rsidP="00353C2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7F91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Расчет образования радиоактивных изотопов при космических полетах с использованием двигателей малой тяги</w:t>
      </w:r>
    </w:p>
    <w:p w:rsidR="00F70B69" w:rsidRPr="00BE7F91" w:rsidRDefault="00F70B69" w:rsidP="00353C2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7F91">
        <w:rPr>
          <w:rFonts w:ascii="Times New Roman" w:hAnsi="Times New Roman" w:cs="Times New Roman"/>
          <w:b/>
          <w:i/>
          <w:sz w:val="24"/>
          <w:szCs w:val="24"/>
        </w:rPr>
        <w:t>Рахимчанова</w:t>
      </w:r>
      <w:proofErr w:type="spellEnd"/>
      <w:r w:rsidRPr="00BE7F91">
        <w:rPr>
          <w:rFonts w:ascii="Times New Roman" w:hAnsi="Times New Roman" w:cs="Times New Roman"/>
          <w:b/>
          <w:i/>
          <w:sz w:val="24"/>
          <w:szCs w:val="24"/>
        </w:rPr>
        <w:t xml:space="preserve"> Карина </w:t>
      </w:r>
      <w:proofErr w:type="spellStart"/>
      <w:r w:rsidRPr="00BE7F91">
        <w:rPr>
          <w:rFonts w:ascii="Times New Roman" w:hAnsi="Times New Roman" w:cs="Times New Roman"/>
          <w:b/>
          <w:i/>
          <w:sz w:val="24"/>
          <w:szCs w:val="24"/>
        </w:rPr>
        <w:t>Ринатовна</w:t>
      </w:r>
      <w:proofErr w:type="spellEnd"/>
    </w:p>
    <w:p w:rsidR="00F70B69" w:rsidRPr="00BE7F91" w:rsidRDefault="00F70B69" w:rsidP="00353C2C">
      <w:pPr>
        <w:spacing w:line="240" w:lineRule="auto"/>
        <w:jc w:val="center"/>
        <w:rPr>
          <w:rStyle w:val="a3"/>
          <w:rFonts w:ascii="Times New Roman" w:hAnsi="Times New Roman" w:cs="Times New Roman"/>
          <w:color w:val="353535"/>
        </w:rPr>
      </w:pPr>
      <w:r w:rsidRPr="00BE7F91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F70B69" w:rsidRPr="00BE7F91" w:rsidRDefault="00F70B69" w:rsidP="00353C2C">
      <w:pPr>
        <w:pStyle w:val="1"/>
        <w:shd w:val="clear" w:color="auto" w:fill="FFFFFF"/>
        <w:spacing w:before="0" w:after="150"/>
        <w:jc w:val="center"/>
        <w:rPr>
          <w:rStyle w:val="a3"/>
          <w:color w:val="353535"/>
        </w:rPr>
      </w:pPr>
      <w:r w:rsidRPr="00BE7F91">
        <w:rPr>
          <w:rStyle w:val="a3"/>
          <w:color w:val="353535"/>
        </w:rPr>
        <w:t xml:space="preserve">Московский государственный университет имени </w:t>
      </w:r>
      <w:proofErr w:type="spellStart"/>
      <w:r w:rsidRPr="00BE7F91">
        <w:rPr>
          <w:rStyle w:val="a3"/>
          <w:color w:val="353535"/>
        </w:rPr>
        <w:t>М.В.Ломоносова</w:t>
      </w:r>
      <w:proofErr w:type="spellEnd"/>
      <w:r w:rsidRPr="00BE7F91">
        <w:rPr>
          <w:rStyle w:val="a3"/>
          <w:color w:val="353535"/>
        </w:rPr>
        <w:t>,</w:t>
      </w:r>
    </w:p>
    <w:p w:rsidR="00F70B69" w:rsidRPr="00BE7F91" w:rsidRDefault="00F70B69" w:rsidP="00353C2C">
      <w:pPr>
        <w:pStyle w:val="1"/>
        <w:shd w:val="clear" w:color="auto" w:fill="FFFFFF"/>
        <w:spacing w:before="0" w:after="150"/>
        <w:jc w:val="center"/>
        <w:rPr>
          <w:rStyle w:val="a3"/>
          <w:color w:val="353535"/>
        </w:rPr>
      </w:pPr>
      <w:r w:rsidRPr="00BE7F91">
        <w:rPr>
          <w:rStyle w:val="a3"/>
          <w:color w:val="353535"/>
        </w:rPr>
        <w:t>физический факультет, Москва, Россия</w:t>
      </w:r>
    </w:p>
    <w:p w:rsidR="00F70B69" w:rsidRPr="00F70B69" w:rsidRDefault="00F70B69" w:rsidP="00353C2C">
      <w:pPr>
        <w:pStyle w:val="1"/>
        <w:shd w:val="clear" w:color="auto" w:fill="FFFFFF"/>
        <w:spacing w:before="0" w:after="150"/>
        <w:jc w:val="center"/>
        <w:rPr>
          <w:color w:val="353535"/>
        </w:rPr>
      </w:pPr>
      <w:r w:rsidRPr="00BE7F91">
        <w:rPr>
          <w:rStyle w:val="a3"/>
          <w:color w:val="353535"/>
          <w:lang w:val="en-US"/>
        </w:rPr>
        <w:t>E</w:t>
      </w:r>
      <w:r w:rsidRPr="00F70B69">
        <w:rPr>
          <w:rStyle w:val="a3"/>
          <w:color w:val="353535"/>
        </w:rPr>
        <w:t>–</w:t>
      </w:r>
      <w:r w:rsidRPr="00BE7F91">
        <w:rPr>
          <w:rStyle w:val="a3"/>
          <w:color w:val="353535"/>
          <w:lang w:val="en-US"/>
        </w:rPr>
        <w:t>mail</w:t>
      </w:r>
      <w:r w:rsidRPr="00F70B69">
        <w:rPr>
          <w:rStyle w:val="a3"/>
          <w:color w:val="353535"/>
        </w:rPr>
        <w:t xml:space="preserve">: </w:t>
      </w:r>
      <w:hyperlink r:id="rId5" w:history="1">
        <w:r w:rsidRPr="00BE7F91">
          <w:rPr>
            <w:rStyle w:val="a4"/>
            <w:i/>
            <w:iCs/>
            <w:lang w:val="en-US"/>
          </w:rPr>
          <w:t>rakhimchanova</w:t>
        </w:r>
        <w:r w:rsidRPr="00F70B69">
          <w:rPr>
            <w:rStyle w:val="a4"/>
            <w:i/>
            <w:iCs/>
          </w:rPr>
          <w:t>.</w:t>
        </w:r>
        <w:r w:rsidRPr="00BE7F91">
          <w:rPr>
            <w:rStyle w:val="a4"/>
            <w:i/>
            <w:iCs/>
            <w:lang w:val="en-US"/>
          </w:rPr>
          <w:t>kr</w:t>
        </w:r>
        <w:r w:rsidRPr="00F70B69">
          <w:rPr>
            <w:rStyle w:val="a4"/>
            <w:i/>
            <w:iCs/>
          </w:rPr>
          <w:t>20@</w:t>
        </w:r>
        <w:r w:rsidRPr="00BE7F91">
          <w:rPr>
            <w:rStyle w:val="a4"/>
            <w:i/>
            <w:iCs/>
            <w:lang w:val="en-US"/>
          </w:rPr>
          <w:t>physics</w:t>
        </w:r>
        <w:r w:rsidRPr="00F70B69">
          <w:rPr>
            <w:rStyle w:val="a4"/>
            <w:i/>
            <w:iCs/>
          </w:rPr>
          <w:t>.</w:t>
        </w:r>
        <w:r w:rsidRPr="00BE7F91">
          <w:rPr>
            <w:rStyle w:val="a4"/>
            <w:i/>
            <w:iCs/>
            <w:lang w:val="en-US"/>
          </w:rPr>
          <w:t>msu</w:t>
        </w:r>
        <w:r w:rsidRPr="00F70B69">
          <w:rPr>
            <w:rStyle w:val="a4"/>
            <w:i/>
            <w:iCs/>
          </w:rPr>
          <w:t>.</w:t>
        </w:r>
        <w:r w:rsidRPr="00BE7F91">
          <w:rPr>
            <w:rStyle w:val="a4"/>
            <w:i/>
            <w:iCs/>
            <w:lang w:val="en-US"/>
          </w:rPr>
          <w:t>ru</w:t>
        </w:r>
      </w:hyperlink>
    </w:p>
    <w:p w:rsidR="00F70B69" w:rsidRPr="00BE7F91" w:rsidRDefault="00F70B69" w:rsidP="00353C2C">
      <w:pPr>
        <w:pStyle w:val="1"/>
        <w:shd w:val="clear" w:color="auto" w:fill="FFFFFF"/>
        <w:tabs>
          <w:tab w:val="left" w:pos="142"/>
          <w:tab w:val="left" w:pos="2552"/>
        </w:tabs>
        <w:spacing w:after="0"/>
        <w:ind w:firstLine="397"/>
        <w:jc w:val="both"/>
      </w:pPr>
      <w:r w:rsidRPr="00BE7F91">
        <w:rPr>
          <w:color w:val="353535"/>
        </w:rPr>
        <w:t>Идея использования двигателей малой тяги при космических п</w:t>
      </w:r>
      <w:r w:rsidR="00353C2C">
        <w:rPr>
          <w:color w:val="353535"/>
        </w:rPr>
        <w:t xml:space="preserve">олетах развивается много лет [1, </w:t>
      </w:r>
      <w:r w:rsidRPr="00BE7F91">
        <w:rPr>
          <w:color w:val="353535"/>
        </w:rPr>
        <w:t>3</w:t>
      </w:r>
      <w:r w:rsidR="00353C2C">
        <w:rPr>
          <w:color w:val="353535"/>
        </w:rPr>
        <w:t>, 4</w:t>
      </w:r>
      <w:r w:rsidRPr="00BE7F91">
        <w:rPr>
          <w:color w:val="353535"/>
        </w:rPr>
        <w:t>]. Такой двигатель имеет ряд</w:t>
      </w:r>
      <w:r>
        <w:rPr>
          <w:color w:val="353535"/>
        </w:rPr>
        <w:t xml:space="preserve"> преимуществ по сравнению с ЖРД</w:t>
      </w:r>
      <w:r w:rsidRPr="00B01EA4">
        <w:rPr>
          <w:color w:val="353535"/>
        </w:rPr>
        <w:t>:</w:t>
      </w:r>
      <w:r w:rsidRPr="00BE7F91">
        <w:rPr>
          <w:color w:val="353535"/>
        </w:rPr>
        <w:t xml:space="preserve"> он работает в течение длительного времени и обл</w:t>
      </w:r>
      <w:bookmarkStart w:id="0" w:name="_GoBack"/>
      <w:bookmarkEnd w:id="0"/>
      <w:r w:rsidRPr="00BE7F91">
        <w:rPr>
          <w:color w:val="353535"/>
        </w:rPr>
        <w:t>адает меньшим расходом рабочего тела.</w:t>
      </w:r>
      <w:r w:rsidRPr="00BE7F91">
        <w:t xml:space="preserve"> </w:t>
      </w:r>
    </w:p>
    <w:p w:rsidR="00F70B69" w:rsidRPr="00BE7F91" w:rsidRDefault="00F70B69" w:rsidP="00F70B69">
      <w:pPr>
        <w:pStyle w:val="1"/>
        <w:shd w:val="clear" w:color="auto" w:fill="FFFFFF"/>
        <w:spacing w:before="0" w:after="0"/>
        <w:ind w:firstLine="397"/>
        <w:jc w:val="both"/>
        <w:rPr>
          <w:color w:val="353535"/>
        </w:rPr>
      </w:pPr>
      <w:r w:rsidRPr="00BE7F91">
        <w:rPr>
          <w:color w:val="353535"/>
        </w:rPr>
        <w:t>При использовании ядерного реактора в качестве источника энергии возможно создание многор</w:t>
      </w:r>
      <w:r>
        <w:rPr>
          <w:color w:val="353535"/>
        </w:rPr>
        <w:t xml:space="preserve">азового межорбитального буксира, который </w:t>
      </w:r>
      <w:r w:rsidRPr="00BE7F91">
        <w:rPr>
          <w:color w:val="353535"/>
        </w:rPr>
        <w:t>может обеспечить</w:t>
      </w:r>
      <w:r>
        <w:rPr>
          <w:color w:val="353535"/>
        </w:rPr>
        <w:t xml:space="preserve"> эффективную </w:t>
      </w:r>
      <w:r w:rsidRPr="00BE7F91">
        <w:rPr>
          <w:color w:val="353535"/>
        </w:rPr>
        <w:t>доставку грузов с низкой ок</w:t>
      </w:r>
      <w:r>
        <w:rPr>
          <w:color w:val="353535"/>
        </w:rPr>
        <w:t xml:space="preserve">олоземной орбиты на окололунную. </w:t>
      </w:r>
      <w:r w:rsidRPr="00DB0056">
        <w:rPr>
          <w:color w:val="353535"/>
        </w:rPr>
        <w:t>Это дает значительное преимущество перед традиционными ракетными системами, которые требуют больших затрат для достижения такой орбиты.</w:t>
      </w:r>
    </w:p>
    <w:p w:rsidR="00F70B69" w:rsidRPr="00BE7F91" w:rsidRDefault="00F70B69" w:rsidP="00F70B69">
      <w:pPr>
        <w:pStyle w:val="1"/>
        <w:shd w:val="clear" w:color="auto" w:fill="FFFFFF"/>
        <w:spacing w:before="0" w:after="0"/>
        <w:ind w:firstLine="397"/>
        <w:jc w:val="both"/>
        <w:rPr>
          <w:color w:val="353535"/>
        </w:rPr>
      </w:pPr>
      <w:r w:rsidRPr="00BE7F91">
        <w:rPr>
          <w:color w:val="353535"/>
        </w:rPr>
        <w:t>Однако использование двигателя малой тяги приводи</w:t>
      </w:r>
      <w:r>
        <w:rPr>
          <w:color w:val="353535"/>
        </w:rPr>
        <w:t>т к</w:t>
      </w:r>
      <w:r w:rsidRPr="00B01EA4">
        <w:rPr>
          <w:color w:val="353535"/>
        </w:rPr>
        <w:t xml:space="preserve"> </w:t>
      </w:r>
      <w:r>
        <w:rPr>
          <w:color w:val="353535"/>
        </w:rPr>
        <w:t xml:space="preserve">длительному (по сравнению с </w:t>
      </w:r>
      <w:proofErr w:type="spellStart"/>
      <w:r w:rsidRPr="00BE7F91">
        <w:rPr>
          <w:color w:val="353535"/>
        </w:rPr>
        <w:t>гомановской</w:t>
      </w:r>
      <w:proofErr w:type="spellEnd"/>
      <w:r w:rsidRPr="00BE7F91">
        <w:rPr>
          <w:color w:val="353535"/>
        </w:rPr>
        <w:t xml:space="preserve"> тра</w:t>
      </w:r>
      <w:r>
        <w:rPr>
          <w:color w:val="353535"/>
        </w:rPr>
        <w:t xml:space="preserve">екторией) пребыванию в пределах </w:t>
      </w:r>
      <w:r w:rsidRPr="00BE7F91">
        <w:rPr>
          <w:color w:val="353535"/>
        </w:rPr>
        <w:t>радиационных поясов. Это может привести к значительному радиационному воздействию на продукты питания, а также, возможно, к накоплению в них радиоактивных изотопов. Проверка данного факта может существенно повлиять на з</w:t>
      </w:r>
      <w:r>
        <w:rPr>
          <w:color w:val="353535"/>
        </w:rPr>
        <w:t>атраты будущих исследований</w:t>
      </w:r>
      <w:r w:rsidRPr="00BE7F91">
        <w:rPr>
          <w:color w:val="353535"/>
        </w:rPr>
        <w:t xml:space="preserve"> Луны.</w:t>
      </w:r>
    </w:p>
    <w:p w:rsidR="00F70B69" w:rsidRPr="00BE7F91" w:rsidRDefault="00F70B69" w:rsidP="00F70B69">
      <w:pPr>
        <w:pStyle w:val="1"/>
        <w:spacing w:before="0" w:after="0"/>
        <w:ind w:firstLine="397"/>
        <w:jc w:val="both"/>
        <w:rPr>
          <w:color w:val="353535"/>
          <w:shd w:val="clear" w:color="auto" w:fill="FF6600"/>
        </w:rPr>
      </w:pPr>
      <w:r w:rsidRPr="00BE7F91">
        <w:rPr>
          <w:color w:val="353535"/>
        </w:rPr>
        <w:t xml:space="preserve">В рамках работы была создана программа на основе </w:t>
      </w:r>
      <w:r w:rsidRPr="00BE7F91">
        <w:rPr>
          <w:color w:val="353535"/>
          <w:lang w:val="en-US"/>
        </w:rPr>
        <w:t>GEANT</w:t>
      </w:r>
      <w:r w:rsidRPr="00BE7F91">
        <w:rPr>
          <w:color w:val="353535"/>
        </w:rPr>
        <w:t>4 для моделирования прохождения и взаимодействия потока протонов и ядер космических лучей со стенками космического аппарата и полезной нагрузки (в данном случае, продуктов питания). Состав продуктов описывается как смесь входящих в них химических элементов.</w:t>
      </w:r>
    </w:p>
    <w:p w:rsidR="00F70B69" w:rsidRDefault="00F70B69" w:rsidP="00F70B69">
      <w:pPr>
        <w:pStyle w:val="1"/>
        <w:spacing w:before="0"/>
        <w:ind w:firstLine="397"/>
        <w:jc w:val="both"/>
        <w:rPr>
          <w:color w:val="353535"/>
        </w:rPr>
      </w:pPr>
      <w:r w:rsidRPr="00BE7F91">
        <w:rPr>
          <w:color w:val="353535"/>
        </w:rPr>
        <w:t>По результатам работы данной программы были сделаны оценки количества радиоактивных вторичных ядер, образующихся при фрагментации, и возможного уровня радиоактивности продуктов питания после их доставки к месту назначения. Результаты были сопоставлены с предельно допустимыми нормами содержания радионуклидов в продуктах [</w:t>
      </w:r>
      <w:r w:rsidR="00353C2C">
        <w:rPr>
          <w:color w:val="353535"/>
        </w:rPr>
        <w:t>2</w:t>
      </w:r>
      <w:r w:rsidRPr="00BE7F91">
        <w:rPr>
          <w:color w:val="353535"/>
        </w:rPr>
        <w:t>].</w:t>
      </w:r>
    </w:p>
    <w:p w:rsidR="00F70B69" w:rsidRPr="00BE7F91" w:rsidRDefault="00F70B69" w:rsidP="00F70B69">
      <w:pPr>
        <w:pStyle w:val="1"/>
        <w:spacing w:before="0"/>
        <w:jc w:val="both"/>
        <w:rPr>
          <w:color w:val="353535"/>
        </w:rPr>
      </w:pPr>
      <w:r w:rsidRPr="00BE7F91">
        <w:rPr>
          <w:b/>
          <w:color w:val="353535"/>
        </w:rPr>
        <w:t>Литература</w:t>
      </w:r>
    </w:p>
    <w:p w:rsidR="00353C2C" w:rsidRPr="00BE7F91" w:rsidRDefault="00353C2C" w:rsidP="00353C2C">
      <w:pPr>
        <w:pStyle w:val="1"/>
        <w:numPr>
          <w:ilvl w:val="0"/>
          <w:numId w:val="1"/>
        </w:numPr>
        <w:shd w:val="clear" w:color="auto" w:fill="FFFFFF"/>
        <w:spacing w:before="0" w:after="150"/>
        <w:jc w:val="both"/>
        <w:rPr>
          <w:color w:val="353535"/>
        </w:rPr>
      </w:pPr>
      <w:r w:rsidRPr="00BE7F91">
        <w:rPr>
          <w:color w:val="353535"/>
        </w:rPr>
        <w:t xml:space="preserve">Афанасьев И.Б. Буксир ложится на курс // Русский космос, 2022, No4, С.10-15. </w:t>
      </w:r>
    </w:p>
    <w:p w:rsidR="00353C2C" w:rsidRPr="001A5AB3" w:rsidRDefault="00353C2C" w:rsidP="00353C2C">
      <w:pPr>
        <w:pStyle w:val="1"/>
        <w:numPr>
          <w:ilvl w:val="0"/>
          <w:numId w:val="1"/>
        </w:numPr>
        <w:shd w:val="clear" w:color="auto" w:fill="FFFFFF"/>
        <w:spacing w:before="0" w:after="150"/>
        <w:jc w:val="both"/>
        <w:rPr>
          <w:color w:val="353535"/>
        </w:rPr>
      </w:pPr>
      <w:r w:rsidRPr="00BE7F91">
        <w:rPr>
          <w:color w:val="353535"/>
        </w:rPr>
        <w:t>Гигиенические требования к качеству и безопа</w:t>
      </w:r>
      <w:r>
        <w:rPr>
          <w:color w:val="353535"/>
        </w:rPr>
        <w:t>сности продовольственного сырья и</w:t>
      </w:r>
      <w:r w:rsidRPr="001A5AB3">
        <w:rPr>
          <w:color w:val="353535"/>
        </w:rPr>
        <w:t xml:space="preserve"> пищевых продуктов. Санитарные правила и нормы</w:t>
      </w:r>
      <w:r>
        <w:rPr>
          <w:color w:val="353535"/>
        </w:rPr>
        <w:t xml:space="preserve">. СанПиН2.3.2.560-96. М., 1997. </w:t>
      </w:r>
    </w:p>
    <w:p w:rsidR="00353C2C" w:rsidRPr="00BE7F91" w:rsidRDefault="00353C2C" w:rsidP="00353C2C">
      <w:pPr>
        <w:pStyle w:val="1"/>
        <w:numPr>
          <w:ilvl w:val="0"/>
          <w:numId w:val="1"/>
        </w:numPr>
        <w:shd w:val="clear" w:color="auto" w:fill="FFFFFF"/>
        <w:spacing w:before="0" w:after="150"/>
        <w:jc w:val="both"/>
        <w:rPr>
          <w:color w:val="353535"/>
        </w:rPr>
      </w:pPr>
      <w:proofErr w:type="spellStart"/>
      <w:r w:rsidRPr="00BE7F91">
        <w:rPr>
          <w:color w:val="353535"/>
        </w:rPr>
        <w:t>Горопаев</w:t>
      </w:r>
      <w:proofErr w:type="spellEnd"/>
      <w:r w:rsidRPr="00BE7F91">
        <w:rPr>
          <w:color w:val="353535"/>
        </w:rPr>
        <w:t xml:space="preserve"> Д.А. Многоуровневый принц</w:t>
      </w:r>
      <w:r>
        <w:rPr>
          <w:color w:val="353535"/>
        </w:rPr>
        <w:t xml:space="preserve">ип проектирования и перспективы </w:t>
      </w:r>
      <w:r w:rsidRPr="00BE7F91">
        <w:rPr>
          <w:color w:val="353535"/>
        </w:rPr>
        <w:t xml:space="preserve">использования транспортного энергетического модуля с ядерной электроракетной двигательной установкой </w:t>
      </w:r>
      <w:proofErr w:type="spellStart"/>
      <w:r w:rsidRPr="00BE7F91">
        <w:rPr>
          <w:color w:val="353535"/>
        </w:rPr>
        <w:t>мегаваттного</w:t>
      </w:r>
      <w:proofErr w:type="spellEnd"/>
      <w:r w:rsidRPr="00BE7F91">
        <w:rPr>
          <w:color w:val="353535"/>
        </w:rPr>
        <w:t xml:space="preserve"> класса // Космонавтика и ракетостроение, 2013, No2(71), C.125-133.</w:t>
      </w:r>
    </w:p>
    <w:p w:rsidR="00F70B69" w:rsidRPr="00BE7F91" w:rsidRDefault="00F70B69" w:rsidP="00F70B69">
      <w:pPr>
        <w:pStyle w:val="1"/>
        <w:numPr>
          <w:ilvl w:val="0"/>
          <w:numId w:val="1"/>
        </w:numPr>
        <w:shd w:val="clear" w:color="auto" w:fill="FFFFFF"/>
        <w:spacing w:before="0" w:after="150"/>
        <w:jc w:val="both"/>
        <w:rPr>
          <w:color w:val="353535"/>
        </w:rPr>
      </w:pPr>
      <w:r w:rsidRPr="00BE7F91">
        <w:rPr>
          <w:color w:val="353535"/>
        </w:rPr>
        <w:t>Синявский В.В. Научно-технический зад</w:t>
      </w:r>
      <w:r>
        <w:rPr>
          <w:color w:val="353535"/>
        </w:rPr>
        <w:t xml:space="preserve">ел по ядерному электроракетному </w:t>
      </w:r>
      <w:r w:rsidRPr="00BE7F91">
        <w:rPr>
          <w:color w:val="353535"/>
        </w:rPr>
        <w:t>межорбитальному буксиру «Геркулес» // Космическая техника и технологии, 2013, No3, С.25-45.</w:t>
      </w:r>
    </w:p>
    <w:p w:rsidR="00353C2C" w:rsidRPr="001A5AB3" w:rsidRDefault="00353C2C" w:rsidP="00353C2C">
      <w:pPr>
        <w:pStyle w:val="1"/>
        <w:shd w:val="clear" w:color="auto" w:fill="FFFFFF"/>
        <w:spacing w:before="0" w:after="150"/>
        <w:ind w:left="757"/>
        <w:jc w:val="both"/>
        <w:rPr>
          <w:color w:val="353535"/>
        </w:rPr>
      </w:pPr>
    </w:p>
    <w:sectPr w:rsidR="00353C2C" w:rsidRPr="001A5AB3" w:rsidSect="00353C2C">
      <w:pgSz w:w="11906" w:h="16838"/>
      <w:pgMar w:top="1134" w:right="1361" w:bottom="1259" w:left="136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307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69"/>
    <w:rsid w:val="00156488"/>
    <w:rsid w:val="002E16D0"/>
    <w:rsid w:val="00353C2C"/>
    <w:rsid w:val="00F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89B3"/>
  <w15:chartTrackingRefBased/>
  <w15:docId w15:val="{B9305AAB-10E5-4E94-A093-06BFB0F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B69"/>
    <w:pPr>
      <w:suppressAutoHyphens/>
      <w:spacing w:line="256" w:lineRule="auto"/>
    </w:pPr>
    <w:rPr>
      <w:rFonts w:ascii="Calibri" w:eastAsia="Calibri" w:hAnsi="Calibri" w:cs="font307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70B69"/>
    <w:rPr>
      <w:i/>
      <w:iCs/>
    </w:rPr>
  </w:style>
  <w:style w:type="character" w:styleId="a4">
    <w:name w:val="Hyperlink"/>
    <w:rsid w:val="00F70B69"/>
    <w:rPr>
      <w:color w:val="0563C1"/>
      <w:u w:val="single"/>
    </w:rPr>
  </w:style>
  <w:style w:type="paragraph" w:customStyle="1" w:styleId="1">
    <w:name w:val="Обычный (веб)1"/>
    <w:basedOn w:val="a"/>
    <w:rsid w:val="00F70B6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khimchanova.kr20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2</cp:revision>
  <dcterms:created xsi:type="dcterms:W3CDTF">2024-02-16T09:41:00Z</dcterms:created>
  <dcterms:modified xsi:type="dcterms:W3CDTF">2024-02-16T09:54:00Z</dcterms:modified>
</cp:coreProperties>
</file>