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FD" w:rsidRPr="00581720" w:rsidRDefault="00581720" w:rsidP="00581720">
      <w:pPr>
        <w:pStyle w:val="a4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5"/>
          <w:rFonts w:ascii="Arial" w:hAnsi="Arial" w:cs="Arial"/>
          <w:color w:val="353535"/>
          <w:sz w:val="23"/>
          <w:szCs w:val="23"/>
        </w:rPr>
        <w:t>Деформационное квантование контактных многообразий</w:t>
      </w:r>
    </w:p>
    <w:p w:rsidR="00C203FD" w:rsidRDefault="00581720" w:rsidP="00581720">
      <w:pPr>
        <w:pStyle w:val="a4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5"/>
          <w:rFonts w:ascii="Arial" w:hAnsi="Arial" w:cs="Arial"/>
          <w:i/>
          <w:iCs/>
          <w:color w:val="353535"/>
          <w:sz w:val="23"/>
          <w:szCs w:val="23"/>
        </w:rPr>
        <w:t>Елфимов Борис Максимович</w:t>
      </w:r>
    </w:p>
    <w:p w:rsidR="00C203FD" w:rsidRDefault="00581720" w:rsidP="00581720">
      <w:pPr>
        <w:pStyle w:val="a4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6"/>
          <w:rFonts w:ascii="Arial" w:hAnsi="Arial" w:cs="Arial"/>
          <w:color w:val="353535"/>
          <w:sz w:val="23"/>
          <w:szCs w:val="23"/>
        </w:rPr>
        <w:t>Аспирант</w:t>
      </w:r>
    </w:p>
    <w:p w:rsidR="00C203FD" w:rsidRDefault="00581720" w:rsidP="00581720">
      <w:pPr>
        <w:pStyle w:val="a4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6"/>
          <w:rFonts w:ascii="Arial" w:hAnsi="Arial" w:cs="Arial"/>
          <w:color w:val="353535"/>
          <w:sz w:val="23"/>
          <w:szCs w:val="23"/>
        </w:rPr>
        <w:t>Научно-исследовательский Томский государственный университет</w:t>
      </w:r>
      <w:r w:rsidR="00C203FD">
        <w:rPr>
          <w:rStyle w:val="a6"/>
          <w:rFonts w:ascii="Arial" w:hAnsi="Arial" w:cs="Arial"/>
          <w:color w:val="353535"/>
          <w:sz w:val="23"/>
          <w:szCs w:val="23"/>
        </w:rPr>
        <w:t>,</w:t>
      </w:r>
    </w:p>
    <w:p w:rsidR="00C203FD" w:rsidRDefault="00581720" w:rsidP="00581720">
      <w:pPr>
        <w:pStyle w:val="a4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6"/>
          <w:rFonts w:ascii="Arial" w:hAnsi="Arial" w:cs="Arial"/>
          <w:color w:val="353535"/>
          <w:sz w:val="23"/>
          <w:szCs w:val="23"/>
        </w:rPr>
        <w:t>Физический факультет, Томск</w:t>
      </w:r>
      <w:r w:rsidR="00C203FD">
        <w:rPr>
          <w:rStyle w:val="a6"/>
          <w:rFonts w:ascii="Arial" w:hAnsi="Arial" w:cs="Arial"/>
          <w:color w:val="353535"/>
          <w:sz w:val="23"/>
          <w:szCs w:val="23"/>
        </w:rPr>
        <w:t>, Россия</w:t>
      </w:r>
    </w:p>
    <w:p w:rsidR="00C203FD" w:rsidRPr="00581720" w:rsidRDefault="00581720" w:rsidP="00581720">
      <w:pPr>
        <w:pStyle w:val="a4"/>
        <w:shd w:val="clear" w:color="auto" w:fill="FFFFFF"/>
        <w:spacing w:before="0" w:beforeAutospacing="0" w:after="150" w:afterAutospacing="0" w:line="420" w:lineRule="atLeast"/>
        <w:jc w:val="center"/>
        <w:rPr>
          <w:rFonts w:ascii="Arial" w:hAnsi="Arial" w:cs="Arial"/>
          <w:color w:val="353535"/>
          <w:sz w:val="23"/>
          <w:szCs w:val="23"/>
          <w:lang w:val="en-US"/>
        </w:rPr>
      </w:pPr>
      <w:r w:rsidRPr="00581720">
        <w:rPr>
          <w:rStyle w:val="a6"/>
          <w:rFonts w:ascii="Arial" w:hAnsi="Arial" w:cs="Arial"/>
          <w:color w:val="353535"/>
          <w:sz w:val="23"/>
          <w:szCs w:val="23"/>
          <w:lang w:val="en-US"/>
        </w:rPr>
        <w:t xml:space="preserve">E–mail: </w:t>
      </w:r>
      <w:r>
        <w:rPr>
          <w:rStyle w:val="a6"/>
          <w:rFonts w:ascii="Arial" w:hAnsi="Arial" w:cs="Arial"/>
          <w:color w:val="353535"/>
          <w:sz w:val="23"/>
          <w:szCs w:val="23"/>
          <w:lang w:val="en-US"/>
        </w:rPr>
        <w:t>e1fimov@mail.ru</w:t>
      </w:r>
    </w:p>
    <w:p w:rsidR="005D0519" w:rsidRDefault="00824D96" w:rsidP="005D0519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Переход к более глубокому пониманию мира, а именно к квантовой теории на настоящий момент насчитывает уже более 110 лет</w:t>
      </w:r>
      <w:r w:rsidR="005D0519">
        <w:rPr>
          <w:rFonts w:ascii="Times New Roman" w:hAnsi="Times New Roman" w:cs="Times New Roman"/>
          <w:sz w:val="24"/>
        </w:rPr>
        <w:t xml:space="preserve"> опыта, но до сих пор не все даже механические системы</w:t>
      </w:r>
      <w:r>
        <w:rPr>
          <w:rFonts w:ascii="Times New Roman" w:hAnsi="Times New Roman" w:cs="Times New Roman"/>
          <w:sz w:val="24"/>
        </w:rPr>
        <w:t xml:space="preserve"> удается беспрепятственно проквантовать. В</w:t>
      </w:r>
      <w:r w:rsidR="005D0519">
        <w:rPr>
          <w:rFonts w:ascii="Times New Roman" w:hAnsi="Times New Roman" w:cs="Times New Roman"/>
          <w:sz w:val="24"/>
        </w:rPr>
        <w:t xml:space="preserve"> эпоху квантовых технологий, эта проблема стоит особо остро. В случае класса простых механических систем н</w:t>
      </w:r>
      <w:r w:rsidRPr="00824D96">
        <w:rPr>
          <w:rFonts w:ascii="Times New Roman" w:hAnsi="Times New Roman" w:cs="Times New Roman"/>
          <w:sz w:val="24"/>
        </w:rPr>
        <w:t>аучному сообществу известен ряд мето</w:t>
      </w:r>
      <w:r w:rsidR="005D0519">
        <w:rPr>
          <w:rFonts w:ascii="Times New Roman" w:hAnsi="Times New Roman" w:cs="Times New Roman"/>
          <w:sz w:val="24"/>
        </w:rPr>
        <w:t>дов квантования, и</w:t>
      </w:r>
      <w:r w:rsidRPr="00824D96">
        <w:rPr>
          <w:rFonts w:ascii="Times New Roman" w:hAnsi="Times New Roman" w:cs="Times New Roman"/>
          <w:sz w:val="24"/>
        </w:rPr>
        <w:t xml:space="preserve"> в завис</w:t>
      </w:r>
      <w:r w:rsidR="005D0519">
        <w:rPr>
          <w:rFonts w:ascii="Times New Roman" w:hAnsi="Times New Roman" w:cs="Times New Roman"/>
          <w:sz w:val="24"/>
        </w:rPr>
        <w:t>имости от входных данных и рамок задач</w:t>
      </w:r>
      <w:r w:rsidRPr="00824D96">
        <w:rPr>
          <w:rFonts w:ascii="Times New Roman" w:hAnsi="Times New Roman" w:cs="Times New Roman"/>
          <w:sz w:val="24"/>
        </w:rPr>
        <w:t xml:space="preserve"> можно выбрать наиболее по</w:t>
      </w:r>
      <w:r w:rsidR="005D0519">
        <w:rPr>
          <w:rFonts w:ascii="Times New Roman" w:hAnsi="Times New Roman" w:cs="Times New Roman"/>
          <w:sz w:val="24"/>
        </w:rPr>
        <w:t>дходящий. Деформационное квантование</w:t>
      </w:r>
      <w:r w:rsidRPr="00824D96">
        <w:rPr>
          <w:rFonts w:ascii="Times New Roman" w:hAnsi="Times New Roman" w:cs="Times New Roman"/>
          <w:sz w:val="24"/>
        </w:rPr>
        <w:t xml:space="preserve"> в этом случае является удобным инструментом, когда речь идет о гладком многообразии с заданной динамической структурой. Такие структуры естественным образом возникают, если рассмотреть гамильтонову </w:t>
      </w:r>
      <w:r w:rsidR="005D0519">
        <w:rPr>
          <w:rFonts w:ascii="Times New Roman" w:hAnsi="Times New Roman" w:cs="Times New Roman"/>
          <w:sz w:val="24"/>
        </w:rPr>
        <w:t>формулировку классической механики</w:t>
      </w:r>
      <w:r w:rsidRPr="00824D96">
        <w:rPr>
          <w:rFonts w:ascii="Times New Roman" w:hAnsi="Times New Roman" w:cs="Times New Roman"/>
          <w:sz w:val="24"/>
        </w:rPr>
        <w:t>, где введено понятие скобки Пуассона. П</w:t>
      </w:r>
      <w:r w:rsidR="005D0519">
        <w:rPr>
          <w:rFonts w:ascii="Times New Roman" w:hAnsi="Times New Roman" w:cs="Times New Roman"/>
          <w:sz w:val="24"/>
        </w:rPr>
        <w:t>рименение деформационного квантования</w:t>
      </w:r>
      <w:r w:rsidRPr="00824D96">
        <w:rPr>
          <w:rFonts w:ascii="Times New Roman" w:hAnsi="Times New Roman" w:cs="Times New Roman"/>
          <w:sz w:val="24"/>
        </w:rPr>
        <w:t xml:space="preserve"> было впервые применено Федосовым</w:t>
      </w:r>
      <w:r w:rsidR="005D0519">
        <w:rPr>
          <w:rFonts w:ascii="Times New Roman" w:hAnsi="Times New Roman" w:cs="Times New Roman"/>
          <w:sz w:val="24"/>
        </w:rPr>
        <w:t xml:space="preserve"> </w:t>
      </w:r>
      <w:r w:rsidR="005D0519" w:rsidRPr="005D0519">
        <w:rPr>
          <w:rFonts w:ascii="Times New Roman" w:hAnsi="Times New Roman" w:cs="Times New Roman"/>
          <w:sz w:val="24"/>
        </w:rPr>
        <w:t>[1</w:t>
      </w:r>
      <w:r w:rsidR="005D0519">
        <w:rPr>
          <w:rFonts w:ascii="Times New Roman" w:hAnsi="Times New Roman" w:cs="Times New Roman"/>
          <w:sz w:val="24"/>
        </w:rPr>
        <w:t>]</w:t>
      </w:r>
      <w:r w:rsidRPr="00824D96">
        <w:rPr>
          <w:rFonts w:ascii="Times New Roman" w:hAnsi="Times New Roman" w:cs="Times New Roman"/>
          <w:sz w:val="24"/>
        </w:rPr>
        <w:t xml:space="preserve"> к </w:t>
      </w:r>
      <w:proofErr w:type="spellStart"/>
      <w:r w:rsidRPr="00824D96">
        <w:rPr>
          <w:rFonts w:ascii="Times New Roman" w:hAnsi="Times New Roman" w:cs="Times New Roman"/>
          <w:sz w:val="24"/>
        </w:rPr>
        <w:t>симплектическим</w:t>
      </w:r>
      <w:proofErr w:type="spellEnd"/>
      <w:r w:rsidRPr="00824D96">
        <w:rPr>
          <w:rFonts w:ascii="Times New Roman" w:hAnsi="Times New Roman" w:cs="Times New Roman"/>
          <w:sz w:val="24"/>
        </w:rPr>
        <w:t xml:space="preserve"> многообразиям, которые являются аналогами динамических систем только со связями второго рода. Наиболее прорывной работой в обсуждаемой области стала работа </w:t>
      </w:r>
      <w:proofErr w:type="spellStart"/>
      <w:r w:rsidRPr="00824D96">
        <w:rPr>
          <w:rFonts w:ascii="Times New Roman" w:hAnsi="Times New Roman" w:cs="Times New Roman"/>
          <w:sz w:val="24"/>
        </w:rPr>
        <w:t>Концевича</w:t>
      </w:r>
      <w:proofErr w:type="spellEnd"/>
      <w:r w:rsidRPr="00824D96">
        <w:rPr>
          <w:rFonts w:ascii="Times New Roman" w:hAnsi="Times New Roman" w:cs="Times New Roman"/>
          <w:sz w:val="24"/>
        </w:rPr>
        <w:t xml:space="preserve"> </w:t>
      </w:r>
      <w:r w:rsidR="005D0519" w:rsidRPr="005D0519">
        <w:rPr>
          <w:rFonts w:ascii="Times New Roman" w:hAnsi="Times New Roman" w:cs="Times New Roman"/>
          <w:sz w:val="24"/>
        </w:rPr>
        <w:t xml:space="preserve">[2] </w:t>
      </w:r>
      <w:r w:rsidRPr="00824D96">
        <w:rPr>
          <w:rFonts w:ascii="Times New Roman" w:hAnsi="Times New Roman" w:cs="Times New Roman"/>
          <w:sz w:val="24"/>
        </w:rPr>
        <w:t>по деформационному квантованию пуассоновских многообразий, где был представлен изящный геометрический подход к решению этой проблемы.</w:t>
      </w:r>
      <w:r w:rsidR="005D0519">
        <w:rPr>
          <w:rFonts w:ascii="Times New Roman" w:hAnsi="Times New Roman" w:cs="Times New Roman"/>
          <w:sz w:val="24"/>
        </w:rPr>
        <w:t xml:space="preserve"> </w:t>
      </w:r>
    </w:p>
    <w:p w:rsidR="005D0519" w:rsidRDefault="005D0519" w:rsidP="005D0519">
      <w:pPr>
        <w:ind w:firstLine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В данной работе производится д</w:t>
      </w:r>
      <w:r w:rsidR="00824D96" w:rsidRPr="00824D96">
        <w:rPr>
          <w:rFonts w:ascii="Times New Roman" w:hAnsi="Times New Roman" w:cs="Times New Roman"/>
          <w:sz w:val="24"/>
        </w:rPr>
        <w:t xml:space="preserve">альнейшее распространение конструкции на </w:t>
      </w:r>
      <w:proofErr w:type="spellStart"/>
      <w:r w:rsidR="00824D96" w:rsidRPr="00824D96">
        <w:rPr>
          <w:rFonts w:ascii="Times New Roman" w:hAnsi="Times New Roman" w:cs="Times New Roman"/>
          <w:sz w:val="24"/>
        </w:rPr>
        <w:t>пресимплектические</w:t>
      </w:r>
      <w:proofErr w:type="spellEnd"/>
      <w:r w:rsidR="00824D96" w:rsidRPr="00824D96">
        <w:rPr>
          <w:rFonts w:ascii="Times New Roman" w:hAnsi="Times New Roman" w:cs="Times New Roman"/>
          <w:sz w:val="24"/>
        </w:rPr>
        <w:t xml:space="preserve"> многообра</w:t>
      </w:r>
      <w:r>
        <w:rPr>
          <w:rFonts w:ascii="Times New Roman" w:hAnsi="Times New Roman" w:cs="Times New Roman"/>
          <w:sz w:val="24"/>
        </w:rPr>
        <w:t>зия. Было показано, что</w:t>
      </w:r>
      <w:r w:rsidR="00824D96" w:rsidRPr="00824D96">
        <w:rPr>
          <w:rFonts w:ascii="Times New Roman" w:hAnsi="Times New Roman" w:cs="Times New Roman"/>
          <w:sz w:val="24"/>
        </w:rPr>
        <w:t xml:space="preserve"> конструкция порождает </w:t>
      </w:r>
      <w:proofErr w:type="spellStart"/>
      <w:r w:rsidR="00824D96" w:rsidRPr="00824D96">
        <w:rPr>
          <w:rFonts w:ascii="Times New Roman" w:hAnsi="Times New Roman" w:cs="Times New Roman"/>
          <w:sz w:val="24"/>
        </w:rPr>
        <w:t>когомологическое</w:t>
      </w:r>
      <w:proofErr w:type="spellEnd"/>
      <w:r w:rsidR="00824D96" w:rsidRPr="00824D96">
        <w:rPr>
          <w:rFonts w:ascii="Times New Roman" w:hAnsi="Times New Roman" w:cs="Times New Roman"/>
          <w:sz w:val="24"/>
        </w:rPr>
        <w:t xml:space="preserve"> препятствие, преодоление которого является трудной и комплексной задачей. В то время как в простейшем случае предсимплектических многообразий, где им</w:t>
      </w:r>
      <w:r>
        <w:rPr>
          <w:rFonts w:ascii="Times New Roman" w:hAnsi="Times New Roman" w:cs="Times New Roman"/>
          <w:sz w:val="24"/>
        </w:rPr>
        <w:t xml:space="preserve">еется только одна </w:t>
      </w:r>
      <w:r w:rsidR="00824D96" w:rsidRPr="00824D96">
        <w:rPr>
          <w:rFonts w:ascii="Times New Roman" w:hAnsi="Times New Roman" w:cs="Times New Roman"/>
          <w:sz w:val="24"/>
        </w:rPr>
        <w:t>связность</w:t>
      </w:r>
      <w:r w:rsidRPr="005D05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первого рода</w:t>
      </w:r>
      <w:r w:rsidR="00824D96" w:rsidRPr="00824D96">
        <w:rPr>
          <w:rFonts w:ascii="Times New Roman" w:hAnsi="Times New Roman" w:cs="Times New Roman"/>
          <w:sz w:val="24"/>
        </w:rPr>
        <w:t xml:space="preserve">, препятствия имеют хорошую физическую интерпретацию. Эти препятствия можно </w:t>
      </w:r>
      <w:r w:rsidRPr="00824D96">
        <w:rPr>
          <w:rFonts w:ascii="Times New Roman" w:hAnsi="Times New Roman" w:cs="Times New Roman"/>
          <w:sz w:val="24"/>
        </w:rPr>
        <w:t>понимать,</w:t>
      </w:r>
      <w:r w:rsidR="00824D96" w:rsidRPr="00824D96">
        <w:rPr>
          <w:rFonts w:ascii="Times New Roman" w:hAnsi="Times New Roman" w:cs="Times New Roman"/>
          <w:sz w:val="24"/>
        </w:rPr>
        <w:t xml:space="preserve"> как классы физических наблюдаемых, которые нельзя поднять на квантовый уровень. </w:t>
      </w:r>
      <w:proofErr w:type="spellStart"/>
      <w:r w:rsidR="00824D96" w:rsidRPr="00824D96">
        <w:rPr>
          <w:rFonts w:ascii="Times New Roman" w:hAnsi="Times New Roman" w:cs="Times New Roman"/>
          <w:sz w:val="24"/>
          <w:lang w:val="en-US"/>
        </w:rPr>
        <w:t>Геометрическая</w:t>
      </w:r>
      <w:proofErr w:type="spellEnd"/>
      <w:r w:rsidR="00824D96" w:rsidRPr="00824D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4D96" w:rsidRPr="00824D96">
        <w:rPr>
          <w:rFonts w:ascii="Times New Roman" w:hAnsi="Times New Roman" w:cs="Times New Roman"/>
          <w:sz w:val="24"/>
          <w:lang w:val="en-US"/>
        </w:rPr>
        <w:t>интерпретация</w:t>
      </w:r>
      <w:proofErr w:type="spellEnd"/>
      <w:r w:rsidR="00824D96" w:rsidRPr="00824D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4D96" w:rsidRPr="00824D96">
        <w:rPr>
          <w:rFonts w:ascii="Times New Roman" w:hAnsi="Times New Roman" w:cs="Times New Roman"/>
          <w:sz w:val="24"/>
          <w:lang w:val="en-US"/>
        </w:rPr>
        <w:t>этих</w:t>
      </w:r>
      <w:proofErr w:type="spellEnd"/>
      <w:r w:rsidR="00824D96" w:rsidRPr="00824D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4D96" w:rsidRPr="00824D96">
        <w:rPr>
          <w:rFonts w:ascii="Times New Roman" w:hAnsi="Times New Roman" w:cs="Times New Roman"/>
          <w:sz w:val="24"/>
          <w:lang w:val="en-US"/>
        </w:rPr>
        <w:t>инвариантов</w:t>
      </w:r>
      <w:proofErr w:type="spellEnd"/>
      <w:r w:rsidR="00824D96" w:rsidRPr="00824D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4D96" w:rsidRPr="00824D96">
        <w:rPr>
          <w:rFonts w:ascii="Times New Roman" w:hAnsi="Times New Roman" w:cs="Times New Roman"/>
          <w:sz w:val="24"/>
          <w:lang w:val="en-US"/>
        </w:rPr>
        <w:t>проиллюстрирована</w:t>
      </w:r>
      <w:proofErr w:type="spellEnd"/>
      <w:r w:rsidR="00824D96" w:rsidRPr="00824D96">
        <w:rPr>
          <w:rFonts w:ascii="Times New Roman" w:hAnsi="Times New Roman" w:cs="Times New Roman"/>
          <w:sz w:val="24"/>
          <w:lang w:val="en-US"/>
        </w:rPr>
        <w:t xml:space="preserve"> в </w:t>
      </w:r>
      <w:proofErr w:type="spellStart"/>
      <w:r w:rsidR="00824D96" w:rsidRPr="00824D96">
        <w:rPr>
          <w:rFonts w:ascii="Times New Roman" w:hAnsi="Times New Roman" w:cs="Times New Roman"/>
          <w:sz w:val="24"/>
          <w:lang w:val="en-US"/>
        </w:rPr>
        <w:t>данной</w:t>
      </w:r>
      <w:proofErr w:type="spellEnd"/>
      <w:r w:rsidR="00824D96" w:rsidRPr="00824D9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24D96" w:rsidRPr="00824D96">
        <w:rPr>
          <w:rFonts w:ascii="Times New Roman" w:hAnsi="Times New Roman" w:cs="Times New Roman"/>
          <w:sz w:val="24"/>
          <w:lang w:val="en-US"/>
        </w:rPr>
        <w:t>работе</w:t>
      </w:r>
      <w:proofErr w:type="spellEnd"/>
      <w:r w:rsidR="00824D96" w:rsidRPr="00824D96">
        <w:rPr>
          <w:rFonts w:ascii="Times New Roman" w:hAnsi="Times New Roman" w:cs="Times New Roman"/>
          <w:sz w:val="24"/>
          <w:lang w:val="en-US"/>
        </w:rPr>
        <w:t>.</w:t>
      </w:r>
      <w:bookmarkStart w:id="0" w:name="_GoBack"/>
      <w:bookmarkEnd w:id="0"/>
    </w:p>
    <w:p w:rsidR="005D0519" w:rsidRDefault="005D0519" w:rsidP="005D051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D0519">
        <w:rPr>
          <w:rFonts w:ascii="Times New Roman" w:hAnsi="Times New Roman" w:cs="Times New Roman"/>
          <w:sz w:val="24"/>
          <w:lang w:val="en-US"/>
        </w:rPr>
        <w:t xml:space="preserve">Boris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Fedosov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 xml:space="preserve">. Deformation Quantization and Index Theory, volume 9.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Akademie-Verl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>.,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5D0519">
        <w:rPr>
          <w:rFonts w:ascii="Times New Roman" w:hAnsi="Times New Roman" w:cs="Times New Roman"/>
          <w:sz w:val="24"/>
          <w:lang w:val="en-US"/>
        </w:rPr>
        <w:t>1996.</w:t>
      </w:r>
    </w:p>
    <w:p w:rsidR="005D0519" w:rsidRPr="005D0519" w:rsidRDefault="005D0519" w:rsidP="005D051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D0519">
        <w:rPr>
          <w:rFonts w:ascii="Times New Roman" w:hAnsi="Times New Roman" w:cs="Times New Roman"/>
          <w:sz w:val="24"/>
          <w:lang w:val="en-US"/>
        </w:rPr>
        <w:t xml:space="preserve">Maxim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Kontsevich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 xml:space="preserve">. Deformation quantization of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poisson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 xml:space="preserve"> manifolds. Letters in</w:t>
      </w:r>
    </w:p>
    <w:p w:rsidR="005D0519" w:rsidRPr="005D0519" w:rsidRDefault="005D0519" w:rsidP="005D051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D0519">
        <w:rPr>
          <w:rFonts w:ascii="Times New Roman" w:hAnsi="Times New Roman" w:cs="Times New Roman"/>
          <w:sz w:val="24"/>
          <w:lang w:val="en-US"/>
        </w:rPr>
        <w:t>Mathematical Physics, 66(3):157–216, Dec 2003.</w:t>
      </w:r>
    </w:p>
    <w:p w:rsidR="005D0519" w:rsidRPr="005D0519" w:rsidRDefault="005D0519" w:rsidP="005D051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D0519">
        <w:rPr>
          <w:rFonts w:ascii="Times New Roman" w:hAnsi="Times New Roman" w:cs="Times New Roman"/>
          <w:sz w:val="24"/>
          <w:lang w:val="en-US"/>
        </w:rPr>
        <w:t xml:space="preserve">M.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Henneaux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 xml:space="preserve"> and C.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Teitelboim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>, Quantization of Gauge</w:t>
      </w:r>
      <w:r w:rsidRPr="005D0519">
        <w:rPr>
          <w:rFonts w:ascii="Times New Roman" w:hAnsi="Times New Roman" w:cs="Times New Roman"/>
          <w:sz w:val="24"/>
          <w:lang w:val="en-US"/>
        </w:rPr>
        <w:t xml:space="preserve"> Systems // Princeton U.P., NJ, </w:t>
      </w:r>
      <w:r w:rsidRPr="005D0519">
        <w:rPr>
          <w:rFonts w:ascii="Times New Roman" w:hAnsi="Times New Roman" w:cs="Times New Roman"/>
          <w:sz w:val="24"/>
          <w:lang w:val="en-US"/>
        </w:rPr>
        <w:t>1992.</w:t>
      </w:r>
    </w:p>
    <w:p w:rsidR="005D0519" w:rsidRPr="005D0519" w:rsidRDefault="005D0519" w:rsidP="005D0519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D0519">
        <w:rPr>
          <w:rFonts w:ascii="Times New Roman" w:hAnsi="Times New Roman" w:cs="Times New Roman"/>
          <w:sz w:val="24"/>
          <w:lang w:val="en-US"/>
        </w:rPr>
        <w:t xml:space="preserve">A. A.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Sharapov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 xml:space="preserve"> N. D.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Gorev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 xml:space="preserve">, B. M.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Elfimov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>. Deformation quantization of framed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presymplectic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 xml:space="preserve"> manifolds. </w:t>
      </w:r>
      <w:proofErr w:type="spellStart"/>
      <w:r w:rsidRPr="005D0519">
        <w:rPr>
          <w:rFonts w:ascii="Times New Roman" w:hAnsi="Times New Roman" w:cs="Times New Roman"/>
          <w:sz w:val="24"/>
          <w:lang w:val="en-US"/>
        </w:rPr>
        <w:t>Theoret</w:t>
      </w:r>
      <w:proofErr w:type="spellEnd"/>
      <w:r w:rsidRPr="005D0519">
        <w:rPr>
          <w:rFonts w:ascii="Times New Roman" w:hAnsi="Times New Roman" w:cs="Times New Roman"/>
          <w:sz w:val="24"/>
          <w:lang w:val="en-US"/>
        </w:rPr>
        <w:t>. and Math. Phys., 204:1079–1092, 2020.</w:t>
      </w:r>
    </w:p>
    <w:sectPr w:rsidR="005D0519" w:rsidRPr="005D0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A1DED"/>
    <w:multiLevelType w:val="hybridMultilevel"/>
    <w:tmpl w:val="4BE2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1D585B"/>
    <w:rsid w:val="00262715"/>
    <w:rsid w:val="00581720"/>
    <w:rsid w:val="005D0519"/>
    <w:rsid w:val="00824D96"/>
    <w:rsid w:val="009A0E8F"/>
    <w:rsid w:val="00A45158"/>
    <w:rsid w:val="00C203FD"/>
    <w:rsid w:val="00E0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2219"/>
  <w15:chartTrackingRefBased/>
  <w15:docId w15:val="{A3843EC8-4D11-49A8-8249-1E5CF55D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03FD"/>
    <w:rPr>
      <w:b/>
      <w:bCs/>
    </w:rPr>
  </w:style>
  <w:style w:type="character" w:styleId="a6">
    <w:name w:val="Emphasis"/>
    <w:basedOn w:val="a0"/>
    <w:uiPriority w:val="20"/>
    <w:qFormat/>
    <w:rsid w:val="00C203FD"/>
    <w:rPr>
      <w:i/>
      <w:iCs/>
    </w:rPr>
  </w:style>
  <w:style w:type="paragraph" w:styleId="a7">
    <w:name w:val="List Paragraph"/>
    <w:basedOn w:val="a"/>
    <w:uiPriority w:val="34"/>
    <w:qFormat/>
    <w:rsid w:val="005D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Boris</dc:creator>
  <cp:keywords/>
  <dc:description/>
  <cp:lastModifiedBy>Boris Boris</cp:lastModifiedBy>
  <cp:revision>3</cp:revision>
  <dcterms:created xsi:type="dcterms:W3CDTF">2023-09-13T04:01:00Z</dcterms:created>
  <dcterms:modified xsi:type="dcterms:W3CDTF">2024-02-16T19:07:00Z</dcterms:modified>
</cp:coreProperties>
</file>