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74F" w:rsidRDefault="0058192E">
      <w:pPr>
        <w:tabs>
          <w:tab w:val="left" w:pos="364"/>
        </w:tabs>
        <w:ind w:firstLine="426"/>
        <w:jc w:val="center"/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Вклад формфактора Паули в неупругое тормозное излучение протона</w:t>
      </w:r>
    </w:p>
    <w:p w:rsidR="00DD774F" w:rsidRDefault="00DD774F">
      <w:pPr>
        <w:ind w:firstLine="426"/>
        <w:jc w:val="center"/>
      </w:pPr>
      <w:r>
        <w:rPr>
          <w:rStyle w:val="a3"/>
          <w:b/>
          <w:bCs/>
          <w:color w:val="000000"/>
          <w:shd w:val="clear" w:color="auto" w:fill="FFFFFF"/>
        </w:rPr>
        <w:t>Крюк</w:t>
      </w:r>
      <w:r>
        <w:rPr>
          <w:b/>
          <w:i/>
        </w:rPr>
        <w:t>ова Е.А.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1</w:t>
      </w:r>
    </w:p>
    <w:p w:rsidR="00DD774F" w:rsidRDefault="00DD774F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>
        <w:rPr>
          <w:rStyle w:val="a3"/>
          <w:color w:val="000000"/>
          <w:shd w:val="clear" w:color="auto" w:fill="FFFFFF"/>
        </w:rPr>
        <w:t>аспирант</w:t>
      </w:r>
    </w:p>
    <w:p w:rsidR="00313D51" w:rsidRDefault="00313D5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 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 xml:space="preserve">физический факультет, Москва, Россия </w:t>
      </w:r>
    </w:p>
    <w:p w:rsidR="004D4844" w:rsidRDefault="004D4844">
      <w:pPr>
        <w:ind w:firstLine="426"/>
        <w:jc w:val="center"/>
      </w:pPr>
      <w:r>
        <w:rPr>
          <w:rStyle w:val="a3"/>
          <w:color w:val="000000"/>
          <w:shd w:val="clear" w:color="auto" w:fill="FFFFFF"/>
        </w:rPr>
        <w:t>Институт ядерных исследований РАН,</w:t>
      </w:r>
      <w:r w:rsidR="00313D51">
        <w:rPr>
          <w:rStyle w:val="a3"/>
          <w:color w:val="000000"/>
          <w:shd w:val="clear" w:color="auto" w:fill="FFFFFF"/>
        </w:rPr>
        <w:t xml:space="preserve"> Москва, Россия</w:t>
      </w:r>
    </w:p>
    <w:p w:rsidR="00DD774F" w:rsidRPr="00313D51" w:rsidRDefault="00DD774F" w:rsidP="004D4844">
      <w:pPr>
        <w:spacing w:after="200"/>
        <w:ind w:firstLine="426"/>
        <w:jc w:val="center"/>
        <w:rPr>
          <w:i/>
          <w:iCs/>
          <w:color w:val="000000"/>
          <w:shd w:val="clear" w:color="auto" w:fill="FFFFFF"/>
          <w:lang w:val="en-US"/>
        </w:rPr>
      </w:pPr>
      <w:r w:rsidRPr="00313D51">
        <w:rPr>
          <w:rStyle w:val="a3"/>
          <w:color w:val="000000"/>
          <w:shd w:val="clear" w:color="auto" w:fill="FFFFFF"/>
          <w:lang w:val="en-US"/>
        </w:rPr>
        <w:t>E–mail</w:t>
      </w:r>
      <w:r w:rsidRPr="00313D51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Pr="00313D51">
        <w:rPr>
          <w:rStyle w:val="a3"/>
          <w:color w:val="000000"/>
          <w:shd w:val="clear" w:color="auto" w:fill="FFFFFF"/>
          <w:lang w:val="en-US"/>
        </w:rPr>
        <w:t>kryukova.ea15</w:t>
      </w:r>
      <w:r w:rsidRPr="00313D51">
        <w:rPr>
          <w:i/>
          <w:iCs/>
          <w:shd w:val="clear" w:color="auto" w:fill="FFFFFF"/>
          <w:lang w:val="en-US"/>
        </w:rPr>
        <w:t>@physics.msu.ru</w:t>
      </w:r>
    </w:p>
    <w:p w:rsidR="009423DD" w:rsidRDefault="009423DD">
      <w:pPr>
        <w:ind w:firstLine="397"/>
        <w:jc w:val="both"/>
      </w:pPr>
    </w:p>
    <w:p w:rsidR="009A6C8A" w:rsidRDefault="00D9387A">
      <w:pPr>
        <w:ind w:firstLine="397"/>
        <w:jc w:val="both"/>
      </w:pPr>
      <w:r>
        <w:t xml:space="preserve">Простейшие расширения Стандартной модели </w:t>
      </w:r>
      <w:r w:rsidR="002207EB">
        <w:t xml:space="preserve">(СМ) </w:t>
      </w:r>
      <w:r>
        <w:t>удобно описывать на языке порталов</w:t>
      </w:r>
      <w:r w:rsidR="002207EB">
        <w:t xml:space="preserve"> – способов ввести перенормируемые взаимодействия частиц СМ с частицами-медиаторами, которые в свою очередь могут взаимодействовать с частицами скрытого сектора. </w:t>
      </w:r>
      <w:r w:rsidR="009A6C8A">
        <w:t xml:space="preserve">В данной работе изучаются гипотетические частицы-медиаторы векторного портала, т.н. тёмные фотоны, которые претерпевают кинетическое смешивание с фотонами СМ. </w:t>
      </w:r>
    </w:p>
    <w:p w:rsidR="008C5AB1" w:rsidRDefault="009A6C8A">
      <w:pPr>
        <w:ind w:firstLine="397"/>
        <w:jc w:val="both"/>
      </w:pPr>
      <w:r w:rsidRPr="009A6C8A">
        <w:t>Поиски тёмных фотонов массой порядка 1 ГэВ в ближайшие годы планируется проводить в ближних детекторах нейтринных экспериментов DUNE и T2K, а также в предложенном эксперименте SHiP</w:t>
      </w:r>
      <w:r w:rsidR="00461B45">
        <w:t xml:space="preserve"> </w:t>
      </w:r>
      <w:r w:rsidR="00461B45" w:rsidRPr="00461B45">
        <w:t>[</w:t>
      </w:r>
      <w:r w:rsidR="00AA2B21">
        <w:t>1</w:t>
      </w:r>
      <w:r w:rsidR="00461B45" w:rsidRPr="00461B45">
        <w:t>]</w:t>
      </w:r>
      <w:r w:rsidRPr="009A6C8A">
        <w:t>.</w:t>
      </w:r>
      <w:r>
        <w:t xml:space="preserve"> </w:t>
      </w:r>
      <w:r w:rsidRPr="009A6C8A">
        <w:t xml:space="preserve">Тёмные фотоны такой массы в протон-протонных столкновениях в основном рождаются в процессе неупругого тормозного излучения протона. Одной из актуальных проблем является предсказание </w:t>
      </w:r>
      <w:r>
        <w:t xml:space="preserve">величины </w:t>
      </w:r>
      <w:r w:rsidRPr="009A6C8A">
        <w:t>сечения рождения тёмного фотона и чувствительности подобных экспериментов, поскольку наблюдается значительное различие между известными в литературе результатами.</w:t>
      </w:r>
    </w:p>
    <w:p w:rsidR="00200380" w:rsidRPr="00461B45" w:rsidRDefault="00200380" w:rsidP="00200380">
      <w:pPr>
        <w:ind w:firstLine="397"/>
        <w:jc w:val="both"/>
      </w:pPr>
      <w:r w:rsidRPr="00200380">
        <w:t>В работе рассматривается испускание тёмного фотона массой 0.5-1.5 ГэВ в процессе неупругого тормозного излучения протона в начальном состоянии. При этом</w:t>
      </w:r>
      <w:r w:rsidR="0010528B">
        <w:t>,</w:t>
      </w:r>
      <w:r w:rsidRPr="00200380">
        <w:t xml:space="preserve"> </w:t>
      </w:r>
      <w:r>
        <w:t xml:space="preserve">поскольку </w:t>
      </w:r>
      <w:r w:rsidRPr="00200380">
        <w:t xml:space="preserve">учитывается вклад не только дираковского формфактора протона </w:t>
      </w:r>
      <w:r w:rsidRPr="00200380">
        <w:rPr>
          <w:i/>
        </w:rPr>
        <w:t>F</w:t>
      </w:r>
      <w:r w:rsidRPr="00200380">
        <w:rPr>
          <w:i/>
          <w:vertAlign w:val="subscript"/>
        </w:rPr>
        <w:t>1</w:t>
      </w:r>
      <w:r>
        <w:rPr>
          <w:i/>
        </w:rPr>
        <w:t>(</w:t>
      </w:r>
      <w:r>
        <w:rPr>
          <w:i/>
          <w:lang w:val="en-US"/>
        </w:rPr>
        <w:t>t</w:t>
      </w:r>
      <w:r>
        <w:rPr>
          <w:i/>
        </w:rPr>
        <w:t>)</w:t>
      </w:r>
      <w:r w:rsidR="00185721">
        <w:t xml:space="preserve">, ранее рассмотренный в </w:t>
      </w:r>
      <w:r w:rsidR="00185721" w:rsidRPr="00185721">
        <w:t>[</w:t>
      </w:r>
      <w:r w:rsidR="00AA2B21">
        <w:t>2</w:t>
      </w:r>
      <w:r w:rsidR="00185721" w:rsidRPr="00185721">
        <w:t>]</w:t>
      </w:r>
      <w:r w:rsidRPr="00200380">
        <w:t xml:space="preserve">, но и паулиевского </w:t>
      </w:r>
      <w:r w:rsidRPr="00200380">
        <w:rPr>
          <w:i/>
        </w:rPr>
        <w:t>F</w:t>
      </w:r>
      <w:r w:rsidRPr="00200380">
        <w:rPr>
          <w:i/>
          <w:vertAlign w:val="subscript"/>
        </w:rPr>
        <w:t>2</w:t>
      </w:r>
      <w:r w:rsidRPr="00200380">
        <w:rPr>
          <w:i/>
        </w:rPr>
        <w:t>(</w:t>
      </w:r>
      <w:r>
        <w:rPr>
          <w:i/>
          <w:lang w:val="en-US"/>
        </w:rPr>
        <w:t>t</w:t>
      </w:r>
      <w:r w:rsidRPr="00200380">
        <w:rPr>
          <w:i/>
        </w:rPr>
        <w:t>)</w:t>
      </w:r>
      <w:r w:rsidRPr="00200380">
        <w:t xml:space="preserve">, </w:t>
      </w:r>
      <w:r>
        <w:t>вводятся</w:t>
      </w:r>
      <w:r w:rsidRPr="00200380">
        <w:t xml:space="preserve"> новые функции расщепления Альтарелли-Паризи. </w:t>
      </w:r>
      <w:r>
        <w:t>Показано, что для единичных электромагнитных формфакторов протона вклад</w:t>
      </w:r>
      <w:r w:rsidR="00185721">
        <w:t>ы</w:t>
      </w:r>
      <w:r>
        <w:t xml:space="preserve"> </w:t>
      </w:r>
      <w:r w:rsidR="00185721">
        <w:t>новых</w:t>
      </w:r>
      <w:r>
        <w:t xml:space="preserve"> функций</w:t>
      </w:r>
      <w:r w:rsidR="00185721">
        <w:t xml:space="preserve"> расщепления</w:t>
      </w:r>
      <w:r>
        <w:t>, отвечающих диаграммам с переворотом спина, в полное сечение рождения тёмного фотона</w:t>
      </w:r>
      <w:r w:rsidR="00185721">
        <w:t xml:space="preserve"> действительно подавлены. Однако данное естественное наблюдение не позволяет пренебречь вкладом слагаемых, пропорциональных </w:t>
      </w:r>
      <w:r w:rsidR="00185721" w:rsidRPr="00185721">
        <w:rPr>
          <w:i/>
        </w:rPr>
        <w:t>|</w:t>
      </w:r>
      <w:r w:rsidR="00185721" w:rsidRPr="00185721">
        <w:rPr>
          <w:i/>
          <w:lang w:val="en-US"/>
        </w:rPr>
        <w:t>F</w:t>
      </w:r>
      <w:r w:rsidR="00185721" w:rsidRPr="00185721">
        <w:rPr>
          <w:i/>
          <w:vertAlign w:val="subscript"/>
        </w:rPr>
        <w:t>2</w:t>
      </w:r>
      <w:r w:rsidR="00185721" w:rsidRPr="00185721">
        <w:rPr>
          <w:i/>
        </w:rPr>
        <w:t>|</w:t>
      </w:r>
      <w:r w:rsidR="00185721" w:rsidRPr="00185721">
        <w:rPr>
          <w:i/>
          <w:vertAlign w:val="superscript"/>
        </w:rPr>
        <w:t>2</w:t>
      </w:r>
      <w:r w:rsidR="00185721" w:rsidRPr="00185721">
        <w:t xml:space="preserve"> </w:t>
      </w:r>
      <w:r w:rsidR="00185721">
        <w:t xml:space="preserve">и </w:t>
      </w:r>
      <w:r w:rsidR="00185721" w:rsidRPr="00185721">
        <w:rPr>
          <w:i/>
          <w:lang w:val="en-US"/>
        </w:rPr>
        <w:t>F</w:t>
      </w:r>
      <w:r w:rsidR="00185721" w:rsidRPr="00185721">
        <w:rPr>
          <w:i/>
          <w:vertAlign w:val="subscript"/>
        </w:rPr>
        <w:t>1</w:t>
      </w:r>
      <w:r w:rsidR="00185721" w:rsidRPr="00185721">
        <w:rPr>
          <w:i/>
          <w:lang w:val="en-US"/>
        </w:rPr>
        <w:t>F</w:t>
      </w:r>
      <w:r w:rsidR="00185721" w:rsidRPr="00185721">
        <w:rPr>
          <w:i/>
          <w:vertAlign w:val="subscript"/>
        </w:rPr>
        <w:t>2</w:t>
      </w:r>
      <w:r w:rsidR="00185721" w:rsidRPr="00185721">
        <w:rPr>
          <w:i/>
          <w:vertAlign w:val="superscript"/>
        </w:rPr>
        <w:t>*</w:t>
      </w:r>
      <w:r w:rsidR="00185721" w:rsidRPr="00185721">
        <w:rPr>
          <w:i/>
        </w:rPr>
        <w:t>+</w:t>
      </w:r>
      <w:r w:rsidR="00185721" w:rsidRPr="00185721">
        <w:rPr>
          <w:i/>
          <w:lang w:val="en-US"/>
        </w:rPr>
        <w:t>F</w:t>
      </w:r>
      <w:r w:rsidR="00185721" w:rsidRPr="00185721">
        <w:rPr>
          <w:i/>
          <w:vertAlign w:val="subscript"/>
        </w:rPr>
        <w:t>2</w:t>
      </w:r>
      <w:r w:rsidR="00185721" w:rsidRPr="00185721">
        <w:rPr>
          <w:i/>
          <w:lang w:val="en-US"/>
        </w:rPr>
        <w:t>F</w:t>
      </w:r>
      <w:r w:rsidR="00185721" w:rsidRPr="00185721">
        <w:rPr>
          <w:i/>
          <w:vertAlign w:val="subscript"/>
        </w:rPr>
        <w:t>1</w:t>
      </w:r>
      <w:r w:rsidR="00185721" w:rsidRPr="00185721">
        <w:rPr>
          <w:i/>
          <w:vertAlign w:val="superscript"/>
        </w:rPr>
        <w:t>*</w:t>
      </w:r>
      <w:r w:rsidR="00185721">
        <w:t xml:space="preserve">. </w:t>
      </w:r>
      <w:r w:rsidR="00461B45">
        <w:t xml:space="preserve">Для аккуратного учёта подобных вкладов были рассмотрены фиты электромагнитных формфакторов протона, основанные на гипотезе векторно-мезонной доминантности </w:t>
      </w:r>
      <w:r w:rsidR="00461B45" w:rsidRPr="00461B45">
        <w:t>[</w:t>
      </w:r>
      <w:r w:rsidR="00AA2B21">
        <w:t>3</w:t>
      </w:r>
      <w:r w:rsidR="00461B45" w:rsidRPr="00461B45">
        <w:t xml:space="preserve">] </w:t>
      </w:r>
      <w:r w:rsidR="00461B45">
        <w:t xml:space="preserve">и более современных экспериментальных данных </w:t>
      </w:r>
      <w:r w:rsidR="00461B45" w:rsidRPr="00461B45">
        <w:t>[</w:t>
      </w:r>
      <w:r w:rsidR="00AA2B21">
        <w:t>4</w:t>
      </w:r>
      <w:r w:rsidR="00461B45" w:rsidRPr="00461B45">
        <w:t xml:space="preserve">]. </w:t>
      </w:r>
      <w:r w:rsidR="00461B45">
        <w:t>В обоих случаях было получено полное сечение с вкладами всех квадратичных комбинаций формфакторов Дирака и Паули.</w:t>
      </w:r>
      <w:r w:rsidR="00461B45" w:rsidRPr="00461B45">
        <w:t xml:space="preserve"> </w:t>
      </w:r>
      <w:r w:rsidR="00461B45">
        <w:t>Найдены интервалы масс тёмного фотона, для которых впервые учтённые вклады</w:t>
      </w:r>
      <w:r w:rsidR="00AA2B21">
        <w:t>, связанные с формфактором Паули, оказываются определяющими и приводят к существенному увеличению сечения рождения.</w:t>
      </w:r>
    </w:p>
    <w:p w:rsidR="008975B5" w:rsidRDefault="008975B5">
      <w:pPr>
        <w:ind w:firstLine="397"/>
        <w:jc w:val="both"/>
      </w:pPr>
      <w:r w:rsidRPr="008975B5">
        <w:t>Работа выполнена при поддержке гранта Фонда развития теоретической физики и математики «БАЗИС» № 21-2-10-37-1.</w:t>
      </w:r>
    </w:p>
    <w:p w:rsidR="00DD774F" w:rsidRDefault="00DD774F">
      <w:pPr>
        <w:ind w:firstLine="426"/>
        <w:jc w:val="center"/>
      </w:pPr>
      <w:r>
        <w:rPr>
          <w:b/>
          <w:color w:val="000000"/>
          <w:shd w:val="clear" w:color="auto" w:fill="FFFFFF"/>
        </w:rPr>
        <w:t>Литература</w:t>
      </w:r>
    </w:p>
    <w:p w:rsidR="00DD774F" w:rsidRDefault="00AA2B21" w:rsidP="00AA2B21">
      <w:pPr>
        <w:pStyle w:val="af1"/>
        <w:numPr>
          <w:ilvl w:val="0"/>
          <w:numId w:val="3"/>
        </w:numPr>
      </w:pPr>
      <w:r w:rsidRPr="00AA2B21">
        <w:rPr>
          <w:lang w:val="en-US"/>
        </w:rPr>
        <w:t xml:space="preserve">Raggi M., Kozhuharov V. Results and perspectives in dark photon physics // Riv. </w:t>
      </w:r>
      <w:r w:rsidRPr="00AA2B21">
        <w:t>Nuovo Cim. 2015. V. 38(10). P. 449-505.</w:t>
      </w:r>
    </w:p>
    <w:p w:rsidR="00AA2B21" w:rsidRDefault="00AA2B21" w:rsidP="00AA2B21">
      <w:pPr>
        <w:pStyle w:val="af1"/>
        <w:numPr>
          <w:ilvl w:val="0"/>
          <w:numId w:val="3"/>
        </w:numPr>
      </w:pPr>
      <w:r w:rsidRPr="00AA2B21">
        <w:rPr>
          <w:lang w:val="en-US"/>
        </w:rPr>
        <w:t xml:space="preserve">Foroughi-Abari S., Ritz A. Dark sector production via proton bremsstrahlung // Phys. </w:t>
      </w:r>
      <w:r w:rsidRPr="00AA2B21">
        <w:t>Rev. D 2022. V. 105(9). P. 095045 1-20.</w:t>
      </w:r>
    </w:p>
    <w:p w:rsidR="00AA2B21" w:rsidRPr="00AA2B21" w:rsidRDefault="00AA2B21" w:rsidP="00AA2B21">
      <w:pPr>
        <w:pStyle w:val="af1"/>
        <w:numPr>
          <w:ilvl w:val="0"/>
          <w:numId w:val="3"/>
        </w:numPr>
        <w:rPr>
          <w:lang w:val="en-US"/>
        </w:rPr>
      </w:pPr>
      <w:r w:rsidRPr="00AA2B21">
        <w:rPr>
          <w:lang w:val="en-US"/>
        </w:rPr>
        <w:t>Faessler A., Krivoruchenko M.I., Martemyanov B.V. Once more on electromagnetic form factors of nucleons in extended vector meson dominance model // Phys. Rev. C 2010. V. 82. P. 038201 1-3.</w:t>
      </w:r>
    </w:p>
    <w:p w:rsidR="00AA2B21" w:rsidRPr="00AA2B21" w:rsidRDefault="00AA2B21" w:rsidP="00AA2B21">
      <w:pPr>
        <w:pStyle w:val="af1"/>
        <w:numPr>
          <w:ilvl w:val="0"/>
          <w:numId w:val="3"/>
        </w:numPr>
        <w:rPr>
          <w:lang w:val="en-US"/>
        </w:rPr>
      </w:pPr>
      <w:r w:rsidRPr="00AA2B21">
        <w:rPr>
          <w:lang w:val="en-US"/>
        </w:rPr>
        <w:t>Lin Y.H., Hammer H.W., Meissner U.G. New Insights into the Nucleon's Electromagnetic Structure // Phys. Rev. Lett. 2022. V. 128(5). P. 052002 1-6.</w:t>
      </w:r>
    </w:p>
    <w:sectPr w:rsidR="00AA2B21" w:rsidRPr="00AA2B21">
      <w:footerReference w:type="default" r:id="rId7"/>
      <w:footerReference w:type="first" r:id="rId8"/>
      <w:pgSz w:w="11906" w:h="16838"/>
      <w:pgMar w:top="1134" w:right="1361" w:bottom="1247" w:left="136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E14" w:rsidRDefault="00C16E14">
      <w:r>
        <w:separator/>
      </w:r>
    </w:p>
  </w:endnote>
  <w:endnote w:type="continuationSeparator" w:id="0">
    <w:p w:rsidR="00C16E14" w:rsidRDefault="00C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4F" w:rsidRDefault="00DD774F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4F" w:rsidRDefault="00DD77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E14" w:rsidRDefault="00C16E14">
      <w:r>
        <w:separator/>
      </w:r>
    </w:p>
  </w:footnote>
  <w:footnote w:type="continuationSeparator" w:id="0">
    <w:p w:rsidR="00C16E14" w:rsidRDefault="00C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i w:val="0"/>
        <w:szCs w:val="20"/>
        <w:lang w:val="en-US"/>
      </w:rPr>
    </w:lvl>
  </w:abstractNum>
  <w:abstractNum w:abstractNumId="2">
    <w:nsid w:val="449E1D42"/>
    <w:multiLevelType w:val="hybridMultilevel"/>
    <w:tmpl w:val="16446F48"/>
    <w:lvl w:ilvl="0" w:tplc="EC1EC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4844"/>
    <w:rsid w:val="00035FC8"/>
    <w:rsid w:val="00085FF9"/>
    <w:rsid w:val="0010528B"/>
    <w:rsid w:val="001062AB"/>
    <w:rsid w:val="00185721"/>
    <w:rsid w:val="00200380"/>
    <w:rsid w:val="002207EB"/>
    <w:rsid w:val="00313D51"/>
    <w:rsid w:val="00371C5E"/>
    <w:rsid w:val="003922BB"/>
    <w:rsid w:val="0044087A"/>
    <w:rsid w:val="00461B45"/>
    <w:rsid w:val="004726BB"/>
    <w:rsid w:val="004A59B7"/>
    <w:rsid w:val="004D4844"/>
    <w:rsid w:val="0058192E"/>
    <w:rsid w:val="005F1927"/>
    <w:rsid w:val="00890B3F"/>
    <w:rsid w:val="008975B5"/>
    <w:rsid w:val="008C5AB1"/>
    <w:rsid w:val="0090776E"/>
    <w:rsid w:val="009423DD"/>
    <w:rsid w:val="009525EF"/>
    <w:rsid w:val="009A6C8A"/>
    <w:rsid w:val="009E313C"/>
    <w:rsid w:val="00A00F5D"/>
    <w:rsid w:val="00A544E1"/>
    <w:rsid w:val="00AA2B21"/>
    <w:rsid w:val="00C16E14"/>
    <w:rsid w:val="00D67D3D"/>
    <w:rsid w:val="00D9387A"/>
    <w:rsid w:val="00D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732C88-BF59-43D2-AFEE-D35206F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pageBreakBefore/>
      <w:numPr>
        <w:ilvl w:val="1"/>
        <w:numId w:val="1"/>
      </w:numPr>
      <w:spacing w:after="120" w:line="360" w:lineRule="auto"/>
      <w:ind w:left="0"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i w:val="0"/>
      <w:szCs w:val="20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i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Без интервала Знак"/>
    <w:rPr>
      <w:rFonts w:ascii="Calibri" w:hAnsi="Calibri" w:cs="Calibri"/>
      <w:sz w:val="22"/>
      <w:szCs w:val="22"/>
      <w:lang w:val="ru-RU" w:bidi="ar-SA"/>
    </w:rPr>
  </w:style>
  <w:style w:type="character" w:customStyle="1" w:styleId="20">
    <w:name w:val="Заголовок 2 Знак"/>
    <w:rPr>
      <w:b/>
      <w:bCs/>
      <w:iCs/>
      <w:sz w:val="28"/>
      <w:szCs w:val="28"/>
      <w:lang w:val="ru-RU" w:bidi="ar-SA"/>
    </w:rPr>
  </w:style>
  <w:style w:type="character" w:styleId="a6">
    <w:name w:val="page number"/>
    <w:basedOn w:val="1"/>
  </w:style>
  <w:style w:type="character" w:styleId="a7">
    <w:name w:val="Placeholder Text"/>
    <w:rPr>
      <w:color w:val="808080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rPr>
      <w:sz w:val="24"/>
      <w:szCs w:val="24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Free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styleId="ae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">
    <w:name w:val="Normal (Web)"/>
    <w:basedOn w:val="a"/>
    <w:pPr>
      <w:spacing w:before="280" w:after="280"/>
    </w:pPr>
  </w:style>
  <w:style w:type="paragraph" w:styleId="af0">
    <w:name w:val="footer"/>
    <w:basedOn w:val="a"/>
  </w:style>
  <w:style w:type="paragraph" w:styleId="af1">
    <w:name w:val="List Paragraph"/>
    <w:basedOn w:val="a"/>
    <w:qFormat/>
    <w:pPr>
      <w:ind w:left="720"/>
      <w:contextualSpacing/>
    </w:p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акустического поля мощных фазированных решеток для неинвазивной ультразвуковой хирургии</vt:lpstr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dc:description/>
  <cp:lastModifiedBy>Ekaterina</cp:lastModifiedBy>
  <cp:revision>2</cp:revision>
  <cp:lastPrinted>2024-02-27T07:58:00Z</cp:lastPrinted>
  <dcterms:created xsi:type="dcterms:W3CDTF">2024-02-27T21:14:00Z</dcterms:created>
  <dcterms:modified xsi:type="dcterms:W3CDTF">2024-02-27T21:14:00Z</dcterms:modified>
</cp:coreProperties>
</file>