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C3D3B" w:rsidRDefault="0068442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Исследование параметров индуктивно связанной плазмы в процессе травления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поликремниевого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затвора</w:t>
      </w:r>
    </w:p>
    <w:p w14:paraId="00000002" w14:textId="77777777" w:rsidR="005C3D3B" w:rsidRDefault="0068442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Оксаниченко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Федор Владимирович</w:t>
      </w:r>
    </w:p>
    <w:p w14:paraId="00000003" w14:textId="77777777" w:rsidR="005C3D3B" w:rsidRDefault="0068442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</w:p>
    <w:p w14:paraId="00000004" w14:textId="77777777" w:rsidR="005C3D3B" w:rsidRDefault="0068442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Московский физико-технический институт</w:t>
      </w:r>
    </w:p>
    <w:p w14:paraId="00000005" w14:textId="77777777" w:rsidR="005C3D3B" w:rsidRDefault="006844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физтех-школа физики и исследований</w:t>
      </w:r>
    </w:p>
    <w:p w14:paraId="00000006" w14:textId="77777777" w:rsidR="005C3D3B" w:rsidRDefault="006844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им. Ландау, Московская область, Россия</w:t>
      </w:r>
    </w:p>
    <w:p w14:paraId="00000007" w14:textId="77777777" w:rsidR="005C3D3B" w:rsidRPr="005555BC" w:rsidRDefault="006844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262633"/>
          <w:sz w:val="24"/>
          <w:szCs w:val="24"/>
          <w:lang w:val="en-US"/>
        </w:rPr>
      </w:pPr>
      <w:r w:rsidRPr="005555B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E–mail: </w:t>
      </w:r>
      <w:r w:rsidRPr="005555BC">
        <w:rPr>
          <w:rFonts w:ascii="Times New Roman" w:eastAsia="Times New Roman" w:hAnsi="Times New Roman" w:cs="Times New Roman"/>
          <w:i/>
          <w:color w:val="262633"/>
          <w:sz w:val="24"/>
          <w:szCs w:val="24"/>
          <w:lang w:val="en-US"/>
        </w:rPr>
        <w:t>oksanichenko.fv@phystech.edu</w:t>
      </w:r>
    </w:p>
    <w:p w14:paraId="00000008" w14:textId="77777777" w:rsidR="005C3D3B" w:rsidRPr="005555BC" w:rsidRDefault="005C3D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262633"/>
          <w:sz w:val="24"/>
          <w:szCs w:val="24"/>
          <w:lang w:val="en-US"/>
        </w:rPr>
      </w:pPr>
    </w:p>
    <w:p w14:paraId="00000009" w14:textId="2E9154CA" w:rsidR="005C3D3B" w:rsidRDefault="00684429">
      <w:pPr>
        <w:widowControl w:val="0"/>
        <w:spacing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производства интегральных схем (ИС) одной из ключевых операций является плазмохимическое травление, которое используется для переноса рисунка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фоторезиста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функциональные слои [1]. Сложность формы и малый размер элементов современных ИС приводит к необходимости использования технологии сухого плазменного травления для формирования анизотропного профиля [3]. Одной из ключевых операций производства ИС является создание затвора МДП-транзистора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поликремния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В данном технологическом процессе используется индуктивно связанная плазма</w:t>
      </w:r>
      <w:r w:rsidRPr="0068442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800" w:dyaOrig="340" w14:anchorId="38DDEC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17pt" o:ole="">
            <v:imagedata r:id="rId5" o:title=""/>
          </v:shape>
          <o:OLEObject Type="Embed" ProgID="Equation.3" ShapeID="_x0000_i1025" DrawAspect="Content" ObjectID="_1769445362" r:id="rId6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. Для оптимизации параметров необходимо знать физико-химические параметры плазмы. Одним из методов их определения является комбинация диагностики и моделирования плазмы.</w:t>
      </w:r>
    </w:p>
    <w:p w14:paraId="0000000A" w14:textId="77777777" w:rsidR="005C3D3B" w:rsidRDefault="005C3D3B">
      <w:pPr>
        <w:widowControl w:val="0"/>
        <w:spacing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02A2CCDE" w:rsidR="005C3D3B" w:rsidRDefault="00684429">
      <w:pPr>
        <w:widowControl w:val="0"/>
        <w:spacing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нашей работе была предложена 0-мерная модель, использующая уравнения химической кинетики </w:t>
      </w:r>
      <w:r w:rsidR="005E5D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="005E5D16">
        <w:rPr>
          <w:rFonts w:ascii="Times New Roman" w:eastAsia="Times New Roman" w:hAnsi="Times New Roman" w:cs="Times New Roman"/>
          <w:sz w:val="24"/>
          <w:szCs w:val="24"/>
          <w:lang w:val="ru-RU"/>
        </w:rPr>
        <w:t>квазинейтральности</w:t>
      </w:r>
      <w:proofErr w:type="spellEnd"/>
      <w:r w:rsidR="005E5D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плазмы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стационарном приближении [2]. </w:t>
      </w:r>
      <w:r w:rsidR="003818D0">
        <w:rPr>
          <w:rFonts w:ascii="Times New Roman" w:eastAsia="Times New Roman" w:hAnsi="Times New Roman" w:cs="Times New Roman"/>
          <w:sz w:val="24"/>
          <w:szCs w:val="24"/>
        </w:rPr>
        <w:t xml:space="preserve">В качестве входных параметров нашей модели мы использовали результаты зондовой диагностики плазмы.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Выходными параметрами являются концентрации активных частиц плазмы. </w:t>
      </w:r>
      <w:r w:rsidR="005E5D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Решение </w:t>
      </w:r>
      <w:r w:rsidR="005E5D16">
        <w:rPr>
          <w:rFonts w:ascii="Times New Roman" w:eastAsia="Times New Roman" w:hAnsi="Times New Roman" w:cs="Times New Roman"/>
          <w:sz w:val="24"/>
          <w:szCs w:val="24"/>
        </w:rPr>
        <w:t>вышеописанных</w:t>
      </w:r>
      <w:r w:rsidR="005E5D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уравнений </w:t>
      </w:r>
      <w:r>
        <w:rPr>
          <w:rFonts w:ascii="Times New Roman" w:eastAsia="Times New Roman" w:hAnsi="Times New Roman" w:cs="Times New Roman"/>
          <w:sz w:val="24"/>
          <w:szCs w:val="24"/>
        </w:rPr>
        <w:t>производится методом итераций. В рамках нашей модели мы учитывали 3 вида нейтральных частиц (</w:t>
      </w:r>
      <w:r w:rsidRPr="0068442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100" w:dyaOrig="340" w14:anchorId="00BAC440">
          <v:shape id="_x0000_i1026" type="#_x0000_t75" style="width:55pt;height:17pt" o:ole="">
            <v:imagedata r:id="rId7" o:title=""/>
          </v:shape>
          <o:OLEObject Type="Embed" ProgID="Equation.3" ShapeID="_x0000_i1026" DrawAspect="Content" ObjectID="_1769445363" r:id="rId8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) и 4 вида ионов</w:t>
      </w:r>
      <w:bookmarkStart w:id="0" w:name="_GoBack"/>
      <w:bookmarkEnd w:id="0"/>
      <w:r w:rsidRPr="003477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8442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80" w:dyaOrig="380" w14:anchorId="2EE724D0">
          <v:shape id="_x0000_i1027" type="#_x0000_t75" style="width:89pt;height:19pt" o:ole="">
            <v:imagedata r:id="rId9" o:title=""/>
          </v:shape>
          <o:OLEObject Type="Embed" ProgID="Equation.3" ShapeID="_x0000_i1027" DrawAspect="Content" ObjectID="_1769445364" r:id="rId10"/>
        </w:object>
      </w:r>
      <w:r w:rsidRPr="00684429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Дальнейшим развитием работы является реализация самосогласованной модели, которая в качестве входных параметров будет использовать </w:t>
      </w:r>
      <w:r w:rsidR="003477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управляющие </w:t>
      </w:r>
      <w:r w:rsidR="00347772">
        <w:rPr>
          <w:rFonts w:ascii="Times New Roman" w:eastAsia="Times New Roman" w:hAnsi="Times New Roman" w:cs="Times New Roman"/>
          <w:sz w:val="24"/>
          <w:szCs w:val="24"/>
        </w:rPr>
        <w:t>параметр</w:t>
      </w:r>
      <w:r w:rsidR="0034777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347772">
        <w:rPr>
          <w:rFonts w:ascii="Times New Roman" w:eastAsia="Times New Roman" w:hAnsi="Times New Roman" w:cs="Times New Roman"/>
          <w:sz w:val="24"/>
          <w:szCs w:val="24"/>
        </w:rPr>
        <w:t xml:space="preserve"> процесса</w:t>
      </w:r>
      <w:r w:rsidR="00347772">
        <w:rPr>
          <w:rFonts w:ascii="Times New Roman" w:eastAsia="Times New Roman" w:hAnsi="Times New Roman" w:cs="Times New Roman"/>
          <w:sz w:val="24"/>
          <w:szCs w:val="24"/>
          <w:lang w:val="ru-RU"/>
        </w:rPr>
        <w:t>, геометрические размеры и конструкционные материалы реактора</w:t>
      </w:r>
      <w:r>
        <w:rPr>
          <w:rFonts w:ascii="Times New Roman" w:eastAsia="Times New Roman" w:hAnsi="Times New Roman" w:cs="Times New Roman"/>
          <w:sz w:val="24"/>
          <w:szCs w:val="24"/>
        </w:rPr>
        <w:t>, в таком случае результаты зондовой диагностики будут использоваться для верификации.</w:t>
      </w:r>
    </w:p>
    <w:p w14:paraId="0000000C" w14:textId="77777777" w:rsidR="005C3D3B" w:rsidRDefault="005C3D3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5C3D3B" w:rsidRDefault="00684429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0E" w14:textId="77777777" w:rsidR="005C3D3B" w:rsidRDefault="005C3D3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5C3D3B" w:rsidRDefault="00684429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Красников Г. Я. Конструктивно-технологические особенности субмикронных МОП транзисторов. – Акционерное общество" Рекламно-издательский центр" ТЕХНОСФЕРА", 2011. – С. 177.</w:t>
      </w:r>
    </w:p>
    <w:p w14:paraId="00000010" w14:textId="77777777" w:rsidR="005C3D3B" w:rsidRDefault="00684429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55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Hsu, C.-C., </w:t>
      </w:r>
      <w:proofErr w:type="spellStart"/>
      <w:r w:rsidRPr="005555BC">
        <w:rPr>
          <w:rFonts w:ascii="Times New Roman" w:eastAsia="Times New Roman" w:hAnsi="Times New Roman" w:cs="Times New Roman"/>
          <w:sz w:val="24"/>
          <w:szCs w:val="24"/>
          <w:lang w:val="en-US"/>
        </w:rPr>
        <w:t>Nierode</w:t>
      </w:r>
      <w:proofErr w:type="spellEnd"/>
      <w:r w:rsidRPr="005555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A., Coburn, J. W., &amp; Graves, D. B. (2006). Comparison of model and experiment for </w:t>
      </w:r>
      <w:proofErr w:type="spellStart"/>
      <w:r w:rsidRPr="005555BC">
        <w:rPr>
          <w:rFonts w:ascii="Times New Roman" w:eastAsia="Times New Roman" w:hAnsi="Times New Roman" w:cs="Times New Roman"/>
          <w:sz w:val="24"/>
          <w:szCs w:val="24"/>
          <w:lang w:val="en-US"/>
        </w:rPr>
        <w:t>Ar</w:t>
      </w:r>
      <w:proofErr w:type="spellEnd"/>
      <w:r w:rsidRPr="005555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55BC">
        <w:rPr>
          <w:rFonts w:ascii="Times New Roman" w:eastAsia="Times New Roman" w:hAnsi="Times New Roman" w:cs="Times New Roman"/>
          <w:sz w:val="24"/>
          <w:szCs w:val="24"/>
          <w:lang w:val="en-US"/>
        </w:rPr>
        <w:t>Ar</w:t>
      </w:r>
      <w:proofErr w:type="spellEnd"/>
      <w:r w:rsidRPr="005555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/O2and </w:t>
      </w:r>
      <w:proofErr w:type="spellStart"/>
      <w:r w:rsidRPr="005555BC">
        <w:rPr>
          <w:rFonts w:ascii="Times New Roman" w:eastAsia="Times New Roman" w:hAnsi="Times New Roman" w:cs="Times New Roman"/>
          <w:sz w:val="24"/>
          <w:szCs w:val="24"/>
          <w:lang w:val="en-US"/>
        </w:rPr>
        <w:t>Ar</w:t>
      </w:r>
      <w:proofErr w:type="spellEnd"/>
      <w:r w:rsidRPr="005555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/O2/Cl2 inductively coupled plasmas.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Physics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Applied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Physics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39(15), 3272–3284.</w:t>
      </w:r>
    </w:p>
    <w:p w14:paraId="00000011" w14:textId="77777777" w:rsidR="005C3D3B" w:rsidRDefault="00684429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55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H. F. Winters and J. W. Coburn, Surf. Sci.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14, 161 (1992).</w:t>
      </w:r>
    </w:p>
    <w:p w14:paraId="00000012" w14:textId="77777777" w:rsidR="005C3D3B" w:rsidRDefault="005C3D3B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5C3D3B" w:rsidRDefault="005C3D3B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4" w14:textId="77777777" w:rsidR="005C3D3B" w:rsidRDefault="005C3D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5C3D3B" w:rsidRDefault="005C3D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C3D3B" w:rsidSect="00643ABF">
      <w:pgSz w:w="11909" w:h="16834"/>
      <w:pgMar w:top="1134" w:right="1361" w:bottom="1259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F1009"/>
    <w:multiLevelType w:val="multilevel"/>
    <w:tmpl w:val="A5426E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3B"/>
    <w:rsid w:val="00347772"/>
    <w:rsid w:val="003818D0"/>
    <w:rsid w:val="005555BC"/>
    <w:rsid w:val="005C3D3B"/>
    <w:rsid w:val="005E5D16"/>
    <w:rsid w:val="00643ABF"/>
    <w:rsid w:val="0068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242E"/>
  <w15:docId w15:val="{E315CEE7-75D9-4304-9656-9EF2CADA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Placeholder Text"/>
    <w:basedOn w:val="a0"/>
    <w:uiPriority w:val="99"/>
    <w:semiHidden/>
    <w:rsid w:val="006844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 Оксаниченко</dc:creator>
  <cp:lastModifiedBy>Ksenon</cp:lastModifiedBy>
  <cp:revision>2</cp:revision>
  <dcterms:created xsi:type="dcterms:W3CDTF">2024-02-14T16:50:00Z</dcterms:created>
  <dcterms:modified xsi:type="dcterms:W3CDTF">2024-02-14T16:50:00Z</dcterms:modified>
</cp:coreProperties>
</file>