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CFE" w:rsidRDefault="00A62980" w:rsidP="000D6CFE">
      <w:pPr>
        <w:ind w:firstLine="426"/>
        <w:jc w:val="center"/>
      </w:pPr>
      <w:r>
        <w:rPr>
          <w:b/>
          <w:bCs/>
          <w:color w:val="000000"/>
          <w:shd w:val="clear" w:color="auto" w:fill="FFFFFF"/>
        </w:rPr>
        <w:t xml:space="preserve">Моделирование </w:t>
      </w:r>
      <w:r w:rsidR="00EE11DF">
        <w:rPr>
          <w:b/>
          <w:bCs/>
          <w:color w:val="000000"/>
          <w:shd w:val="clear" w:color="auto" w:fill="FFFFFF"/>
        </w:rPr>
        <w:t xml:space="preserve">электронного </w:t>
      </w:r>
      <w:r>
        <w:rPr>
          <w:b/>
          <w:bCs/>
          <w:color w:val="000000"/>
          <w:shd w:val="clear" w:color="auto" w:fill="FFFFFF"/>
        </w:rPr>
        <w:t xml:space="preserve">транспорта </w:t>
      </w:r>
      <w:r w:rsidR="00EE11DF">
        <w:rPr>
          <w:b/>
          <w:bCs/>
          <w:color w:val="000000"/>
          <w:shd w:val="clear" w:color="auto" w:fill="FFFFFF"/>
        </w:rPr>
        <w:t xml:space="preserve">в слое квантовых точек </w:t>
      </w:r>
      <w:r>
        <w:rPr>
          <w:b/>
          <w:bCs/>
          <w:color w:val="000000"/>
          <w:shd w:val="clear" w:color="auto" w:fill="FFFFFF"/>
        </w:rPr>
        <w:t>методом траекторий</w:t>
      </w:r>
    </w:p>
    <w:p w:rsidR="000D6CFE" w:rsidRDefault="000D6CFE" w:rsidP="000D6CFE">
      <w:pPr>
        <w:ind w:firstLine="426"/>
        <w:jc w:val="center"/>
      </w:pPr>
      <w:r>
        <w:rPr>
          <w:rStyle w:val="a3"/>
          <w:b/>
          <w:bCs/>
          <w:color w:val="000000"/>
          <w:shd w:val="clear" w:color="auto" w:fill="FFFFFF"/>
        </w:rPr>
        <w:t>Музыкина Е.А.</w:t>
      </w:r>
    </w:p>
    <w:p w:rsidR="000D6CFE" w:rsidRDefault="000D6CFE" w:rsidP="000D6CFE">
      <w:pPr>
        <w:ind w:firstLine="426"/>
        <w:jc w:val="center"/>
      </w:pPr>
      <w:r>
        <w:rPr>
          <w:rStyle w:val="a3"/>
          <w:color w:val="000000"/>
          <w:shd w:val="clear" w:color="auto" w:fill="FFFFFF"/>
        </w:rPr>
        <w:t>студент, 2 курс магистратуры</w:t>
      </w:r>
      <w:r>
        <w:rPr>
          <w:i/>
          <w:color w:val="000000"/>
          <w:shd w:val="clear" w:color="auto" w:fill="FFFFFF"/>
        </w:rPr>
        <w:t xml:space="preserve"> </w:t>
      </w:r>
    </w:p>
    <w:p w:rsidR="000D6CFE" w:rsidRDefault="000D6CFE" w:rsidP="000D6CFE">
      <w:pPr>
        <w:spacing w:after="200"/>
        <w:ind w:firstLine="426"/>
        <w:jc w:val="center"/>
      </w:pPr>
      <w:r>
        <w:rPr>
          <w:rStyle w:val="a3"/>
          <w:color w:val="000000"/>
          <w:shd w:val="clear" w:color="auto" w:fill="FFFFFF"/>
        </w:rPr>
        <w:t>Национальный Исследовательский Ядерный Университет «МИФИ»,</w:t>
      </w:r>
      <w:r>
        <w:rPr>
          <w:rStyle w:val="apple-converted-space"/>
          <w:i/>
          <w:iCs/>
          <w:color w:val="000000"/>
          <w:shd w:val="clear" w:color="auto" w:fill="FFFFFF"/>
        </w:rPr>
        <w:t> </w:t>
      </w:r>
      <w:r>
        <w:rPr>
          <w:rStyle w:val="a3"/>
          <w:color w:val="000000"/>
          <w:shd w:val="clear" w:color="auto" w:fill="FFFFFF"/>
        </w:rPr>
        <w:t>институт нанотехнологий в электронике, спинтронике и фотонике, Москва, Россия</w:t>
      </w:r>
      <w:r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E–mail</w:t>
      </w:r>
      <w:r>
        <w:rPr>
          <w:rStyle w:val="a3"/>
          <w:i w:val="0"/>
          <w:color w:val="000000"/>
          <w:shd w:val="clear" w:color="auto" w:fill="FFFFFF"/>
        </w:rPr>
        <w:t xml:space="preserve">: </w:t>
      </w:r>
      <w:r>
        <w:rPr>
          <w:rStyle w:val="a3"/>
          <w:color w:val="000000"/>
          <w:shd w:val="clear" w:color="auto" w:fill="FFFFFF"/>
          <w:lang w:val="en-US"/>
        </w:rPr>
        <w:t>kotya</w:t>
      </w:r>
      <w:r>
        <w:rPr>
          <w:rStyle w:val="a3"/>
          <w:color w:val="000000"/>
          <w:shd w:val="clear" w:color="auto" w:fill="FFFFFF"/>
        </w:rPr>
        <w:t>.</w:t>
      </w:r>
      <w:r>
        <w:rPr>
          <w:rStyle w:val="a3"/>
          <w:color w:val="000000"/>
          <w:shd w:val="clear" w:color="auto" w:fill="FFFFFF"/>
          <w:lang w:val="en-US"/>
        </w:rPr>
        <w:t>muzykina</w:t>
      </w:r>
      <w:r>
        <w:rPr>
          <w:rStyle w:val="a3"/>
          <w:color w:val="000000"/>
          <w:shd w:val="clear" w:color="auto" w:fill="FFFFFF"/>
        </w:rPr>
        <w:t>@</w:t>
      </w:r>
      <w:r>
        <w:rPr>
          <w:rStyle w:val="a3"/>
          <w:color w:val="000000"/>
          <w:shd w:val="clear" w:color="auto" w:fill="FFFFFF"/>
          <w:lang w:val="en-US"/>
        </w:rPr>
        <w:t>gmail</w:t>
      </w:r>
      <w:r>
        <w:rPr>
          <w:rStyle w:val="a3"/>
          <w:color w:val="000000"/>
          <w:shd w:val="clear" w:color="auto" w:fill="FFFFFF"/>
        </w:rPr>
        <w:t>.</w:t>
      </w:r>
      <w:r>
        <w:rPr>
          <w:rStyle w:val="a3"/>
          <w:color w:val="000000"/>
          <w:shd w:val="clear" w:color="auto" w:fill="FFFFFF"/>
          <w:lang w:val="en-US"/>
        </w:rPr>
        <w:t>com</w:t>
      </w:r>
    </w:p>
    <w:p w:rsidR="000D6CFE" w:rsidRDefault="000D6CFE" w:rsidP="000D6CFE">
      <w:pPr>
        <w:ind w:firstLine="397"/>
        <w:jc w:val="both"/>
        <w:rPr>
          <w:color w:val="000000"/>
        </w:rPr>
      </w:pPr>
      <w:r w:rsidRPr="00167211">
        <w:rPr>
          <w:color w:val="000000"/>
        </w:rPr>
        <w:t xml:space="preserve">Гетероструктуры, содержащие слои квантовых точек или квантовых колец </w:t>
      </w:r>
      <w:r>
        <w:rPr>
          <w:color w:val="000000"/>
        </w:rPr>
        <w:t xml:space="preserve">являются перспективными материалами для приборов электроники и фотоники – например, </w:t>
      </w:r>
      <w:r w:rsidRPr="00167211">
        <w:rPr>
          <w:color w:val="000000"/>
        </w:rPr>
        <w:t>фотодетекторов</w:t>
      </w:r>
      <w:r>
        <w:rPr>
          <w:color w:val="000000"/>
        </w:rPr>
        <w:t>, лазеров</w:t>
      </w:r>
      <w:r w:rsidRPr="00167211">
        <w:rPr>
          <w:color w:val="000000"/>
        </w:rPr>
        <w:t>. При рассмотрении электронных транспортных свойств таких материалов важным этапом является моделирование рассеяния носителей заряда на наноструктурах. В частности, решение задачи рассеяния позволяет получить ток вероятности для электронов проводимости, его зависимость от энергии и вольт-амперную характеристику материала.</w:t>
      </w:r>
    </w:p>
    <w:p w:rsidR="000D6CFE" w:rsidRDefault="000D6CFE" w:rsidP="000D6CFE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</w:t>
      </w:r>
      <w:r w:rsidR="00702070">
        <w:rPr>
          <w:color w:val="000000"/>
        </w:rPr>
        <w:t xml:space="preserve">предлагается </w:t>
      </w:r>
      <w:r>
        <w:rPr>
          <w:color w:val="000000"/>
        </w:rPr>
        <w:t>решение нестационарного уравнения Шредингера</w:t>
      </w:r>
      <w:r w:rsidR="00702070">
        <w:rPr>
          <w:color w:val="000000"/>
        </w:rPr>
        <w:t xml:space="preserve">, которое преобразовано в систему из уравнения непрерывности и уравнения, аналогичного уравнению Навье-Стокса для поля скоростей (1) </w:t>
      </w:r>
      <w:r w:rsidR="00702070" w:rsidRPr="000D6CFE">
        <w:rPr>
          <w:color w:val="000000"/>
        </w:rPr>
        <w:t>[1</w:t>
      </w:r>
      <w:r w:rsidR="00702070" w:rsidRPr="008A1484">
        <w:rPr>
          <w:color w:val="000000"/>
        </w:rPr>
        <w:t>, 2</w:t>
      </w:r>
      <w:r w:rsidR="00702070" w:rsidRPr="000D6CFE">
        <w:rPr>
          <w:color w:val="000000"/>
        </w:rPr>
        <w:t>]</w:t>
      </w:r>
      <w:r w:rsidR="00702070">
        <w:rPr>
          <w:color w:val="000000"/>
        </w:rPr>
        <w:t>. Данную систему можно решить методом траекторий, который позволяет перейти от полей к частицам.</w:t>
      </w:r>
      <w:r>
        <w:rPr>
          <w:color w:val="000000"/>
        </w:rPr>
        <w:t xml:space="preserve"> Рассматривается периодич</w:t>
      </w:r>
      <w:r w:rsidR="008A1484">
        <w:rPr>
          <w:color w:val="000000"/>
        </w:rPr>
        <w:t>еская гетероструктура со слоем самоорганизованных</w:t>
      </w:r>
      <w:r>
        <w:rPr>
          <w:color w:val="000000"/>
        </w:rPr>
        <w:t xml:space="preserve"> квантовы</w:t>
      </w:r>
      <w:r w:rsidR="008A1484">
        <w:rPr>
          <w:color w:val="000000"/>
        </w:rPr>
        <w:t>х</w:t>
      </w:r>
      <w:r>
        <w:rPr>
          <w:color w:val="000000"/>
        </w:rPr>
        <w:t xml:space="preserve"> кол</w:t>
      </w:r>
      <w:r w:rsidR="008A1484">
        <w:rPr>
          <w:color w:val="000000"/>
        </w:rPr>
        <w:t>ец</w:t>
      </w:r>
      <w:r>
        <w:rPr>
          <w:color w:val="000000"/>
        </w:rPr>
        <w:t xml:space="preserve"> или точ</w:t>
      </w:r>
      <w:r w:rsidR="008A1484">
        <w:rPr>
          <w:color w:val="000000"/>
        </w:rPr>
        <w:t>е</w:t>
      </w:r>
      <w:r>
        <w:rPr>
          <w:color w:val="000000"/>
        </w:rPr>
        <w:t xml:space="preserve">к, в котором движутся частицы. </w:t>
      </w:r>
      <w:r w:rsidR="00702070">
        <w:rPr>
          <w:color w:val="000000"/>
        </w:rPr>
        <w:t>Решение данной системы уравнений позволяет получить траектории движения частиц и поле скоростей.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5"/>
        <w:gridCol w:w="639"/>
      </w:tblGrid>
      <w:tr w:rsidR="002937AE" w:rsidRPr="0072216B" w:rsidTr="00702070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7AE" w:rsidRPr="00D61E9D" w:rsidRDefault="00D61E9D" w:rsidP="00702070">
            <w:pPr>
              <w:spacing w:line="360" w:lineRule="auto"/>
              <w:jc w:val="center"/>
              <w:rPr>
                <w:color w:val="000000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Ψ</m:t>
                </m:r>
                <m:d>
                  <m:dPr>
                    <m:ctrlPr>
                      <w:rPr>
                        <w:rFonts w:ascii="Cambria Math" w:hAnsi="Cambria Math"/>
                        <w:szCs w:val="28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r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,t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=R</m:t>
                </m:r>
                <m:d>
                  <m:dPr>
                    <m:ctrlPr>
                      <w:rPr>
                        <w:rFonts w:ascii="Cambria Math" w:hAnsi="Cambria Math"/>
                        <w:szCs w:val="28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r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,t</m:t>
                    </m:r>
                  </m:e>
                </m:d>
                <m:func>
                  <m:funcPr>
                    <m:ctrlPr>
                      <w:rPr>
                        <w:rFonts w:ascii="Cambria Math" w:hAnsi="Cambria Math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exp</m:t>
                    </m:r>
                  </m:fName>
                  <m:e>
                    <m:r>
                      <w:rPr>
                        <w:rFonts w:ascii="Cambria Math" w:hAnsi="Cambria Math"/>
                        <w:szCs w:val="28"/>
                      </w:rPr>
                      <m:t>(iS(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r</m:t>
                        </m:r>
                      </m:e>
                    </m:acc>
                    <m:r>
                      <w:rPr>
                        <w:rFonts w:ascii="Cambria Math" w:hAnsi="Cambria Math"/>
                        <w:szCs w:val="28"/>
                      </w:rPr>
                      <m:t>,t)</m:t>
                    </m:r>
                  </m:e>
                </m:func>
                <m:r>
                  <w:rPr>
                    <w:rFonts w:ascii="Cambria Math" w:hAnsi="Cambria Math"/>
                    <w:szCs w:val="28"/>
                  </w:rPr>
                  <m:t xml:space="preserve">),   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r</m:t>
                        </m:r>
                      </m:e>
                    </m:acc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,t</m:t>
                    </m:r>
                  </m:e>
                </m:d>
                <m:r>
                  <w:rPr>
                    <w:rFonts w:ascii="Cambria Math" w:hAnsi="Cambria Math"/>
                    <w:szCs w:val="28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|R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r</m:t>
                        </m:r>
                      </m:e>
                    </m:acc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,t</m:t>
                    </m:r>
                  </m:e>
                </m:d>
                <m:r>
                  <w:rPr>
                    <w:rFonts w:ascii="Cambria Math" w:hAnsi="Cambria Math"/>
                    <w:szCs w:val="28"/>
                    <w:lang w:val="en-US"/>
                  </w:rPr>
                  <m:t xml:space="preserve">|,  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v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r</m:t>
                        </m:r>
                      </m:e>
                    </m:acc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,t</m:t>
                    </m:r>
                  </m:e>
                </m:d>
                <m:r>
                  <w:rPr>
                    <w:rFonts w:ascii="Cambria Math" w:hAnsi="Cambria Math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ℏ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m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∇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S(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r</m:t>
                    </m:r>
                  </m:e>
                </m:acc>
                <m:r>
                  <w:rPr>
                    <w:rFonts w:ascii="Cambria Math" w:hAnsi="Cambria Math"/>
                    <w:szCs w:val="28"/>
                    <w:lang w:val="en-US"/>
                  </w:rPr>
                  <m:t>,t)</m:t>
                </m:r>
              </m:oMath>
            </m:oMathPara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37AE" w:rsidRPr="0072216B" w:rsidRDefault="002937AE" w:rsidP="0072216B">
            <w:pPr>
              <w:jc w:val="both"/>
              <w:rPr>
                <w:color w:val="000000"/>
              </w:rPr>
            </w:pPr>
          </w:p>
        </w:tc>
      </w:tr>
      <w:tr w:rsidR="002937AE" w:rsidRPr="0072216B" w:rsidTr="0072216B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7AE" w:rsidRPr="00D61E9D" w:rsidRDefault="00D61E9D" w:rsidP="0072216B">
            <w:pPr>
              <w:jc w:val="center"/>
              <w:rPr>
                <w:color w:val="00000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d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v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e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m</m:t>
                    </m:r>
                  </m:den>
                </m:f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E</m:t>
                    </m:r>
                  </m:e>
                </m:acc>
                <m:r>
                  <w:rPr>
                    <w:rFonts w:ascii="Cambria Math" w:hAnsi="Cambria Math"/>
                    <w:szCs w:val="28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m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∇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U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r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Cs w:val="28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ℏ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∇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Δ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n</m:t>
                            </m:r>
                          </m:e>
                        </m:rad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n</m:t>
                            </m:r>
                          </m:e>
                        </m:rad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r</m:t>
                            </m:r>
                          </m:e>
                        </m:acc>
                      </m:e>
                    </m:d>
                  </m:e>
                </m:d>
                <m:r>
                  <w:rPr>
                    <w:rFonts w:ascii="Cambria Math" w:hAnsi="Cambria Math"/>
                    <w:szCs w:val="28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fPr>
                  <m:num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v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τ</m:t>
                    </m:r>
                  </m:den>
                </m:f>
              </m:oMath>
            </m:oMathPara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7AE" w:rsidRPr="0072216B" w:rsidRDefault="002937AE" w:rsidP="0072216B">
            <w:pPr>
              <w:jc w:val="center"/>
              <w:rPr>
                <w:color w:val="000000"/>
              </w:rPr>
            </w:pPr>
            <w:r w:rsidRPr="0072216B">
              <w:rPr>
                <w:color w:val="000000"/>
              </w:rPr>
              <w:t>(1)</w:t>
            </w:r>
          </w:p>
        </w:tc>
      </w:tr>
      <w:tr w:rsidR="002937AE" w:rsidRPr="0072216B" w:rsidTr="0072216B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7AE" w:rsidRPr="00D61E9D" w:rsidRDefault="00D61E9D" w:rsidP="0072216B">
            <w:pPr>
              <w:jc w:val="center"/>
              <w:rPr>
                <w:noProof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∂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Cs w:val="28"/>
                  </w:rPr>
                  <m:t>n(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Cs w:val="28"/>
                      </w:rPr>
                      <m:t>r</m:t>
                    </m:r>
                  </m:e>
                </m:acc>
                <m:r>
                  <w:rPr>
                    <w:rFonts w:ascii="Cambria Math" w:hAnsi="Cambria Math"/>
                    <w:szCs w:val="28"/>
                  </w:rPr>
                  <m:t>,t)+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∇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8"/>
                      </w:rPr>
                      <m:t>n(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r</m:t>
                        </m:r>
                      </m:e>
                    </m:acc>
                    <m:r>
                      <w:rPr>
                        <w:rFonts w:ascii="Cambria Math" w:hAnsi="Cambria Math"/>
                        <w:szCs w:val="28"/>
                      </w:rPr>
                      <m:t>,t)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v</m:t>
                        </m:r>
                      </m:e>
                    </m:acc>
                    <m:r>
                      <w:rPr>
                        <w:rFonts w:ascii="Cambria Math" w:hAnsi="Cambria Math"/>
                        <w:szCs w:val="28"/>
                      </w:rPr>
                      <m:t>(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r</m:t>
                        </m:r>
                      </m:e>
                    </m:acc>
                    <m:r>
                      <w:rPr>
                        <w:rFonts w:ascii="Cambria Math" w:hAnsi="Cambria Math"/>
                        <w:szCs w:val="28"/>
                      </w:rPr>
                      <m:t>,t)</m:t>
                    </m:r>
                  </m:e>
                </m:d>
                <m:r>
                  <w:rPr>
                    <w:rFonts w:ascii="Cambria Math" w:hAnsi="Cambria Math"/>
                    <w:szCs w:val="28"/>
                  </w:rPr>
                  <m:t>=0</m:t>
                </m:r>
              </m:oMath>
            </m:oMathPara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37AE" w:rsidRPr="0072216B" w:rsidRDefault="002937AE" w:rsidP="0072216B">
            <w:pPr>
              <w:jc w:val="both"/>
              <w:rPr>
                <w:color w:val="000000"/>
              </w:rPr>
            </w:pPr>
          </w:p>
        </w:tc>
      </w:tr>
    </w:tbl>
    <w:p w:rsidR="00981826" w:rsidRDefault="00981826" w:rsidP="00981826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Вычисление квантового потенциала или потенциала Бома </w:t>
      </w:r>
      <w:r w:rsidRPr="002937AE">
        <w:rPr>
          <w:color w:val="000000"/>
        </w:rPr>
        <w:t xml:space="preserve">(2) </w:t>
      </w:r>
      <w:r>
        <w:rPr>
          <w:color w:val="000000"/>
        </w:rPr>
        <w:t>является сложной задачей, так как он является нелинейным, существует неопределенность в точках, где плотность вероятности обращается в ноль, а также высокий порядок производных от плотности вероятности. В данной работе квантовый потенциал вычисляется аналитически как сумма волновых пакетов частиц</w:t>
      </w:r>
      <w:r w:rsidRPr="00194B26">
        <w:rPr>
          <w:color w:val="000000"/>
        </w:rPr>
        <w:t xml:space="preserve"> (3</w:t>
      </w:r>
      <w:r>
        <w:rPr>
          <w:color w:val="000000"/>
        </w:rPr>
        <w:t xml:space="preserve">). Для квантовых точек и квантовых колец используются функции Гаусса. Предложенный метод позволяет получить вольт-амперную характеристику гетероструктуры. </w:t>
      </w:r>
    </w:p>
    <w:p w:rsidR="00981826" w:rsidRDefault="00D61E9D" w:rsidP="00981826">
      <w:pPr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915920" cy="1941195"/>
            <wp:effectExtent l="0" t="0" r="0" b="0"/>
            <wp:docPr id="10" name="Рисунок 10" descr="C:\Users\Murka\Documents\Учеба\Магистратура\НИРС\Ломоносов 2024\Test_pl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urka\Documents\Учеба\Магистратура\НИРС\Ломоносов 2024\Test_plo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2915920" cy="1941195"/>
            <wp:effectExtent l="0" t="0" r="0" b="0"/>
            <wp:docPr id="11" name="Рисунок 11" descr="Test_plot_M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est_plot_Mo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826" w:rsidRDefault="00981826" w:rsidP="00981826">
      <w:pPr>
        <w:jc w:val="center"/>
        <w:rPr>
          <w:color w:val="000000"/>
          <w:sz w:val="22"/>
          <w:szCs w:val="22"/>
        </w:rPr>
      </w:pPr>
      <w:r w:rsidRPr="00981826">
        <w:rPr>
          <w:b/>
          <w:i/>
          <w:color w:val="000000"/>
          <w:sz w:val="22"/>
          <w:szCs w:val="22"/>
        </w:rPr>
        <w:t>Рис. 1.</w:t>
      </w:r>
      <w:r w:rsidRPr="00981826">
        <w:rPr>
          <w:color w:val="000000"/>
          <w:sz w:val="22"/>
          <w:szCs w:val="22"/>
        </w:rPr>
        <w:t xml:space="preserve"> Слева: воль</w:t>
      </w:r>
      <w:r w:rsidR="00EE11DF">
        <w:rPr>
          <w:color w:val="000000"/>
          <w:sz w:val="22"/>
          <w:szCs w:val="22"/>
        </w:rPr>
        <w:t>т</w:t>
      </w:r>
      <w:r w:rsidRPr="00981826">
        <w:rPr>
          <w:color w:val="000000"/>
          <w:sz w:val="22"/>
          <w:szCs w:val="22"/>
        </w:rPr>
        <w:t>-амперная характеристика, справа: подвижность.</w:t>
      </w:r>
    </w:p>
    <w:p w:rsidR="00981826" w:rsidRPr="00981826" w:rsidRDefault="00981826" w:rsidP="00981826">
      <w:pPr>
        <w:jc w:val="center"/>
        <w:rPr>
          <w:color w:val="000000"/>
          <w:sz w:val="22"/>
          <w:szCs w:val="22"/>
        </w:rPr>
      </w:pPr>
    </w:p>
    <w:p w:rsidR="003768EA" w:rsidRPr="002A0350" w:rsidRDefault="002A0350" w:rsidP="008A1484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Для расчетов и обработки данных написана программа на языке </w:t>
      </w:r>
      <w:r>
        <w:rPr>
          <w:color w:val="000000"/>
          <w:lang w:val="en-US"/>
        </w:rPr>
        <w:t>Rust</w:t>
      </w:r>
      <w:r w:rsidRPr="002A0350">
        <w:rPr>
          <w:color w:val="000000"/>
        </w:rPr>
        <w:t xml:space="preserve">. </w:t>
      </w:r>
      <w:r w:rsidR="00194B26">
        <w:rPr>
          <w:color w:val="000000"/>
        </w:rPr>
        <w:t>Пример результатов представлен на рисунке 1</w:t>
      </w:r>
      <w:r w:rsidR="00981826" w:rsidRPr="00981826">
        <w:rPr>
          <w:color w:val="000000"/>
        </w:rPr>
        <w:t xml:space="preserve"> – </w:t>
      </w:r>
      <w:r w:rsidR="00981826">
        <w:rPr>
          <w:color w:val="000000"/>
        </w:rPr>
        <w:t xml:space="preserve">подвижность и вольт-амперная характеристика для случая с квантовым потенциалом и без него с рассеивающим потенциалом в виде </w:t>
      </w:r>
      <w:r w:rsidR="00981826">
        <w:rPr>
          <w:color w:val="000000"/>
        </w:rPr>
        <w:lastRenderedPageBreak/>
        <w:t>квантовых точек</w:t>
      </w:r>
      <w:r w:rsidR="00194B26">
        <w:rPr>
          <w:color w:val="000000"/>
        </w:rPr>
        <w:t xml:space="preserve">. </w:t>
      </w:r>
      <w:r w:rsidR="00981826">
        <w:rPr>
          <w:color w:val="000000"/>
        </w:rPr>
        <w:t xml:space="preserve">Видно, что в случае наличия квантового потенциала </w:t>
      </w:r>
      <w:r>
        <w:rPr>
          <w:color w:val="000000"/>
        </w:rPr>
        <w:t>значения увеличиваются. Данный расчет проводился для 15 квантовых точек с амплитудой в 0</w:t>
      </w:r>
      <w:bookmarkStart w:id="0" w:name="_GoBack"/>
      <w:bookmarkEnd w:id="0"/>
      <w:r>
        <w:rPr>
          <w:color w:val="000000"/>
        </w:rPr>
        <w:t>,2 эВ, полушириной в 20 нм; полуширина волновых пакетов для расчета квантового потенциала – 10 нм.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46"/>
        <w:gridCol w:w="638"/>
      </w:tblGrid>
      <w:tr w:rsidR="002937AE" w:rsidRPr="0072216B" w:rsidTr="00EE11DF">
        <w:tc>
          <w:tcPr>
            <w:tcW w:w="8755" w:type="dxa"/>
            <w:shd w:val="clear" w:color="auto" w:fill="auto"/>
            <w:vAlign w:val="center"/>
          </w:tcPr>
          <w:p w:rsidR="002937AE" w:rsidRPr="00D61E9D" w:rsidRDefault="00D61E9D" w:rsidP="00EE11DF">
            <w:pPr>
              <w:jc w:val="center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28"/>
                        <w:lang w:val="en-US"/>
                      </w:rPr>
                      <m:t>Q</m:t>
                    </m:r>
                  </m:sub>
                </m:sSub>
                <m:r>
                  <w:rPr>
                    <w:rFonts w:ascii="Cambria Math" w:hAnsi="Cambria Math"/>
                    <w:noProof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Cs w:val="2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  <w:szCs w:val="28"/>
                            <w:lang w:val="en-US"/>
                          </w:rPr>
                          <m:t>ℏ</m:t>
                        </m:r>
                      </m:e>
                      <m:sup>
                        <m:r>
                          <w:rPr>
                            <w:rFonts w:ascii="Cambria Math" w:hAnsi="Cambria Math"/>
                            <w:noProof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noProof/>
                        <w:szCs w:val="28"/>
                        <w:lang w:val="en-US"/>
                      </w:rPr>
                      <m:t>2m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28"/>
                        <w:lang w:val="en-US"/>
                      </w:rPr>
                      <m:t>Δ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noProof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noProof/>
                            <w:szCs w:val="28"/>
                            <w:lang w:val="en-US"/>
                          </w:rPr>
                          <m:t>n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noProof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noProof/>
                            <w:szCs w:val="28"/>
                            <w:lang w:val="en-US"/>
                          </w:rPr>
                          <m:t>n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645" w:type="dxa"/>
            <w:shd w:val="clear" w:color="auto" w:fill="auto"/>
            <w:vAlign w:val="center"/>
          </w:tcPr>
          <w:p w:rsidR="002937AE" w:rsidRPr="00194B26" w:rsidRDefault="002937AE" w:rsidP="0072216B">
            <w:pPr>
              <w:jc w:val="center"/>
              <w:rPr>
                <w:color w:val="000000"/>
              </w:rPr>
            </w:pPr>
            <w:r w:rsidRPr="00194B26">
              <w:rPr>
                <w:color w:val="000000"/>
              </w:rPr>
              <w:t>(2)</w:t>
            </w:r>
          </w:p>
        </w:tc>
      </w:tr>
      <w:tr w:rsidR="00881A38" w:rsidRPr="0072216B" w:rsidTr="00EE11DF">
        <w:tc>
          <w:tcPr>
            <w:tcW w:w="8755" w:type="dxa"/>
            <w:shd w:val="clear" w:color="auto" w:fill="auto"/>
            <w:vAlign w:val="center"/>
          </w:tcPr>
          <w:p w:rsidR="00881A38" w:rsidRPr="00D61E9D" w:rsidRDefault="00D61E9D" w:rsidP="00EE11DF">
            <w:pPr>
              <w:jc w:val="center"/>
              <w:rPr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Cs w:val="28"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Cs w:val="28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  <w:noProof/>
                    <w:szCs w:val="28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eastAsia="en-US" w:bidi="th-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noProof/>
                        <w:szCs w:val="28"/>
                      </w:rPr>
                      <m:t>j</m:t>
                    </m:r>
                  </m:sub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:szCs w:val="28"/>
                            <w:lang w:val="en-US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Cs w:val="28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noProof/>
                                <w:szCs w:val="28"/>
                                <w:lang w:val="en-US"/>
                              </w:rPr>
                              <m:t>π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noProof/>
                            <w:szCs w:val="28"/>
                            <w:lang w:val="en-US"/>
                          </w:rPr>
                          <m:t>s</m:t>
                        </m:r>
                      </m:den>
                    </m:f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noProof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Cs w:val="28"/>
                            <w:lang w:val="en-US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noProof/>
                                <w:szCs w:val="28"/>
                                <w:lang w:val="en-US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  <w:szCs w:val="28"/>
                                    <w:lang w:val="en-US"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Cs w:val="28"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noProof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noProof/>
                                            <w:szCs w:val="28"/>
                                            <w:lang w:val="en-US"/>
                                          </w:rPr>
                                          <m:t>x-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noProof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noProof/>
                                                <w:szCs w:val="28"/>
                                                <w:lang w:val="en-US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noProof/>
                                                <w:szCs w:val="28"/>
                                                <w:lang w:val="en-US"/>
                                              </w:rPr>
                                              <m:t>j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Cs w:val="28"/>
                                        <w:lang w:val="en-US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noProof/>
                                    <w:szCs w:val="28"/>
                                    <w:lang w:val="en-US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Cs w:val="28"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noProof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noProof/>
                                            <w:szCs w:val="28"/>
                                            <w:lang w:val="en-US"/>
                                          </w:rPr>
                                          <m:t>y-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noProof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noProof/>
                                                <w:szCs w:val="28"/>
                                                <w:lang w:val="en-US"/>
                                              </w:rPr>
                                              <m:t>y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noProof/>
                                                <w:szCs w:val="28"/>
                                                <w:lang w:val="en-US"/>
                                              </w:rPr>
                                              <m:t>j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Cs w:val="28"/>
                                        <w:lang w:val="en-US"/>
                                      </w:rPr>
                                      <m:t>2</m:t>
                                    </m:r>
                                  </m:sup>
                                </m:sSup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noProof/>
                                    <w:szCs w:val="28"/>
                                    <w:lang w:val="en-US"/>
                                  </w:rPr>
                                  <m:t>2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Cs w:val="28"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Cs w:val="28"/>
                                        <w:lang w:val="en-US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Cs w:val="28"/>
                                        <w:lang w:val="en-US"/>
                                      </w:rP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</m:e>
                        </m:d>
                      </m:e>
                    </m:func>
                  </m:e>
                </m:nary>
              </m:oMath>
            </m:oMathPara>
          </w:p>
        </w:tc>
        <w:tc>
          <w:tcPr>
            <w:tcW w:w="645" w:type="dxa"/>
            <w:shd w:val="clear" w:color="auto" w:fill="auto"/>
            <w:vAlign w:val="center"/>
          </w:tcPr>
          <w:p w:rsidR="00881A38" w:rsidRPr="00194B26" w:rsidRDefault="00194B26" w:rsidP="0072216B">
            <w:pPr>
              <w:jc w:val="center"/>
              <w:rPr>
                <w:color w:val="000000"/>
              </w:rPr>
            </w:pPr>
            <w:r w:rsidRPr="00194B26">
              <w:rPr>
                <w:color w:val="000000"/>
              </w:rPr>
              <w:t>(3)</w:t>
            </w:r>
          </w:p>
        </w:tc>
      </w:tr>
    </w:tbl>
    <w:p w:rsidR="008A1484" w:rsidRDefault="008A1484" w:rsidP="008A1484">
      <w:pPr>
        <w:ind w:firstLine="397"/>
        <w:jc w:val="both"/>
        <w:rPr>
          <w:color w:val="000000"/>
        </w:rPr>
      </w:pPr>
      <w:r>
        <w:rPr>
          <w:color w:val="000000"/>
        </w:rPr>
        <w:t>Планируется проведение расчета с магнитным полем для интерпретации экспериментальных данных  и исследования эффекта Ааронова-Бома.</w:t>
      </w:r>
    </w:p>
    <w:p w:rsidR="001C65A7" w:rsidRDefault="001C65A7" w:rsidP="008A1484">
      <w:pPr>
        <w:jc w:val="both"/>
        <w:rPr>
          <w:b/>
        </w:rPr>
      </w:pPr>
    </w:p>
    <w:p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8A1484" w:rsidRPr="008A1484" w:rsidRDefault="008A1484" w:rsidP="008A1484">
      <w:pPr>
        <w:pStyle w:val="ab"/>
        <w:numPr>
          <w:ilvl w:val="0"/>
          <w:numId w:val="6"/>
        </w:numPr>
        <w:ind w:left="709" w:hanging="283"/>
        <w:rPr>
          <w:i/>
          <w:color w:val="000000"/>
          <w:szCs w:val="20"/>
          <w:lang w:val="en-US"/>
        </w:rPr>
      </w:pPr>
      <w:r w:rsidRPr="00DB58A8">
        <w:rPr>
          <w:lang w:val="en-US"/>
        </w:rPr>
        <w:t>Wyatt, Robert E. Quantum dynamics with trajectories : introduction to quantum hydrodynamics</w:t>
      </w:r>
      <w:r w:rsidR="00EE11DF">
        <w:rPr>
          <w:lang w:val="en-US"/>
        </w:rPr>
        <w:t xml:space="preserve"> //</w:t>
      </w:r>
      <w:r>
        <w:rPr>
          <w:lang w:val="en-US"/>
        </w:rPr>
        <w:t xml:space="preserve"> USA, </w:t>
      </w:r>
      <w:r w:rsidRPr="00DB58A8">
        <w:rPr>
          <w:lang w:val="en-US"/>
        </w:rPr>
        <w:t>Springer Science+Business Media, Inc</w:t>
      </w:r>
      <w:r>
        <w:rPr>
          <w:lang w:val="en-US"/>
        </w:rPr>
        <w:t>, 406 p.</w:t>
      </w:r>
    </w:p>
    <w:p w:rsidR="00EE11DF" w:rsidRDefault="008A1484" w:rsidP="00EE11DF">
      <w:pPr>
        <w:pStyle w:val="ab"/>
        <w:numPr>
          <w:ilvl w:val="0"/>
          <w:numId w:val="6"/>
        </w:numPr>
        <w:ind w:left="709" w:hanging="283"/>
        <w:rPr>
          <w:i/>
          <w:color w:val="000000"/>
          <w:szCs w:val="20"/>
          <w:lang w:val="en-US"/>
        </w:rPr>
      </w:pPr>
      <w:r w:rsidRPr="00984ED6">
        <w:rPr>
          <w:lang w:val="en-US"/>
        </w:rPr>
        <w:t>V.</w:t>
      </w:r>
      <w:r>
        <w:rPr>
          <w:lang w:val="en-US"/>
        </w:rPr>
        <w:t xml:space="preserve"> </w:t>
      </w:r>
      <w:r w:rsidRPr="00984ED6">
        <w:rPr>
          <w:lang w:val="en-US"/>
        </w:rPr>
        <w:t>Sverdlov</w:t>
      </w:r>
      <w:r>
        <w:rPr>
          <w:lang w:val="en-US"/>
        </w:rPr>
        <w:t xml:space="preserve">, </w:t>
      </w:r>
      <w:r w:rsidRPr="00984ED6">
        <w:rPr>
          <w:lang w:val="en-US"/>
        </w:rPr>
        <w:t>E.</w:t>
      </w:r>
      <w:r>
        <w:rPr>
          <w:lang w:val="en-US"/>
        </w:rPr>
        <w:t xml:space="preserve"> </w:t>
      </w:r>
      <w:r w:rsidRPr="00984ED6">
        <w:rPr>
          <w:lang w:val="en-US"/>
        </w:rPr>
        <w:t>Ungersboeck</w:t>
      </w:r>
      <w:r>
        <w:rPr>
          <w:lang w:val="en-US"/>
        </w:rPr>
        <w:t xml:space="preserve">, </w:t>
      </w:r>
      <w:r w:rsidRPr="00984ED6">
        <w:rPr>
          <w:lang w:val="en-US"/>
        </w:rPr>
        <w:t>H.</w:t>
      </w:r>
      <w:r>
        <w:rPr>
          <w:lang w:val="en-US"/>
        </w:rPr>
        <w:t xml:space="preserve"> </w:t>
      </w:r>
      <w:r w:rsidRPr="00984ED6">
        <w:rPr>
          <w:lang w:val="en-US"/>
        </w:rPr>
        <w:t>Kosina</w:t>
      </w:r>
      <w:r>
        <w:rPr>
          <w:lang w:val="en-US"/>
        </w:rPr>
        <w:t xml:space="preserve">, </w:t>
      </w:r>
      <w:r w:rsidRPr="00984ED6">
        <w:rPr>
          <w:lang w:val="en-US"/>
        </w:rPr>
        <w:t>S.</w:t>
      </w:r>
      <w:r>
        <w:rPr>
          <w:lang w:val="en-US"/>
        </w:rPr>
        <w:t xml:space="preserve"> </w:t>
      </w:r>
      <w:r w:rsidRPr="00984ED6">
        <w:rPr>
          <w:lang w:val="en-US"/>
        </w:rPr>
        <w:t>Selberherr</w:t>
      </w:r>
      <w:r>
        <w:rPr>
          <w:lang w:val="en-US"/>
        </w:rPr>
        <w:t xml:space="preserve">, </w:t>
      </w:r>
      <w:r w:rsidRPr="00984ED6">
        <w:rPr>
          <w:lang w:val="en-US"/>
        </w:rPr>
        <w:t>Current transport models for nanoscale semiconductor devices</w:t>
      </w:r>
      <w:r w:rsidR="00EE11DF">
        <w:rPr>
          <w:lang w:val="en-US"/>
        </w:rPr>
        <w:t xml:space="preserve"> //</w:t>
      </w:r>
      <w:r>
        <w:rPr>
          <w:lang w:val="en-US"/>
        </w:rPr>
        <w:t xml:space="preserve"> </w:t>
      </w:r>
      <w:r w:rsidRPr="00984ED6">
        <w:rPr>
          <w:lang w:val="en-US"/>
        </w:rPr>
        <w:t>Materials Science and Engineering: R: Reports</w:t>
      </w:r>
      <w:r w:rsidR="00EE11DF">
        <w:rPr>
          <w:lang w:val="en-US"/>
        </w:rPr>
        <w:t xml:space="preserve"> 2008.</w:t>
      </w:r>
      <w:r>
        <w:rPr>
          <w:lang w:val="en-US"/>
        </w:rPr>
        <w:t xml:space="preserve"> </w:t>
      </w:r>
      <w:r w:rsidRPr="00984ED6">
        <w:rPr>
          <w:lang w:val="en-US"/>
        </w:rPr>
        <w:t>V</w:t>
      </w:r>
      <w:r w:rsidR="00EE11DF">
        <w:rPr>
          <w:lang w:val="en-US"/>
        </w:rPr>
        <w:t>. 58 (6).</w:t>
      </w:r>
      <w:r w:rsidRPr="00984ED6">
        <w:rPr>
          <w:lang w:val="en-US"/>
        </w:rPr>
        <w:t xml:space="preserve"> </w:t>
      </w:r>
      <w:r w:rsidR="00EE11DF">
        <w:rPr>
          <w:lang w:val="en-US"/>
        </w:rPr>
        <w:t>P.</w:t>
      </w:r>
      <w:r w:rsidRPr="00984ED6">
        <w:rPr>
          <w:lang w:val="en-US"/>
        </w:rPr>
        <w:t xml:space="preserve"> 228-270</w:t>
      </w:r>
    </w:p>
    <w:p w:rsidR="008A1484" w:rsidRPr="00EE11DF" w:rsidRDefault="008A1484" w:rsidP="00EE11DF">
      <w:pPr>
        <w:pStyle w:val="ab"/>
        <w:numPr>
          <w:ilvl w:val="0"/>
          <w:numId w:val="6"/>
        </w:numPr>
        <w:ind w:left="709" w:hanging="283"/>
        <w:rPr>
          <w:i/>
          <w:color w:val="000000"/>
          <w:szCs w:val="20"/>
        </w:rPr>
      </w:pPr>
      <w:r w:rsidRPr="00EE11DF">
        <w:rPr>
          <w:lang w:val="en-US"/>
        </w:rPr>
        <w:t xml:space="preserve">D. Bohm, </w:t>
      </w:r>
      <w:r w:rsidR="00E13ACB" w:rsidRPr="00EE11DF">
        <w:rPr>
          <w:lang w:val="en-US"/>
        </w:rPr>
        <w:t>A suggested interpretation of the quantum theory in terms of “hidden” variables</w:t>
      </w:r>
      <w:r w:rsidR="00EE11DF">
        <w:rPr>
          <w:lang w:val="en-US"/>
        </w:rPr>
        <w:t xml:space="preserve"> //</w:t>
      </w:r>
      <w:r w:rsidR="00E13ACB" w:rsidRPr="00EE11DF">
        <w:rPr>
          <w:lang w:val="en-US"/>
        </w:rPr>
        <w:t xml:space="preserve"> Phys. Rev</w:t>
      </w:r>
      <w:r w:rsidR="00E13ACB" w:rsidRPr="00EE11DF">
        <w:t>.</w:t>
      </w:r>
      <w:r w:rsidR="00EE11DF" w:rsidRPr="00EE11DF">
        <w:t xml:space="preserve"> 1952.</w:t>
      </w:r>
      <w:r w:rsidR="00EE11DF">
        <w:t xml:space="preserve"> </w:t>
      </w:r>
      <w:r w:rsidR="00EE11DF">
        <w:rPr>
          <w:lang w:val="en-US"/>
        </w:rPr>
        <w:t>V</w:t>
      </w:r>
      <w:r w:rsidR="00EE11DF" w:rsidRPr="00EE11DF">
        <w:t xml:space="preserve">. </w:t>
      </w:r>
      <w:r w:rsidR="00EE11DF">
        <w:t>85</w:t>
      </w:r>
      <w:r w:rsidR="00EE11DF" w:rsidRPr="00EE11DF">
        <w:t xml:space="preserve"> (</w:t>
      </w:r>
      <w:r w:rsidR="00E13ACB" w:rsidRPr="00EE11DF">
        <w:t>166</w:t>
      </w:r>
      <w:r w:rsidR="00EE11DF" w:rsidRPr="00EE11DF">
        <w:t>)</w:t>
      </w:r>
      <w:r w:rsidR="00EE11DF">
        <w:t xml:space="preserve"> </w:t>
      </w:r>
    </w:p>
    <w:p w:rsidR="008A1484" w:rsidRPr="00EE11DF" w:rsidRDefault="00EE11DF" w:rsidP="008A1484">
      <w:pPr>
        <w:pStyle w:val="ab"/>
        <w:numPr>
          <w:ilvl w:val="0"/>
          <w:numId w:val="6"/>
        </w:numPr>
        <w:ind w:left="709" w:hanging="283"/>
        <w:rPr>
          <w:color w:val="000000"/>
          <w:szCs w:val="20"/>
        </w:rPr>
      </w:pPr>
      <w:r>
        <w:rPr>
          <w:color w:val="000000"/>
          <w:szCs w:val="20"/>
        </w:rPr>
        <w:t>Ю</w:t>
      </w:r>
      <w:r w:rsidRPr="00EE11DF">
        <w:rPr>
          <w:color w:val="000000"/>
          <w:szCs w:val="20"/>
        </w:rPr>
        <w:t>.</w:t>
      </w:r>
      <w:r>
        <w:rPr>
          <w:color w:val="000000"/>
          <w:szCs w:val="20"/>
        </w:rPr>
        <w:t>Д</w:t>
      </w:r>
      <w:r w:rsidRPr="00EE11DF">
        <w:rPr>
          <w:color w:val="000000"/>
          <w:szCs w:val="20"/>
        </w:rPr>
        <w:t xml:space="preserve">. </w:t>
      </w:r>
      <w:r>
        <w:rPr>
          <w:color w:val="000000"/>
          <w:szCs w:val="20"/>
        </w:rPr>
        <w:t xml:space="preserve">Сибирмовский, Механизмы формирования, оптические и электронные транспортные свойства ансамблей квантовых колец </w:t>
      </w:r>
      <w:r>
        <w:rPr>
          <w:color w:val="000000"/>
          <w:szCs w:val="20"/>
          <w:lang w:val="en-US"/>
        </w:rPr>
        <w:t>GaAs</w:t>
      </w:r>
      <w:r w:rsidRPr="00EE11DF">
        <w:rPr>
          <w:color w:val="000000"/>
          <w:szCs w:val="20"/>
        </w:rPr>
        <w:t>/</w:t>
      </w:r>
      <w:r>
        <w:rPr>
          <w:color w:val="000000"/>
          <w:szCs w:val="20"/>
          <w:lang w:val="en-US"/>
        </w:rPr>
        <w:t>AlGaAs</w:t>
      </w:r>
      <w:r>
        <w:rPr>
          <w:color w:val="000000"/>
          <w:szCs w:val="20"/>
        </w:rPr>
        <w:t>.</w:t>
      </w:r>
      <w:r w:rsidRPr="00EE11DF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 xml:space="preserve">Москва, 2018 </w:t>
      </w:r>
    </w:p>
    <w:sectPr w:rsidR="008A1484" w:rsidRPr="00EE11DF" w:rsidSect="00813C9E">
      <w:footerReference w:type="even" r:id="rId10"/>
      <w:footerReference w:type="default" r:id="rId11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721" w:rsidRDefault="00524721">
      <w:r>
        <w:separator/>
      </w:r>
    </w:p>
  </w:endnote>
  <w:endnote w:type="continuationSeparator" w:id="0">
    <w:p w:rsidR="00524721" w:rsidRDefault="0052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721" w:rsidRDefault="00524721">
      <w:r>
        <w:separator/>
      </w:r>
    </w:p>
  </w:footnote>
  <w:footnote w:type="continuationSeparator" w:id="0">
    <w:p w:rsidR="00524721" w:rsidRDefault="00524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0D6CFE"/>
    <w:rsid w:val="000E00F7"/>
    <w:rsid w:val="00101912"/>
    <w:rsid w:val="00145559"/>
    <w:rsid w:val="00145725"/>
    <w:rsid w:val="001560FA"/>
    <w:rsid w:val="00191B00"/>
    <w:rsid w:val="001942D4"/>
    <w:rsid w:val="00194B26"/>
    <w:rsid w:val="001C34DE"/>
    <w:rsid w:val="001C65A7"/>
    <w:rsid w:val="00203945"/>
    <w:rsid w:val="002522CA"/>
    <w:rsid w:val="002700F0"/>
    <w:rsid w:val="002937AE"/>
    <w:rsid w:val="002A0350"/>
    <w:rsid w:val="002D0661"/>
    <w:rsid w:val="00311F3C"/>
    <w:rsid w:val="003134BF"/>
    <w:rsid w:val="0034624D"/>
    <w:rsid w:val="0036078F"/>
    <w:rsid w:val="00371868"/>
    <w:rsid w:val="00372B30"/>
    <w:rsid w:val="003768EA"/>
    <w:rsid w:val="00387196"/>
    <w:rsid w:val="003A1889"/>
    <w:rsid w:val="003A7D50"/>
    <w:rsid w:val="003B0219"/>
    <w:rsid w:val="003C665C"/>
    <w:rsid w:val="0040718C"/>
    <w:rsid w:val="00412D4B"/>
    <w:rsid w:val="00442D0A"/>
    <w:rsid w:val="00461070"/>
    <w:rsid w:val="00471C89"/>
    <w:rsid w:val="004774A3"/>
    <w:rsid w:val="00486049"/>
    <w:rsid w:val="004C1B51"/>
    <w:rsid w:val="004F0E58"/>
    <w:rsid w:val="004F3B26"/>
    <w:rsid w:val="00522F93"/>
    <w:rsid w:val="00524721"/>
    <w:rsid w:val="00536E00"/>
    <w:rsid w:val="005656FA"/>
    <w:rsid w:val="00567E13"/>
    <w:rsid w:val="00585FDB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66F7"/>
    <w:rsid w:val="0065799F"/>
    <w:rsid w:val="00665540"/>
    <w:rsid w:val="00684521"/>
    <w:rsid w:val="00691213"/>
    <w:rsid w:val="006C6C75"/>
    <w:rsid w:val="006D39CB"/>
    <w:rsid w:val="006E2A0B"/>
    <w:rsid w:val="006F21F0"/>
    <w:rsid w:val="00702070"/>
    <w:rsid w:val="00704E39"/>
    <w:rsid w:val="0071479B"/>
    <w:rsid w:val="0072216B"/>
    <w:rsid w:val="00726440"/>
    <w:rsid w:val="007533AC"/>
    <w:rsid w:val="00763BEC"/>
    <w:rsid w:val="0078361D"/>
    <w:rsid w:val="007B0060"/>
    <w:rsid w:val="007C0667"/>
    <w:rsid w:val="007C15AF"/>
    <w:rsid w:val="007C425E"/>
    <w:rsid w:val="007C43D3"/>
    <w:rsid w:val="007E281C"/>
    <w:rsid w:val="007E2B50"/>
    <w:rsid w:val="007E3472"/>
    <w:rsid w:val="007F5491"/>
    <w:rsid w:val="00804CEF"/>
    <w:rsid w:val="00813C9E"/>
    <w:rsid w:val="008309D3"/>
    <w:rsid w:val="0084211C"/>
    <w:rsid w:val="00842AC1"/>
    <w:rsid w:val="00853D7F"/>
    <w:rsid w:val="00881A38"/>
    <w:rsid w:val="008A1484"/>
    <w:rsid w:val="008A2CA1"/>
    <w:rsid w:val="008A36BD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DA1"/>
    <w:rsid w:val="00981826"/>
    <w:rsid w:val="009C6D9B"/>
    <w:rsid w:val="009F1B7E"/>
    <w:rsid w:val="009F3AFE"/>
    <w:rsid w:val="00A318C8"/>
    <w:rsid w:val="00A62980"/>
    <w:rsid w:val="00AD4300"/>
    <w:rsid w:val="00B07841"/>
    <w:rsid w:val="00B40569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55FC0"/>
    <w:rsid w:val="00C82183"/>
    <w:rsid w:val="00C92CD8"/>
    <w:rsid w:val="00CC748C"/>
    <w:rsid w:val="00CD4908"/>
    <w:rsid w:val="00CE5B12"/>
    <w:rsid w:val="00D11384"/>
    <w:rsid w:val="00D61E9D"/>
    <w:rsid w:val="00D6493C"/>
    <w:rsid w:val="00D90DF5"/>
    <w:rsid w:val="00DC0441"/>
    <w:rsid w:val="00DD7765"/>
    <w:rsid w:val="00E13ACB"/>
    <w:rsid w:val="00E20375"/>
    <w:rsid w:val="00E22224"/>
    <w:rsid w:val="00E63F1A"/>
    <w:rsid w:val="00E64A9A"/>
    <w:rsid w:val="00E65676"/>
    <w:rsid w:val="00E65683"/>
    <w:rsid w:val="00EA4C97"/>
    <w:rsid w:val="00ED0FEB"/>
    <w:rsid w:val="00EE11DF"/>
    <w:rsid w:val="00EE2373"/>
    <w:rsid w:val="00EF5FB6"/>
    <w:rsid w:val="00F30866"/>
    <w:rsid w:val="00F40B92"/>
    <w:rsid w:val="00F538BF"/>
    <w:rsid w:val="00F7405A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39BA4"/>
  <w15:chartTrackingRefBased/>
  <w15:docId w15:val="{1E96F62E-0AAE-43F2-BF18-82B7C228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table" w:styleId="af0">
    <w:name w:val="Table Grid"/>
    <w:basedOn w:val="a1"/>
    <w:rsid w:val="00293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ABA79-68AF-4047-9680-DC95CC05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Ekaterina Muzykina</cp:lastModifiedBy>
  <cp:revision>2</cp:revision>
  <dcterms:created xsi:type="dcterms:W3CDTF">2024-02-29T17:44:00Z</dcterms:created>
  <dcterms:modified xsi:type="dcterms:W3CDTF">2024-02-29T17:44:00Z</dcterms:modified>
</cp:coreProperties>
</file>