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D35C9" w14:textId="77777777" w:rsidR="00885CCE" w:rsidRDefault="00885CCE" w:rsidP="00885CCE">
      <w:pPr>
        <w:pStyle w:val="a6"/>
        <w:jc w:val="center"/>
      </w:pPr>
    </w:p>
    <w:p w14:paraId="3D8546E6" w14:textId="77777777" w:rsidR="002D1039" w:rsidRPr="00885CCE" w:rsidRDefault="002D1039" w:rsidP="00885CCE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58938630"/>
      <w:r w:rsidRPr="00885CCE">
        <w:rPr>
          <w:rFonts w:ascii="Times New Roman" w:hAnsi="Times New Roman"/>
          <w:b/>
          <w:bCs/>
          <w:sz w:val="24"/>
          <w:szCs w:val="24"/>
        </w:rPr>
        <w:t xml:space="preserve">Электрофизические свойства </w:t>
      </w:r>
      <w:r w:rsidR="009E2168">
        <w:rPr>
          <w:rFonts w:ascii="Times New Roman" w:hAnsi="Times New Roman"/>
          <w:b/>
          <w:bCs/>
          <w:sz w:val="24"/>
          <w:szCs w:val="24"/>
        </w:rPr>
        <w:t xml:space="preserve">тонких </w:t>
      </w:r>
      <w:r w:rsidRPr="00885CCE">
        <w:rPr>
          <w:rFonts w:ascii="Times New Roman" w:hAnsi="Times New Roman"/>
          <w:b/>
          <w:bCs/>
          <w:sz w:val="24"/>
          <w:szCs w:val="24"/>
        </w:rPr>
        <w:t>пленок оксида гафния</w:t>
      </w:r>
    </w:p>
    <w:bookmarkEnd w:id="0"/>
    <w:p w14:paraId="3CFDA82B" w14:textId="77777777" w:rsidR="004D7997" w:rsidRPr="005D4947" w:rsidRDefault="004D7997" w:rsidP="00885CCE">
      <w:pPr>
        <w:pStyle w:val="a6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5D4947">
        <w:rPr>
          <w:rFonts w:ascii="Times New Roman" w:hAnsi="Times New Roman"/>
          <w:b/>
          <w:bCs/>
          <w:i/>
          <w:sz w:val="24"/>
          <w:szCs w:val="24"/>
        </w:rPr>
        <w:t>Кучумов И</w:t>
      </w:r>
      <w:r w:rsidR="00331497" w:rsidRPr="00331497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5D4947">
        <w:rPr>
          <w:rFonts w:ascii="Times New Roman" w:hAnsi="Times New Roman"/>
          <w:b/>
          <w:bCs/>
          <w:i/>
          <w:sz w:val="24"/>
          <w:szCs w:val="24"/>
        </w:rPr>
        <w:t xml:space="preserve"> Д</w:t>
      </w:r>
      <w:r w:rsidR="00331497" w:rsidRPr="00331497">
        <w:rPr>
          <w:rFonts w:ascii="Times New Roman" w:hAnsi="Times New Roman"/>
          <w:b/>
          <w:bCs/>
          <w:i/>
          <w:sz w:val="24"/>
          <w:szCs w:val="24"/>
        </w:rPr>
        <w:t>.</w:t>
      </w:r>
      <w:r w:rsidR="005D4947" w:rsidRPr="005D4947">
        <w:rPr>
          <w:rStyle w:val="a9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5D4947" w:rsidRPr="005D4947">
        <w:rPr>
          <w:rStyle w:val="a9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</w:rPr>
        <w:t xml:space="preserve">, </w:t>
      </w:r>
      <w:r w:rsidR="005D4947" w:rsidRPr="005D4947">
        <w:rPr>
          <w:rStyle w:val="a9"/>
          <w:rFonts w:ascii="Times New Roman" w:hAnsi="Times New Roman"/>
          <w:b/>
          <w:bCs/>
          <w:iCs w:val="0"/>
          <w:color w:val="000000"/>
          <w:sz w:val="24"/>
          <w:szCs w:val="24"/>
          <w:shd w:val="clear" w:color="auto" w:fill="FFFFFF"/>
        </w:rPr>
        <w:t>Мартышов М</w:t>
      </w:r>
      <w:r w:rsidR="00331497" w:rsidRPr="00331497">
        <w:rPr>
          <w:rStyle w:val="a9"/>
          <w:rFonts w:ascii="Times New Roman" w:hAnsi="Times New Roman"/>
          <w:b/>
          <w:bCs/>
          <w:iCs w:val="0"/>
          <w:color w:val="000000"/>
          <w:sz w:val="24"/>
          <w:szCs w:val="24"/>
          <w:shd w:val="clear" w:color="auto" w:fill="FFFFFF"/>
        </w:rPr>
        <w:t>.</w:t>
      </w:r>
      <w:r w:rsidR="005D4947" w:rsidRPr="005D4947">
        <w:rPr>
          <w:rStyle w:val="a9"/>
          <w:rFonts w:ascii="Times New Roman" w:hAnsi="Times New Roman"/>
          <w:b/>
          <w:bCs/>
          <w:iCs w:val="0"/>
          <w:color w:val="000000"/>
          <w:sz w:val="24"/>
          <w:szCs w:val="24"/>
          <w:shd w:val="clear" w:color="auto" w:fill="FFFFFF"/>
        </w:rPr>
        <w:t xml:space="preserve"> Н</w:t>
      </w:r>
      <w:r w:rsidR="00331497" w:rsidRPr="00331497">
        <w:rPr>
          <w:rStyle w:val="a9"/>
          <w:rFonts w:ascii="Times New Roman" w:hAnsi="Times New Roman"/>
          <w:b/>
          <w:bCs/>
          <w:iCs w:val="0"/>
          <w:color w:val="000000"/>
          <w:sz w:val="24"/>
          <w:szCs w:val="24"/>
          <w:shd w:val="clear" w:color="auto" w:fill="FFFFFF"/>
        </w:rPr>
        <w:t>.</w:t>
      </w:r>
      <w:r w:rsidR="005D4947" w:rsidRPr="005D4947">
        <w:rPr>
          <w:rStyle w:val="a9"/>
          <w:rFonts w:ascii="Times New Roman" w:hAnsi="Times New Roman"/>
          <w:b/>
          <w:bCs/>
          <w:iCs w:val="0"/>
          <w:color w:val="000000"/>
          <w:sz w:val="24"/>
          <w:szCs w:val="24"/>
          <w:shd w:val="clear" w:color="auto" w:fill="FFFFFF"/>
          <w:vertAlign w:val="superscript"/>
        </w:rPr>
        <w:t>2</w:t>
      </w:r>
    </w:p>
    <w:p w14:paraId="6A293F74" w14:textId="77777777" w:rsidR="004D7997" w:rsidRPr="00651571" w:rsidRDefault="005D4947" w:rsidP="00885CCE">
      <w:pPr>
        <w:pStyle w:val="a6"/>
        <w:jc w:val="center"/>
        <w:rPr>
          <w:rFonts w:ascii="Times New Roman" w:hAnsi="Times New Roman"/>
          <w:i/>
          <w:sz w:val="24"/>
          <w:szCs w:val="24"/>
        </w:rPr>
      </w:pPr>
      <w:r w:rsidRPr="00651571">
        <w:rPr>
          <w:rStyle w:val="a9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651571">
        <w:rPr>
          <w:rFonts w:ascii="Times New Roman" w:hAnsi="Times New Roman"/>
          <w:i/>
          <w:sz w:val="24"/>
          <w:szCs w:val="24"/>
        </w:rPr>
        <w:t>а</w:t>
      </w:r>
      <w:r w:rsidR="00A65F5A" w:rsidRPr="00651571">
        <w:rPr>
          <w:rFonts w:ascii="Times New Roman" w:hAnsi="Times New Roman"/>
          <w:i/>
          <w:sz w:val="24"/>
          <w:szCs w:val="24"/>
        </w:rPr>
        <w:t>спирант</w:t>
      </w:r>
      <w:r w:rsidRPr="00651571">
        <w:rPr>
          <w:rFonts w:ascii="Times New Roman" w:hAnsi="Times New Roman"/>
          <w:i/>
          <w:sz w:val="24"/>
          <w:szCs w:val="24"/>
        </w:rPr>
        <w:t xml:space="preserve">, </w:t>
      </w:r>
      <w:r w:rsidR="00651571" w:rsidRPr="00651571">
        <w:rPr>
          <w:rStyle w:val="a9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651571" w:rsidRPr="00651571">
        <w:rPr>
          <w:rFonts w:ascii="Times New Roman" w:hAnsi="Times New Roman"/>
          <w:i/>
          <w:sz w:val="24"/>
          <w:szCs w:val="24"/>
        </w:rPr>
        <w:t>доцент</w:t>
      </w:r>
    </w:p>
    <w:p w14:paraId="4B742A12" w14:textId="77777777" w:rsidR="004D7997" w:rsidRPr="00885CCE" w:rsidRDefault="004D7997" w:rsidP="00885CCE">
      <w:pPr>
        <w:pStyle w:val="a6"/>
        <w:jc w:val="center"/>
        <w:rPr>
          <w:rFonts w:ascii="Times New Roman" w:hAnsi="Times New Roman"/>
          <w:i/>
          <w:sz w:val="24"/>
          <w:szCs w:val="24"/>
        </w:rPr>
      </w:pPr>
      <w:r w:rsidRPr="00885CCE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 w14:paraId="427EC1B7" w14:textId="77777777" w:rsidR="0048259A" w:rsidRPr="00885CCE" w:rsidRDefault="004D7997" w:rsidP="00885CCE">
      <w:pPr>
        <w:pStyle w:val="a6"/>
        <w:jc w:val="center"/>
        <w:rPr>
          <w:rFonts w:ascii="Times New Roman" w:hAnsi="Times New Roman"/>
          <w:i/>
          <w:sz w:val="24"/>
          <w:szCs w:val="24"/>
        </w:rPr>
      </w:pPr>
      <w:r w:rsidRPr="00885CCE">
        <w:rPr>
          <w:rFonts w:ascii="Times New Roman" w:hAnsi="Times New Roman"/>
          <w:i/>
          <w:sz w:val="24"/>
          <w:szCs w:val="24"/>
        </w:rPr>
        <w:t>физический факультет, Москва, Россия</w:t>
      </w:r>
    </w:p>
    <w:p w14:paraId="13DA66C5" w14:textId="77777777" w:rsidR="004D7997" w:rsidRPr="005D4947" w:rsidRDefault="004D7997" w:rsidP="00885CCE">
      <w:pPr>
        <w:pStyle w:val="a6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885CCE">
        <w:rPr>
          <w:rFonts w:ascii="Times New Roman" w:hAnsi="Times New Roman"/>
          <w:i/>
          <w:sz w:val="24"/>
          <w:szCs w:val="24"/>
          <w:lang w:val="en-US"/>
        </w:rPr>
        <w:t>E</w:t>
      </w:r>
      <w:r w:rsidRPr="005D4947">
        <w:rPr>
          <w:rFonts w:ascii="Times New Roman" w:hAnsi="Times New Roman"/>
          <w:i/>
          <w:sz w:val="24"/>
          <w:szCs w:val="24"/>
          <w:lang w:val="en-US"/>
        </w:rPr>
        <w:t>-</w:t>
      </w:r>
      <w:r w:rsidRPr="00885CCE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5D4947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r w:rsidR="005D4947" w:rsidRPr="005D4947">
        <w:rPr>
          <w:rStyle w:val="a9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  <w:vertAlign w:val="superscript"/>
          <w:lang w:val="en-US"/>
        </w:rPr>
        <w:t>1</w:t>
      </w:r>
      <w:hyperlink r:id="rId4" w:history="1">
        <w:r w:rsidR="00885CCE" w:rsidRPr="00DB6BD7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ikuchum</w:t>
        </w:r>
        <w:r w:rsidR="00885CCE" w:rsidRPr="005D4947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@</w:t>
        </w:r>
        <w:r w:rsidR="00885CCE" w:rsidRPr="00DB6BD7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gmail</w:t>
        </w:r>
        <w:r w:rsidR="00885CCE" w:rsidRPr="005D4947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.</w:t>
        </w:r>
        <w:r w:rsidR="00885CCE" w:rsidRPr="00DB6BD7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com</w:t>
        </w:r>
      </w:hyperlink>
      <w:r w:rsidR="005D4947" w:rsidRPr="005D4947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="005D4947">
        <w:rPr>
          <w:rStyle w:val="a9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hyperlink r:id="rId5" w:history="1">
        <w:r w:rsidR="005D4947" w:rsidRPr="00D97A8A">
          <w:rPr>
            <w:rStyle w:val="a5"/>
            <w:rFonts w:ascii="Times New Roman" w:hAnsi="Times New Roman"/>
            <w:sz w:val="24"/>
            <w:szCs w:val="24"/>
            <w:lang w:val="en-US"/>
          </w:rPr>
          <w:t>mmartyshov@mail.ru</w:t>
        </w:r>
      </w:hyperlink>
      <w:r w:rsidR="005D4947">
        <w:rPr>
          <w:sz w:val="24"/>
          <w:szCs w:val="24"/>
          <w:lang w:val="en-US"/>
        </w:rPr>
        <w:t xml:space="preserve"> </w:t>
      </w:r>
    </w:p>
    <w:p w14:paraId="3CA54C83" w14:textId="77777777" w:rsidR="00885CCE" w:rsidRPr="005D4947" w:rsidRDefault="00885CCE" w:rsidP="00885CCE">
      <w:pPr>
        <w:pStyle w:val="a6"/>
        <w:jc w:val="center"/>
        <w:rPr>
          <w:i/>
          <w:lang w:val="en-US"/>
        </w:rPr>
      </w:pPr>
    </w:p>
    <w:p w14:paraId="2C75193B" w14:textId="77777777" w:rsidR="00403CD6" w:rsidRDefault="00A81717" w:rsidP="00C336E2">
      <w:pPr>
        <w:spacing w:after="12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дальнейшее улучшение </w:t>
      </w:r>
      <w:r w:rsidR="00C336E2">
        <w:rPr>
          <w:rFonts w:ascii="Times New Roman" w:hAnsi="Times New Roman"/>
          <w:sz w:val="24"/>
          <w:szCs w:val="24"/>
        </w:rPr>
        <w:t xml:space="preserve">характеристик </w:t>
      </w:r>
      <w:r>
        <w:rPr>
          <w:rFonts w:ascii="Times New Roman" w:hAnsi="Times New Roman"/>
          <w:sz w:val="24"/>
          <w:szCs w:val="24"/>
        </w:rPr>
        <w:t xml:space="preserve">памяти на основе транзисторов сталкивается с серьезными проблемами в виде масштабируемости и отводе тепла, поэтому сейчас ученые находятся </w:t>
      </w:r>
      <w:r w:rsidR="00FA0A1D">
        <w:rPr>
          <w:rFonts w:ascii="Times New Roman" w:hAnsi="Times New Roman"/>
          <w:sz w:val="24"/>
          <w:szCs w:val="24"/>
        </w:rPr>
        <w:t>в поисках</w:t>
      </w:r>
      <w:r>
        <w:rPr>
          <w:rFonts w:ascii="Times New Roman" w:hAnsi="Times New Roman"/>
          <w:sz w:val="24"/>
          <w:szCs w:val="24"/>
        </w:rPr>
        <w:t xml:space="preserve"> альтернативных типов памяти. Одним из самых </w:t>
      </w:r>
      <w:r w:rsidR="002D6434">
        <w:rPr>
          <w:rFonts w:ascii="Times New Roman" w:hAnsi="Times New Roman"/>
          <w:sz w:val="24"/>
          <w:szCs w:val="24"/>
        </w:rPr>
        <w:t>многообещающих является память с резистивным переключением (</w:t>
      </w:r>
      <w:r w:rsidR="002D6434">
        <w:rPr>
          <w:rFonts w:ascii="Times New Roman" w:hAnsi="Times New Roman"/>
          <w:sz w:val="24"/>
          <w:szCs w:val="24"/>
          <w:lang w:val="en-US"/>
        </w:rPr>
        <w:t>RRAM</w:t>
      </w:r>
      <w:r w:rsidR="002D6434" w:rsidRPr="002D6434">
        <w:rPr>
          <w:rFonts w:ascii="Times New Roman" w:hAnsi="Times New Roman"/>
          <w:sz w:val="24"/>
          <w:szCs w:val="24"/>
        </w:rPr>
        <w:t xml:space="preserve"> </w:t>
      </w:r>
      <w:r w:rsidR="002D6434">
        <w:rPr>
          <w:rFonts w:ascii="Times New Roman" w:hAnsi="Times New Roman"/>
          <w:sz w:val="24"/>
          <w:szCs w:val="24"/>
        </w:rPr>
        <w:t>–</w:t>
      </w:r>
      <w:r w:rsidR="002D6434" w:rsidRPr="002D6434">
        <w:rPr>
          <w:rFonts w:ascii="Times New Roman" w:hAnsi="Times New Roman"/>
          <w:sz w:val="24"/>
          <w:szCs w:val="24"/>
        </w:rPr>
        <w:t xml:space="preserve"> </w:t>
      </w:r>
      <w:r w:rsidR="002D6434">
        <w:rPr>
          <w:rFonts w:ascii="Times New Roman" w:hAnsi="Times New Roman"/>
          <w:sz w:val="24"/>
          <w:szCs w:val="24"/>
          <w:lang w:val="en-US"/>
        </w:rPr>
        <w:t>Resistive</w:t>
      </w:r>
      <w:r w:rsidR="002D6434" w:rsidRPr="002D6434">
        <w:rPr>
          <w:rFonts w:ascii="Times New Roman" w:hAnsi="Times New Roman"/>
          <w:sz w:val="24"/>
          <w:szCs w:val="24"/>
        </w:rPr>
        <w:t xml:space="preserve"> </w:t>
      </w:r>
      <w:r w:rsidR="002D6434">
        <w:rPr>
          <w:rFonts w:ascii="Times New Roman" w:hAnsi="Times New Roman"/>
          <w:sz w:val="24"/>
          <w:szCs w:val="24"/>
          <w:lang w:val="en-US"/>
        </w:rPr>
        <w:t>Random</w:t>
      </w:r>
      <w:r w:rsidR="002D6434" w:rsidRPr="002D6434">
        <w:rPr>
          <w:rFonts w:ascii="Times New Roman" w:hAnsi="Times New Roman"/>
          <w:sz w:val="24"/>
          <w:szCs w:val="24"/>
        </w:rPr>
        <w:t>-</w:t>
      </w:r>
      <w:r w:rsidR="002D6434">
        <w:rPr>
          <w:rFonts w:ascii="Times New Roman" w:hAnsi="Times New Roman"/>
          <w:sz w:val="24"/>
          <w:szCs w:val="24"/>
          <w:lang w:val="en-US"/>
        </w:rPr>
        <w:t>Access</w:t>
      </w:r>
      <w:r w:rsidR="002D6434" w:rsidRPr="002D6434">
        <w:rPr>
          <w:rFonts w:ascii="Times New Roman" w:hAnsi="Times New Roman"/>
          <w:sz w:val="24"/>
          <w:szCs w:val="24"/>
        </w:rPr>
        <w:t xml:space="preserve"> </w:t>
      </w:r>
      <w:r w:rsidR="002D6434">
        <w:rPr>
          <w:rFonts w:ascii="Times New Roman" w:hAnsi="Times New Roman"/>
          <w:sz w:val="24"/>
          <w:szCs w:val="24"/>
          <w:lang w:val="en-US"/>
        </w:rPr>
        <w:t>Memory</w:t>
      </w:r>
      <w:r w:rsidR="002D6434" w:rsidRPr="002D6434">
        <w:rPr>
          <w:rFonts w:ascii="Times New Roman" w:hAnsi="Times New Roman"/>
          <w:sz w:val="24"/>
          <w:szCs w:val="24"/>
        </w:rPr>
        <w:t xml:space="preserve">). </w:t>
      </w:r>
      <w:r w:rsidR="002D6434">
        <w:rPr>
          <w:rFonts w:ascii="Times New Roman" w:hAnsi="Times New Roman"/>
          <w:sz w:val="24"/>
          <w:szCs w:val="24"/>
        </w:rPr>
        <w:t xml:space="preserve">Она обладает простой двухконтактной конструкцией, компактна и имеет высокую скорость работы, а самое главное </w:t>
      </w:r>
      <w:r w:rsidR="00885CCE">
        <w:rPr>
          <w:rFonts w:ascii="Times New Roman" w:hAnsi="Times New Roman"/>
          <w:sz w:val="24"/>
          <w:szCs w:val="24"/>
        </w:rPr>
        <w:t>–</w:t>
      </w:r>
      <w:r w:rsidR="002D6434">
        <w:rPr>
          <w:rFonts w:ascii="Times New Roman" w:hAnsi="Times New Roman"/>
          <w:sz w:val="24"/>
          <w:szCs w:val="24"/>
        </w:rPr>
        <w:t xml:space="preserve"> </w:t>
      </w:r>
      <w:r w:rsidR="002D6434" w:rsidRPr="00885CCE">
        <w:rPr>
          <w:rFonts w:ascii="Times New Roman" w:hAnsi="Times New Roman"/>
          <w:sz w:val="24"/>
          <w:szCs w:val="24"/>
        </w:rPr>
        <w:t>энергонезависима</w:t>
      </w:r>
      <w:r w:rsidR="00885CCE" w:rsidRPr="00885CCE">
        <w:rPr>
          <w:rFonts w:ascii="Times New Roman" w:hAnsi="Times New Roman"/>
          <w:sz w:val="24"/>
          <w:szCs w:val="24"/>
        </w:rPr>
        <w:t xml:space="preserve"> [1]</w:t>
      </w:r>
      <w:r w:rsidR="002D6434" w:rsidRPr="00885CCE">
        <w:rPr>
          <w:rFonts w:ascii="Times New Roman" w:hAnsi="Times New Roman"/>
          <w:sz w:val="24"/>
          <w:szCs w:val="24"/>
        </w:rPr>
        <w:t>.</w:t>
      </w:r>
      <w:r w:rsidR="00F2761E" w:rsidRPr="00885CCE">
        <w:rPr>
          <w:rFonts w:ascii="Times New Roman" w:hAnsi="Times New Roman"/>
          <w:sz w:val="24"/>
          <w:szCs w:val="24"/>
        </w:rPr>
        <w:t xml:space="preserve"> </w:t>
      </w:r>
      <w:r w:rsidR="00F2761E">
        <w:rPr>
          <w:rFonts w:ascii="Times New Roman" w:hAnsi="Times New Roman"/>
          <w:sz w:val="24"/>
          <w:szCs w:val="24"/>
        </w:rPr>
        <w:t>Информация в ней хранится в виде резистивных состояний специального устройства - мемристора, представляющего собой конфигурацию металл-диэлектрик-металл.</w:t>
      </w:r>
      <w:r w:rsidR="002D6434">
        <w:rPr>
          <w:rFonts w:ascii="Times New Roman" w:hAnsi="Times New Roman"/>
          <w:sz w:val="24"/>
          <w:szCs w:val="24"/>
        </w:rPr>
        <w:t xml:space="preserve"> </w:t>
      </w:r>
      <w:r w:rsidR="00D63378">
        <w:rPr>
          <w:rFonts w:ascii="Times New Roman" w:hAnsi="Times New Roman"/>
          <w:sz w:val="24"/>
          <w:szCs w:val="24"/>
        </w:rPr>
        <w:t xml:space="preserve">Поэтому для реализации </w:t>
      </w:r>
      <w:r w:rsidR="00D63378">
        <w:rPr>
          <w:rFonts w:ascii="Times New Roman" w:hAnsi="Times New Roman"/>
          <w:sz w:val="24"/>
          <w:szCs w:val="24"/>
          <w:lang w:val="en-US"/>
        </w:rPr>
        <w:t>RRAM</w:t>
      </w:r>
      <w:r w:rsidR="00D63378" w:rsidRPr="00D63378">
        <w:rPr>
          <w:rFonts w:ascii="Times New Roman" w:hAnsi="Times New Roman"/>
          <w:sz w:val="24"/>
          <w:szCs w:val="24"/>
        </w:rPr>
        <w:t xml:space="preserve"> </w:t>
      </w:r>
      <w:r w:rsidR="00D63378">
        <w:rPr>
          <w:rFonts w:ascii="Times New Roman" w:hAnsi="Times New Roman"/>
          <w:sz w:val="24"/>
          <w:szCs w:val="24"/>
        </w:rPr>
        <w:t>необходимо</w:t>
      </w:r>
      <w:r w:rsidR="002D6434">
        <w:rPr>
          <w:rFonts w:ascii="Times New Roman" w:hAnsi="Times New Roman"/>
          <w:sz w:val="24"/>
          <w:szCs w:val="24"/>
        </w:rPr>
        <w:t xml:space="preserve"> наличие эффекта резистивного переключения в диэлектрике, выражающимся в возможности иметь высокоомное и низкоомное состояние, которое может быть использовано в роли логических значений </w:t>
      </w:r>
      <w:r w:rsidR="002D6434" w:rsidRPr="002D6434">
        <w:rPr>
          <w:rFonts w:ascii="Times New Roman" w:hAnsi="Times New Roman"/>
          <w:sz w:val="24"/>
          <w:szCs w:val="24"/>
        </w:rPr>
        <w:t xml:space="preserve">“0” </w:t>
      </w:r>
      <w:r w:rsidR="002D6434">
        <w:rPr>
          <w:rFonts w:ascii="Times New Roman" w:hAnsi="Times New Roman"/>
          <w:sz w:val="24"/>
          <w:szCs w:val="24"/>
        </w:rPr>
        <w:t xml:space="preserve">и </w:t>
      </w:r>
      <w:r w:rsidR="002D6434" w:rsidRPr="002D6434">
        <w:rPr>
          <w:rFonts w:ascii="Times New Roman" w:hAnsi="Times New Roman"/>
          <w:sz w:val="24"/>
          <w:szCs w:val="24"/>
        </w:rPr>
        <w:t xml:space="preserve">“1” </w:t>
      </w:r>
      <w:r w:rsidR="002D6434">
        <w:rPr>
          <w:rFonts w:ascii="Times New Roman" w:hAnsi="Times New Roman"/>
          <w:sz w:val="24"/>
          <w:szCs w:val="24"/>
        </w:rPr>
        <w:t>соответственно</w:t>
      </w:r>
      <w:r w:rsidR="00885CCE">
        <w:rPr>
          <w:rFonts w:ascii="Times New Roman" w:hAnsi="Times New Roman"/>
          <w:sz w:val="24"/>
          <w:szCs w:val="24"/>
        </w:rPr>
        <w:t xml:space="preserve"> </w:t>
      </w:r>
      <w:r w:rsidR="00885CCE" w:rsidRPr="00885CCE">
        <w:rPr>
          <w:rFonts w:ascii="Times New Roman" w:hAnsi="Times New Roman"/>
          <w:sz w:val="24"/>
          <w:szCs w:val="24"/>
        </w:rPr>
        <w:t>[2]</w:t>
      </w:r>
      <w:r w:rsidR="002D6434" w:rsidRPr="00885CCE">
        <w:rPr>
          <w:rFonts w:ascii="Times New Roman" w:hAnsi="Times New Roman"/>
          <w:sz w:val="24"/>
          <w:szCs w:val="24"/>
        </w:rPr>
        <w:t>.</w:t>
      </w:r>
    </w:p>
    <w:p w14:paraId="2355A588" w14:textId="77777777" w:rsidR="00F2761E" w:rsidRPr="00F2761E" w:rsidRDefault="00F2761E" w:rsidP="00C336E2">
      <w:pPr>
        <w:spacing w:after="12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 резистивного переключения обнаружен во многих органических и неорганических соединениях, но оксид гафния </w:t>
      </w:r>
      <w:r>
        <w:rPr>
          <w:rFonts w:ascii="Times New Roman" w:hAnsi="Times New Roman"/>
          <w:sz w:val="24"/>
          <w:szCs w:val="24"/>
          <w:lang w:val="en-US"/>
        </w:rPr>
        <w:t>HfO</w:t>
      </w:r>
      <w:r w:rsidRPr="00F2761E">
        <w:rPr>
          <w:rFonts w:ascii="Times New Roman" w:hAnsi="Times New Roman"/>
          <w:sz w:val="24"/>
          <w:szCs w:val="24"/>
          <w:vertAlign w:val="subscript"/>
        </w:rPr>
        <w:t>2</w:t>
      </w:r>
      <w:r w:rsidRPr="00F2761E">
        <w:rPr>
          <w:rFonts w:ascii="Times New Roman" w:hAnsi="Times New Roman"/>
          <w:sz w:val="24"/>
          <w:szCs w:val="24"/>
        </w:rPr>
        <w:t xml:space="preserve"> </w:t>
      </w:r>
      <w:r w:rsidR="00885CCE">
        <w:rPr>
          <w:rFonts w:ascii="Times New Roman" w:hAnsi="Times New Roman"/>
          <w:sz w:val="24"/>
          <w:szCs w:val="24"/>
        </w:rPr>
        <w:t xml:space="preserve">особенно </w:t>
      </w:r>
      <w:r>
        <w:rPr>
          <w:rFonts w:ascii="Times New Roman" w:hAnsi="Times New Roman"/>
          <w:sz w:val="24"/>
          <w:szCs w:val="24"/>
        </w:rPr>
        <w:t>выделяется на фоне других</w:t>
      </w:r>
      <w:r w:rsidR="00885CCE">
        <w:rPr>
          <w:rFonts w:ascii="Times New Roman" w:hAnsi="Times New Roman"/>
          <w:sz w:val="24"/>
          <w:szCs w:val="24"/>
        </w:rPr>
        <w:t xml:space="preserve"> </w:t>
      </w:r>
      <w:r w:rsidR="00885CCE" w:rsidRPr="00885CCE">
        <w:rPr>
          <w:rFonts w:ascii="Times New Roman" w:hAnsi="Times New Roman"/>
          <w:sz w:val="24"/>
          <w:szCs w:val="24"/>
        </w:rPr>
        <w:t>[</w:t>
      </w:r>
      <w:r w:rsidR="00885CCE">
        <w:rPr>
          <w:rFonts w:ascii="Times New Roman" w:hAnsi="Times New Roman"/>
          <w:sz w:val="24"/>
          <w:szCs w:val="24"/>
        </w:rPr>
        <w:t>3</w:t>
      </w:r>
      <w:r w:rsidR="00885CCE" w:rsidRPr="00885CCE">
        <w:rPr>
          <w:rFonts w:ascii="Times New Roman" w:hAnsi="Times New Roman"/>
          <w:sz w:val="24"/>
          <w:szCs w:val="24"/>
        </w:rPr>
        <w:t>–</w:t>
      </w:r>
      <w:r w:rsidR="00885CCE">
        <w:rPr>
          <w:rFonts w:ascii="Times New Roman" w:hAnsi="Times New Roman"/>
          <w:sz w:val="24"/>
          <w:szCs w:val="24"/>
        </w:rPr>
        <w:t>5</w:t>
      </w:r>
      <w:r w:rsidR="00885CCE" w:rsidRPr="00885CCE">
        <w:rPr>
          <w:rFonts w:ascii="Times New Roman" w:hAnsi="Times New Roman"/>
          <w:sz w:val="24"/>
          <w:szCs w:val="24"/>
        </w:rPr>
        <w:t>]</w:t>
      </w:r>
      <w:r w:rsidRPr="00885C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Это связано с его высокой диэлектрической проницаемостью, физической и химической стабильностью и совместимостью с КМОП технологиями</w:t>
      </w:r>
      <w:r w:rsidR="00D63378">
        <w:rPr>
          <w:rFonts w:ascii="Times New Roman" w:hAnsi="Times New Roman"/>
          <w:sz w:val="24"/>
          <w:szCs w:val="24"/>
        </w:rPr>
        <w:t>, что делает его перспективным кандидатом для создания сложных нейроморфных систем на основе мемристоров</w:t>
      </w:r>
      <w:r w:rsidR="00885CCE">
        <w:rPr>
          <w:rFonts w:ascii="Times New Roman" w:hAnsi="Times New Roman"/>
          <w:sz w:val="24"/>
          <w:szCs w:val="24"/>
        </w:rPr>
        <w:t xml:space="preserve"> </w:t>
      </w:r>
      <w:r w:rsidR="00885CCE" w:rsidRPr="00885CCE">
        <w:rPr>
          <w:rFonts w:ascii="Times New Roman" w:hAnsi="Times New Roman"/>
          <w:sz w:val="24"/>
          <w:szCs w:val="24"/>
        </w:rPr>
        <w:t>[</w:t>
      </w:r>
      <w:r w:rsidR="00885CCE">
        <w:rPr>
          <w:rFonts w:ascii="Times New Roman" w:hAnsi="Times New Roman"/>
          <w:sz w:val="24"/>
          <w:szCs w:val="24"/>
        </w:rPr>
        <w:t>6</w:t>
      </w:r>
      <w:r w:rsidR="00885CCE" w:rsidRPr="00885CCE">
        <w:rPr>
          <w:rFonts w:ascii="Times New Roman" w:hAnsi="Times New Roman"/>
          <w:sz w:val="24"/>
          <w:szCs w:val="24"/>
        </w:rPr>
        <w:t>]</w:t>
      </w:r>
      <w:r w:rsidR="00D63378">
        <w:rPr>
          <w:rFonts w:ascii="Times New Roman" w:hAnsi="Times New Roman"/>
          <w:sz w:val="24"/>
          <w:szCs w:val="24"/>
        </w:rPr>
        <w:t xml:space="preserve">. </w:t>
      </w:r>
    </w:p>
    <w:p w14:paraId="27BC159E" w14:textId="77777777" w:rsidR="00C336E2" w:rsidRDefault="00D63378" w:rsidP="000B0F51">
      <w:pPr>
        <w:spacing w:after="12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данной работе </w:t>
      </w:r>
      <w:r w:rsidR="00B62CA6">
        <w:rPr>
          <w:rFonts w:ascii="Times New Roman" w:hAnsi="Times New Roman"/>
          <w:sz w:val="24"/>
          <w:szCs w:val="24"/>
        </w:rPr>
        <w:t>исследовались</w:t>
      </w:r>
      <w:r>
        <w:rPr>
          <w:rFonts w:ascii="Times New Roman" w:hAnsi="Times New Roman"/>
          <w:sz w:val="24"/>
          <w:szCs w:val="24"/>
        </w:rPr>
        <w:t>, электрофизические свойства п</w:t>
      </w:r>
      <w:r w:rsidR="002D1039" w:rsidRPr="002D1039">
        <w:rPr>
          <w:rFonts w:ascii="Times New Roman" w:hAnsi="Times New Roman"/>
          <w:sz w:val="24"/>
          <w:szCs w:val="24"/>
        </w:rPr>
        <w:t>лен</w:t>
      </w:r>
      <w:r>
        <w:rPr>
          <w:rFonts w:ascii="Times New Roman" w:hAnsi="Times New Roman"/>
          <w:sz w:val="24"/>
          <w:szCs w:val="24"/>
        </w:rPr>
        <w:t>ок</w:t>
      </w:r>
      <w:r w:rsidR="002D1039" w:rsidRPr="002D10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нестехиометрического </w:t>
      </w:r>
      <w:r w:rsidR="002D1039" w:rsidRPr="002D1039">
        <w:rPr>
          <w:rFonts w:ascii="Times New Roman" w:hAnsi="Times New Roman"/>
          <w:sz w:val="24"/>
          <w:szCs w:val="24"/>
        </w:rPr>
        <w:t>оксида гафния HfO</w:t>
      </w:r>
      <w:r w:rsidR="002D1039" w:rsidRPr="00B62CA6">
        <w:rPr>
          <w:rFonts w:ascii="Times New Roman" w:hAnsi="Times New Roman"/>
          <w:sz w:val="24"/>
          <w:szCs w:val="24"/>
          <w:vertAlign w:val="subscript"/>
        </w:rPr>
        <w:t>x</w:t>
      </w:r>
      <w:r w:rsidR="002D1039" w:rsidRPr="002D10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="002D1039" w:rsidRPr="002D1039">
        <w:rPr>
          <w:rFonts w:ascii="Times New Roman" w:hAnsi="Times New Roman"/>
          <w:sz w:val="24"/>
          <w:szCs w:val="24"/>
        </w:rPr>
        <w:t>толщиной около 40 нм.</w:t>
      </w:r>
      <w:r w:rsidR="00B14AD3" w:rsidRPr="00B14AD3">
        <w:rPr>
          <w:rFonts w:ascii="Times New Roman" w:hAnsi="Times New Roman"/>
          <w:sz w:val="24"/>
          <w:szCs w:val="24"/>
        </w:rPr>
        <w:t xml:space="preserve"> </w:t>
      </w:r>
      <w:r w:rsidR="00D71D64">
        <w:rPr>
          <w:rFonts w:ascii="Times New Roman" w:hAnsi="Times New Roman"/>
          <w:sz w:val="24"/>
          <w:szCs w:val="24"/>
        </w:rPr>
        <w:t>Они</w:t>
      </w:r>
      <w:r w:rsidR="00B14AD3" w:rsidRPr="00B14AD3">
        <w:rPr>
          <w:rFonts w:ascii="Times New Roman" w:hAnsi="Times New Roman"/>
          <w:sz w:val="24"/>
          <w:szCs w:val="24"/>
        </w:rPr>
        <w:t xml:space="preserve"> были получены с помощью электронно-лучевой напылительной системы Angstrom Nexdep. Для осаждения использовались гранулы оксида гафния HfO</w:t>
      </w:r>
      <w:r w:rsidR="00B14AD3" w:rsidRPr="00C336E2">
        <w:rPr>
          <w:rFonts w:ascii="Times New Roman" w:hAnsi="Times New Roman"/>
          <w:sz w:val="24"/>
          <w:szCs w:val="24"/>
          <w:vertAlign w:val="subscript"/>
        </w:rPr>
        <w:t>2</w:t>
      </w:r>
      <w:r w:rsidR="00B14AD3" w:rsidRPr="00B14AD3">
        <w:rPr>
          <w:rFonts w:ascii="Times New Roman" w:hAnsi="Times New Roman"/>
          <w:sz w:val="24"/>
          <w:szCs w:val="24"/>
        </w:rPr>
        <w:t xml:space="preserve"> (чистота 99.95%).</w:t>
      </w:r>
      <w:r w:rsidR="00D71D64">
        <w:rPr>
          <w:rFonts w:ascii="Times New Roman" w:hAnsi="Times New Roman"/>
          <w:sz w:val="24"/>
          <w:szCs w:val="24"/>
        </w:rPr>
        <w:t xml:space="preserve"> </w:t>
      </w:r>
      <w:r w:rsidR="00D71D64" w:rsidRPr="00B14AD3">
        <w:rPr>
          <w:rFonts w:ascii="Times New Roman" w:hAnsi="Times New Roman"/>
          <w:sz w:val="24"/>
          <w:szCs w:val="24"/>
        </w:rPr>
        <w:t>Поток кислорода в камере варьировался от 0 до 2.3 ст.см</w:t>
      </w:r>
      <w:r w:rsidR="00D71D64" w:rsidRPr="00C336E2">
        <w:rPr>
          <w:rFonts w:ascii="Times New Roman" w:hAnsi="Times New Roman"/>
          <w:sz w:val="24"/>
          <w:szCs w:val="24"/>
          <w:vertAlign w:val="superscript"/>
        </w:rPr>
        <w:t>3</w:t>
      </w:r>
      <w:r w:rsidR="00D71D64" w:rsidRPr="00B14AD3">
        <w:rPr>
          <w:rFonts w:ascii="Times New Roman" w:hAnsi="Times New Roman"/>
          <w:sz w:val="24"/>
          <w:szCs w:val="24"/>
        </w:rPr>
        <w:t>/мин.</w:t>
      </w:r>
      <w:r w:rsidR="00D71D64">
        <w:rPr>
          <w:rFonts w:ascii="Times New Roman" w:hAnsi="Times New Roman"/>
          <w:sz w:val="24"/>
          <w:szCs w:val="24"/>
        </w:rPr>
        <w:t xml:space="preserve"> </w:t>
      </w:r>
      <w:r w:rsidR="00D71D64" w:rsidRPr="00D71D64">
        <w:rPr>
          <w:rFonts w:ascii="Times New Roman" w:hAnsi="Times New Roman"/>
          <w:sz w:val="24"/>
          <w:szCs w:val="24"/>
        </w:rPr>
        <w:t>Для исследования электрофизических свойств пленок на их поверхность методом вакуумного термического распыления (установка ВУП-5) напылялись золотые контакты.</w:t>
      </w:r>
      <w:r w:rsidR="00D71D64">
        <w:rPr>
          <w:rFonts w:ascii="Times New Roman" w:hAnsi="Times New Roman"/>
          <w:sz w:val="24"/>
          <w:szCs w:val="24"/>
        </w:rPr>
        <w:t xml:space="preserve"> </w:t>
      </w:r>
      <w:r w:rsidR="00D71D64" w:rsidRPr="00D71D64">
        <w:rPr>
          <w:rFonts w:ascii="Times New Roman" w:hAnsi="Times New Roman"/>
          <w:sz w:val="24"/>
          <w:szCs w:val="24"/>
        </w:rPr>
        <w:t>Вольт-амперная характеристика снималась с помощью установки на основе пикоамперметра Keithley 6487</w:t>
      </w:r>
      <w:r w:rsidR="00D71D64">
        <w:rPr>
          <w:rFonts w:ascii="Times New Roman" w:hAnsi="Times New Roman"/>
          <w:sz w:val="24"/>
          <w:szCs w:val="24"/>
        </w:rPr>
        <w:t xml:space="preserve">. </w:t>
      </w:r>
      <w:r w:rsidR="00C336E2" w:rsidRPr="00D71D64">
        <w:rPr>
          <w:rFonts w:ascii="Times New Roman" w:hAnsi="Times New Roman"/>
          <w:sz w:val="24"/>
          <w:szCs w:val="24"/>
        </w:rPr>
        <w:t xml:space="preserve">Измерения спектров </w:t>
      </w:r>
      <w:r w:rsidR="00C336E2">
        <w:rPr>
          <w:rFonts w:ascii="Times New Roman" w:hAnsi="Times New Roman"/>
          <w:sz w:val="24"/>
          <w:szCs w:val="24"/>
        </w:rPr>
        <w:t xml:space="preserve">комбинационного рассеяния света </w:t>
      </w:r>
      <w:r w:rsidR="00C336E2" w:rsidRPr="00D71D64">
        <w:rPr>
          <w:rFonts w:ascii="Times New Roman" w:hAnsi="Times New Roman"/>
          <w:sz w:val="24"/>
          <w:szCs w:val="24"/>
        </w:rPr>
        <w:t>(КРС) были выполнены на установке</w:t>
      </w:r>
      <w:r w:rsidR="00C336E2">
        <w:rPr>
          <w:rFonts w:ascii="Times New Roman" w:hAnsi="Times New Roman"/>
          <w:sz w:val="24"/>
          <w:szCs w:val="24"/>
        </w:rPr>
        <w:t xml:space="preserve"> </w:t>
      </w:r>
      <w:r w:rsidR="00C336E2" w:rsidRPr="00D71D64">
        <w:rPr>
          <w:rFonts w:ascii="Times New Roman" w:hAnsi="Times New Roman"/>
          <w:sz w:val="24"/>
          <w:szCs w:val="24"/>
        </w:rPr>
        <w:t xml:space="preserve">LabRAM HR-800. </w:t>
      </w:r>
      <w:r w:rsidR="00FA0A1D">
        <w:rPr>
          <w:rFonts w:ascii="Times New Roman" w:hAnsi="Times New Roman"/>
          <w:sz w:val="24"/>
          <w:szCs w:val="24"/>
        </w:rPr>
        <w:t xml:space="preserve">Для возбуждения использовался </w:t>
      </w:r>
      <w:r w:rsidR="00C336E2" w:rsidRPr="00D71D64">
        <w:rPr>
          <w:rFonts w:ascii="Times New Roman" w:hAnsi="Times New Roman"/>
          <w:sz w:val="24"/>
          <w:szCs w:val="24"/>
        </w:rPr>
        <w:t>гелий-неоновый с</w:t>
      </w:r>
      <w:r w:rsidR="00C336E2">
        <w:rPr>
          <w:rFonts w:ascii="Times New Roman" w:hAnsi="Times New Roman"/>
          <w:sz w:val="24"/>
          <w:szCs w:val="24"/>
        </w:rPr>
        <w:t xml:space="preserve"> </w:t>
      </w:r>
      <w:r w:rsidR="00C336E2" w:rsidRPr="00D71D64">
        <w:rPr>
          <w:rFonts w:ascii="Times New Roman" w:hAnsi="Times New Roman"/>
          <w:sz w:val="24"/>
          <w:szCs w:val="24"/>
        </w:rPr>
        <w:t>длиной волны 633 нм</w:t>
      </w:r>
      <w:r w:rsidR="00C336E2">
        <w:rPr>
          <w:rFonts w:ascii="Times New Roman" w:hAnsi="Times New Roman"/>
          <w:sz w:val="24"/>
          <w:szCs w:val="24"/>
        </w:rPr>
        <w:t xml:space="preserve">. </w:t>
      </w:r>
    </w:p>
    <w:p w14:paraId="7596259D" w14:textId="77777777" w:rsidR="009D7702" w:rsidRPr="0038037F" w:rsidRDefault="00D71D64" w:rsidP="00C336E2">
      <w:pPr>
        <w:spacing w:after="12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В ходе экспериментов было о</w:t>
      </w:r>
      <w:r w:rsidR="00DC6A1A" w:rsidRPr="00DC6A1A">
        <w:rPr>
          <w:rFonts w:ascii="Times New Roman" w:hAnsi="Times New Roman"/>
          <w:sz w:val="24"/>
          <w:szCs w:val="24"/>
        </w:rPr>
        <w:t>бнаружено, что изменение потока кислорода в камере при осаждении сильно влияет на проводимость пленок оксида гафния на воздухе. В то же время значения проводимости, полученные при измерении в вакууме, для всех образцов имеют близкие значение. Полученные данные свидетельствуют о различиях в свойствах поверхности пленок, полученных при разных значениях потока кислорода.</w:t>
      </w:r>
      <w:r w:rsidR="00DC6A1A" w:rsidRPr="00DC6A1A">
        <w:rPr>
          <w:rFonts w:ascii="Times New Roman" w:hAnsi="Times New Roman"/>
          <w:sz w:val="28"/>
          <w:szCs w:val="28"/>
        </w:rPr>
        <w:t xml:space="preserve"> </w:t>
      </w:r>
      <w:r w:rsidR="00B62CA6">
        <w:rPr>
          <w:rFonts w:ascii="Times New Roman" w:hAnsi="Times New Roman"/>
          <w:sz w:val="24"/>
          <w:szCs w:val="24"/>
        </w:rPr>
        <w:t xml:space="preserve">Определено, что </w:t>
      </w:r>
      <w:r w:rsidR="00C336E2">
        <w:rPr>
          <w:rFonts w:ascii="Times New Roman" w:hAnsi="Times New Roman"/>
          <w:sz w:val="24"/>
          <w:szCs w:val="24"/>
        </w:rPr>
        <w:t xml:space="preserve">температурная зависимость </w:t>
      </w:r>
      <w:r w:rsidR="00B62CA6">
        <w:rPr>
          <w:rFonts w:ascii="Times New Roman" w:hAnsi="Times New Roman"/>
          <w:sz w:val="24"/>
          <w:szCs w:val="24"/>
        </w:rPr>
        <w:t>проводи</w:t>
      </w:r>
      <w:r w:rsidR="00C336E2">
        <w:rPr>
          <w:rFonts w:ascii="Times New Roman" w:hAnsi="Times New Roman"/>
          <w:sz w:val="24"/>
          <w:szCs w:val="24"/>
        </w:rPr>
        <w:t>мости</w:t>
      </w:r>
      <w:r w:rsidR="00B62CA6">
        <w:rPr>
          <w:rFonts w:ascii="Times New Roman" w:hAnsi="Times New Roman"/>
          <w:sz w:val="24"/>
          <w:szCs w:val="24"/>
        </w:rPr>
        <w:t xml:space="preserve"> пленок имеет активационный характер</w:t>
      </w:r>
      <w:r w:rsidR="00DC6A1A" w:rsidRPr="00DC6A1A">
        <w:rPr>
          <w:rFonts w:ascii="Times New Roman" w:hAnsi="Times New Roman"/>
          <w:sz w:val="24"/>
          <w:szCs w:val="24"/>
        </w:rPr>
        <w:t xml:space="preserve"> </w:t>
      </w:r>
      <w:r w:rsidR="00DC6A1A">
        <w:rPr>
          <w:rFonts w:ascii="Times New Roman" w:hAnsi="Times New Roman"/>
          <w:sz w:val="24"/>
          <w:szCs w:val="24"/>
          <w:lang w:val="en-US"/>
        </w:rPr>
        <w:t>c</w:t>
      </w:r>
      <w:r w:rsidR="00DC6A1A" w:rsidRPr="00DC6A1A">
        <w:rPr>
          <w:rFonts w:ascii="Times New Roman" w:hAnsi="Times New Roman"/>
          <w:sz w:val="24"/>
          <w:szCs w:val="24"/>
        </w:rPr>
        <w:t xml:space="preserve"> </w:t>
      </w:r>
      <w:r w:rsidR="00DC6A1A">
        <w:rPr>
          <w:rFonts w:ascii="Times New Roman" w:hAnsi="Times New Roman"/>
          <w:sz w:val="24"/>
          <w:szCs w:val="24"/>
        </w:rPr>
        <w:t>энергией активации близкой 0,82 эВ для всех образцов</w:t>
      </w:r>
      <w:r w:rsidR="00B62CA6">
        <w:rPr>
          <w:rFonts w:ascii="Times New Roman" w:hAnsi="Times New Roman"/>
          <w:sz w:val="24"/>
          <w:szCs w:val="24"/>
        </w:rPr>
        <w:t>.</w:t>
      </w:r>
      <w:r w:rsidR="00DC6A1A">
        <w:rPr>
          <w:rFonts w:ascii="Times New Roman" w:hAnsi="Times New Roman"/>
          <w:sz w:val="24"/>
          <w:szCs w:val="24"/>
        </w:rPr>
        <w:t xml:space="preserve"> </w:t>
      </w:r>
      <w:r w:rsidR="00C336E2">
        <w:rPr>
          <w:rFonts w:ascii="Times New Roman" w:hAnsi="Times New Roman"/>
          <w:sz w:val="24"/>
          <w:szCs w:val="24"/>
        </w:rPr>
        <w:t>Анализ полученных спектров КРС показал</w:t>
      </w:r>
      <w:r w:rsidR="00DC6A1A">
        <w:rPr>
          <w:rFonts w:ascii="Times New Roman" w:hAnsi="Times New Roman"/>
          <w:sz w:val="24"/>
          <w:szCs w:val="24"/>
        </w:rPr>
        <w:t xml:space="preserve">, что напыленные пленки </w:t>
      </w:r>
      <w:r w:rsidR="00A54B12">
        <w:rPr>
          <w:rFonts w:ascii="Times New Roman" w:hAnsi="Times New Roman"/>
          <w:sz w:val="24"/>
          <w:szCs w:val="24"/>
          <w:lang w:val="en-US"/>
        </w:rPr>
        <w:t>HfO</w:t>
      </w:r>
      <w:r w:rsidR="00A54B12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A54B12" w:rsidRPr="00A54B12">
        <w:rPr>
          <w:rFonts w:ascii="Times New Roman" w:hAnsi="Times New Roman"/>
          <w:sz w:val="24"/>
          <w:szCs w:val="24"/>
        </w:rPr>
        <w:t xml:space="preserve"> </w:t>
      </w:r>
      <w:r w:rsidR="00DC6A1A">
        <w:rPr>
          <w:rFonts w:ascii="Times New Roman" w:hAnsi="Times New Roman"/>
          <w:sz w:val="24"/>
          <w:szCs w:val="24"/>
        </w:rPr>
        <w:t xml:space="preserve">имеют аморфную структуру, а при отжиге в воздухе, начиная с 400 </w:t>
      </w:r>
      <w:r w:rsidR="00DC6A1A" w:rsidRPr="00DC6A1A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 w:rsidR="00DC6A1A" w:rsidRPr="00DC6A1A">
        <w:rPr>
          <w:rFonts w:ascii="Times New Roman" w:hAnsi="Times New Roman"/>
          <w:sz w:val="24"/>
          <w:szCs w:val="24"/>
        </w:rPr>
        <w:t>С</w:t>
      </w:r>
      <w:r w:rsidR="00DC6A1A">
        <w:rPr>
          <w:rFonts w:ascii="Times New Roman" w:hAnsi="Times New Roman"/>
          <w:sz w:val="24"/>
          <w:szCs w:val="24"/>
        </w:rPr>
        <w:t>, в них образуется кристаллическая фаза, характерная для моноклинного оксида гафния</w:t>
      </w:r>
      <w:r w:rsidR="00A52A77" w:rsidRPr="00A52A77">
        <w:rPr>
          <w:rFonts w:ascii="Times New Roman" w:hAnsi="Times New Roman"/>
          <w:sz w:val="24"/>
          <w:szCs w:val="24"/>
        </w:rPr>
        <w:t xml:space="preserve"> (</w:t>
      </w:r>
      <w:r w:rsidR="00A52A77">
        <w:rPr>
          <w:rFonts w:ascii="Times New Roman" w:hAnsi="Times New Roman"/>
          <w:sz w:val="24"/>
          <w:szCs w:val="24"/>
        </w:rPr>
        <w:t>рис. 1)</w:t>
      </w:r>
      <w:r w:rsidR="00DC6A1A">
        <w:rPr>
          <w:rFonts w:ascii="Times New Roman" w:hAnsi="Times New Roman"/>
          <w:sz w:val="24"/>
          <w:szCs w:val="24"/>
        </w:rPr>
        <w:t xml:space="preserve">. При этом </w:t>
      </w:r>
      <w:r w:rsidR="00A85B73">
        <w:rPr>
          <w:rFonts w:ascii="Times New Roman" w:hAnsi="Times New Roman"/>
          <w:sz w:val="24"/>
          <w:szCs w:val="24"/>
        </w:rPr>
        <w:t>отжиг практически не влияет на энергию активации</w:t>
      </w:r>
      <w:r w:rsidR="00C336E2">
        <w:rPr>
          <w:rFonts w:ascii="Times New Roman" w:hAnsi="Times New Roman"/>
          <w:sz w:val="24"/>
          <w:szCs w:val="24"/>
        </w:rPr>
        <w:t xml:space="preserve"> проводимости</w:t>
      </w:r>
      <w:r w:rsidR="00A85B73">
        <w:rPr>
          <w:rFonts w:ascii="Times New Roman" w:hAnsi="Times New Roman"/>
          <w:sz w:val="24"/>
          <w:szCs w:val="24"/>
        </w:rPr>
        <w:t xml:space="preserve"> образцов.</w:t>
      </w:r>
      <w:r w:rsidR="00B62CA6">
        <w:rPr>
          <w:rFonts w:ascii="Times New Roman" w:hAnsi="Times New Roman"/>
          <w:sz w:val="24"/>
          <w:szCs w:val="24"/>
        </w:rPr>
        <w:t xml:space="preserve"> Эти данные могут быть полезны для </w:t>
      </w:r>
      <w:r w:rsidR="00204EBC">
        <w:rPr>
          <w:rFonts w:ascii="Times New Roman" w:hAnsi="Times New Roman"/>
          <w:sz w:val="24"/>
          <w:szCs w:val="24"/>
        </w:rPr>
        <w:t>лучшего понимания процессов, влияющих на</w:t>
      </w:r>
      <w:r w:rsidR="00B62CA6">
        <w:rPr>
          <w:rFonts w:ascii="Times New Roman" w:hAnsi="Times New Roman"/>
          <w:sz w:val="24"/>
          <w:szCs w:val="24"/>
        </w:rPr>
        <w:t xml:space="preserve"> </w:t>
      </w:r>
      <w:r w:rsidR="00204EBC">
        <w:rPr>
          <w:rFonts w:ascii="Times New Roman" w:hAnsi="Times New Roman"/>
          <w:sz w:val="24"/>
          <w:szCs w:val="24"/>
        </w:rPr>
        <w:t xml:space="preserve">электрофизические </w:t>
      </w:r>
      <w:r w:rsidR="00B62CA6">
        <w:rPr>
          <w:rFonts w:ascii="Times New Roman" w:hAnsi="Times New Roman"/>
          <w:sz w:val="24"/>
          <w:szCs w:val="24"/>
        </w:rPr>
        <w:t>свойств</w:t>
      </w:r>
      <w:r w:rsidR="00204EBC">
        <w:rPr>
          <w:rFonts w:ascii="Times New Roman" w:hAnsi="Times New Roman"/>
          <w:sz w:val="24"/>
          <w:szCs w:val="24"/>
        </w:rPr>
        <w:t>а</w:t>
      </w:r>
      <w:r w:rsidR="00B62CA6">
        <w:rPr>
          <w:rFonts w:ascii="Times New Roman" w:hAnsi="Times New Roman"/>
          <w:sz w:val="24"/>
          <w:szCs w:val="24"/>
        </w:rPr>
        <w:t xml:space="preserve"> нестехиометрического оксида гафния </w:t>
      </w:r>
      <w:r w:rsidR="00B62CA6">
        <w:rPr>
          <w:rFonts w:ascii="Times New Roman" w:hAnsi="Times New Roman"/>
          <w:sz w:val="24"/>
          <w:szCs w:val="24"/>
          <w:lang w:val="en-US"/>
        </w:rPr>
        <w:t>HfO</w:t>
      </w:r>
      <w:r w:rsidR="00B62CA6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B62CA6" w:rsidRPr="00B62CA6">
        <w:rPr>
          <w:rFonts w:ascii="Times New Roman" w:hAnsi="Times New Roman"/>
          <w:sz w:val="24"/>
          <w:szCs w:val="24"/>
        </w:rPr>
        <w:t xml:space="preserve"> </w:t>
      </w:r>
      <w:r w:rsidR="00B62CA6">
        <w:rPr>
          <w:rFonts w:ascii="Times New Roman" w:hAnsi="Times New Roman"/>
          <w:sz w:val="24"/>
          <w:szCs w:val="24"/>
        </w:rPr>
        <w:t xml:space="preserve">и </w:t>
      </w:r>
      <w:r w:rsidR="00204EBC">
        <w:rPr>
          <w:rFonts w:ascii="Times New Roman" w:hAnsi="Times New Roman"/>
          <w:sz w:val="24"/>
          <w:szCs w:val="24"/>
        </w:rPr>
        <w:t>улучшения характеристик</w:t>
      </w:r>
      <w:r w:rsidR="00B62CA6">
        <w:rPr>
          <w:rFonts w:ascii="Times New Roman" w:hAnsi="Times New Roman"/>
          <w:sz w:val="24"/>
          <w:szCs w:val="24"/>
        </w:rPr>
        <w:t xml:space="preserve"> </w:t>
      </w:r>
      <w:r w:rsidR="00204EBC">
        <w:rPr>
          <w:rFonts w:ascii="Times New Roman" w:hAnsi="Times New Roman"/>
          <w:sz w:val="24"/>
          <w:szCs w:val="24"/>
        </w:rPr>
        <w:t xml:space="preserve">мемристивных систем на его основе. </w:t>
      </w:r>
      <w:r w:rsidR="00B62CA6">
        <w:rPr>
          <w:rFonts w:ascii="Times New Roman" w:hAnsi="Times New Roman"/>
          <w:sz w:val="24"/>
          <w:szCs w:val="24"/>
        </w:rPr>
        <w:t xml:space="preserve"> </w:t>
      </w:r>
    </w:p>
    <w:p w14:paraId="1C2DE25C" w14:textId="07AA7B61" w:rsidR="00027AAE" w:rsidRDefault="00043331" w:rsidP="00027AAE">
      <w:pPr>
        <w:keepNext/>
        <w:spacing w:line="240" w:lineRule="auto"/>
        <w:ind w:firstLine="397"/>
        <w:jc w:val="center"/>
      </w:pPr>
      <w:r w:rsidRPr="00027AAE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52ADACE6" wp14:editId="324BED70">
            <wp:extent cx="5128260" cy="4213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1B3AC" w14:textId="77777777" w:rsidR="00027AAE" w:rsidRPr="00027AAE" w:rsidRDefault="00027AAE" w:rsidP="00027AAE">
      <w:pPr>
        <w:pStyle w:val="a8"/>
        <w:jc w:val="center"/>
        <w:rPr>
          <w:rFonts w:ascii="Times New Roman" w:hAnsi="Times New Roman"/>
          <w:b w:val="0"/>
          <w:bCs w:val="0"/>
          <w:sz w:val="32"/>
          <w:szCs w:val="32"/>
        </w:rPr>
      </w:pPr>
      <w:r w:rsidRPr="00027AAE">
        <w:rPr>
          <w:rFonts w:ascii="Times New Roman" w:hAnsi="Times New Roman"/>
          <w:i/>
          <w:iCs/>
          <w:sz w:val="22"/>
          <w:szCs w:val="22"/>
        </w:rPr>
        <w:t xml:space="preserve">Рис. 1. </w:t>
      </w:r>
      <w:r w:rsidRPr="00027AAE">
        <w:rPr>
          <w:rFonts w:ascii="Times New Roman" w:hAnsi="Times New Roman"/>
          <w:b w:val="0"/>
          <w:bCs w:val="0"/>
          <w:sz w:val="22"/>
          <w:szCs w:val="22"/>
        </w:rPr>
        <w:t xml:space="preserve">Спектр КРС для исходной пленки </w:t>
      </w:r>
      <w:r w:rsidRPr="00027AAE">
        <w:rPr>
          <w:rFonts w:ascii="Times New Roman" w:hAnsi="Times New Roman"/>
          <w:b w:val="0"/>
          <w:bCs w:val="0"/>
          <w:sz w:val="22"/>
          <w:szCs w:val="22"/>
          <w:lang w:val="en-US"/>
        </w:rPr>
        <w:t>HfO</w:t>
      </w:r>
      <w:r w:rsidRPr="00027AAE">
        <w:rPr>
          <w:rFonts w:ascii="Times New Roman" w:hAnsi="Times New Roman"/>
          <w:b w:val="0"/>
          <w:bCs w:val="0"/>
          <w:sz w:val="22"/>
          <w:szCs w:val="22"/>
          <w:vertAlign w:val="subscript"/>
          <w:lang w:val="en-US"/>
        </w:rPr>
        <w:t>x</w:t>
      </w:r>
      <w:r w:rsidRPr="00027AAE">
        <w:rPr>
          <w:rFonts w:ascii="Times New Roman" w:hAnsi="Times New Roman"/>
          <w:b w:val="0"/>
          <w:bCs w:val="0"/>
          <w:sz w:val="22"/>
          <w:szCs w:val="22"/>
        </w:rPr>
        <w:t xml:space="preserve"> и отожженной при 600 </w:t>
      </w:r>
      <w:r w:rsidRPr="00027AAE">
        <w:rPr>
          <w:rFonts w:ascii="Times New Roman" w:hAnsi="Times New Roman"/>
          <w:b w:val="0"/>
          <w:bCs w:val="0"/>
          <w:sz w:val="22"/>
          <w:szCs w:val="22"/>
          <w:vertAlign w:val="superscript"/>
          <w:lang w:val="en-US"/>
        </w:rPr>
        <w:t>o</w:t>
      </w:r>
      <w:r w:rsidRPr="00027AAE">
        <w:rPr>
          <w:rFonts w:ascii="Times New Roman" w:hAnsi="Times New Roman"/>
          <w:b w:val="0"/>
          <w:bCs w:val="0"/>
          <w:sz w:val="22"/>
          <w:szCs w:val="22"/>
          <w:lang w:val="en-US"/>
        </w:rPr>
        <w:t>C</w:t>
      </w:r>
      <w:r w:rsidRPr="00027AAE">
        <w:rPr>
          <w:rFonts w:ascii="Times New Roman" w:hAnsi="Times New Roman"/>
          <w:b w:val="0"/>
          <w:bCs w:val="0"/>
          <w:sz w:val="22"/>
          <w:szCs w:val="22"/>
        </w:rPr>
        <w:t xml:space="preserve">. </w:t>
      </w:r>
    </w:p>
    <w:p w14:paraId="04669592" w14:textId="77777777" w:rsidR="00DC6A1A" w:rsidRPr="00DC6A1A" w:rsidRDefault="00DC6A1A" w:rsidP="00A834EA">
      <w:pPr>
        <w:spacing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6E84AB79" w14:textId="77777777" w:rsidR="00AE6BA1" w:rsidRPr="00B62CA6" w:rsidRDefault="00AE6BA1" w:rsidP="00AE6B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6BA1">
        <w:rPr>
          <w:rFonts w:ascii="Times New Roman" w:hAnsi="Times New Roman"/>
          <w:sz w:val="24"/>
          <w:szCs w:val="24"/>
        </w:rPr>
        <w:t>Исследование выполнено за счет гранта Российского научного фонда No 23-19-00268, https://rscf.ru/project/23-19-00268/.</w:t>
      </w:r>
    </w:p>
    <w:p w14:paraId="72B32BF4" w14:textId="77777777" w:rsidR="00E60CF4" w:rsidRPr="009E2168" w:rsidRDefault="00E60CF4" w:rsidP="000B1AAB">
      <w:pPr>
        <w:spacing w:line="240" w:lineRule="auto"/>
        <w:jc w:val="center"/>
        <w:rPr>
          <w:rStyle w:val="jlqj4b"/>
          <w:rFonts w:ascii="Times New Roman" w:hAnsi="Times New Roman"/>
          <w:b/>
          <w:sz w:val="24"/>
          <w:szCs w:val="24"/>
        </w:rPr>
      </w:pPr>
      <w:r w:rsidRPr="000B1AAB">
        <w:rPr>
          <w:rStyle w:val="jlqj4b"/>
          <w:rFonts w:ascii="Times New Roman" w:hAnsi="Times New Roman"/>
          <w:b/>
          <w:sz w:val="24"/>
          <w:szCs w:val="24"/>
        </w:rPr>
        <w:t>Литература</w:t>
      </w:r>
    </w:p>
    <w:p w14:paraId="5EAA182A" w14:textId="77777777" w:rsidR="00885CCE" w:rsidRPr="005D4947" w:rsidRDefault="00885CCE" w:rsidP="00885C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D4947">
        <w:rPr>
          <w:rFonts w:ascii="Times New Roman" w:hAnsi="Times New Roman"/>
          <w:sz w:val="24"/>
          <w:szCs w:val="24"/>
          <w:lang w:val="en-US"/>
        </w:rPr>
        <w:t xml:space="preserve">[1] Ielmini D., Waser R. Resistive Switching: From Fundamentals of Nanoionic Redox Processes to Memristive Device Applications, Wiley-VCH Verlag GmbH &amp; Co. </w:t>
      </w:r>
      <w:r w:rsidRPr="005D4947">
        <w:rPr>
          <w:rFonts w:ascii="Times New Roman" w:hAnsi="Times New Roman"/>
          <w:sz w:val="24"/>
          <w:szCs w:val="24"/>
        </w:rPr>
        <w:t xml:space="preserve">KGaA, 2016. </w:t>
      </w:r>
    </w:p>
    <w:p w14:paraId="3E6DEC15" w14:textId="77777777" w:rsidR="00850968" w:rsidRPr="005D4947" w:rsidRDefault="00885CCE" w:rsidP="00885C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D4947">
        <w:rPr>
          <w:rFonts w:ascii="Times New Roman" w:hAnsi="Times New Roman"/>
          <w:sz w:val="24"/>
          <w:szCs w:val="24"/>
        </w:rPr>
        <w:t>[2] Valov I. // ChemElectroChem 1. 26. (2014).</w:t>
      </w:r>
    </w:p>
    <w:p w14:paraId="1A06BFE4" w14:textId="77777777" w:rsidR="00885CCE" w:rsidRPr="005D4947" w:rsidRDefault="00885CCE" w:rsidP="00885CC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D4947">
        <w:rPr>
          <w:rFonts w:ascii="Times New Roman" w:hAnsi="Times New Roman"/>
          <w:sz w:val="24"/>
          <w:szCs w:val="24"/>
          <w:lang w:val="en-US"/>
        </w:rPr>
        <w:t>[3] Dirkmann S., Kaiser J., Wenger Ch.// ACS Appl. Mater. Interfaces 10, 17, 14857 (2018).</w:t>
      </w:r>
    </w:p>
    <w:p w14:paraId="0FFC54A3" w14:textId="77777777" w:rsidR="00885CCE" w:rsidRPr="005D4947" w:rsidRDefault="00885CCE" w:rsidP="00885CC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D4947">
        <w:rPr>
          <w:rFonts w:ascii="Times New Roman" w:hAnsi="Times New Roman"/>
          <w:sz w:val="24"/>
          <w:szCs w:val="24"/>
          <w:lang w:val="en-US"/>
        </w:rPr>
        <w:t>[4] Voronkovskii V.A., Aliev V.S., Gerasimova A.K., Islamov D.R. // Mater. Res. Express 5, 016402</w:t>
      </w:r>
      <w:r w:rsidR="00647995" w:rsidRPr="005D4947">
        <w:rPr>
          <w:rFonts w:ascii="Times New Roman" w:hAnsi="Times New Roman"/>
          <w:sz w:val="24"/>
          <w:szCs w:val="24"/>
          <w:lang w:val="en-US"/>
        </w:rPr>
        <w:t xml:space="preserve"> (2018)</w:t>
      </w:r>
      <w:r w:rsidRPr="005D4947">
        <w:rPr>
          <w:rFonts w:ascii="Times New Roman" w:hAnsi="Times New Roman"/>
          <w:sz w:val="24"/>
          <w:szCs w:val="24"/>
          <w:lang w:val="en-US"/>
        </w:rPr>
        <w:t>.</w:t>
      </w:r>
    </w:p>
    <w:p w14:paraId="5E47BDA4" w14:textId="77777777" w:rsidR="00885CCE" w:rsidRPr="005D4947" w:rsidRDefault="00885CCE" w:rsidP="00885CC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D4947">
        <w:rPr>
          <w:rFonts w:ascii="Times New Roman" w:hAnsi="Times New Roman"/>
          <w:sz w:val="24"/>
          <w:szCs w:val="24"/>
          <w:lang w:val="en-US"/>
        </w:rPr>
        <w:t>[5] Zhang Y., Mao G.Q., Zhao X. et al. // Nat. Commun. 12. 7232. (2021).</w:t>
      </w:r>
    </w:p>
    <w:p w14:paraId="014320E9" w14:textId="77777777" w:rsidR="00885CCE" w:rsidRPr="005D4947" w:rsidRDefault="00885CCE" w:rsidP="00885CCE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D4947">
        <w:rPr>
          <w:rFonts w:ascii="Times New Roman" w:hAnsi="Times New Roman"/>
          <w:sz w:val="24"/>
          <w:szCs w:val="24"/>
          <w:lang w:val="en-US"/>
        </w:rPr>
        <w:t>[6] Ismail M., Chand U., Mahata Ch..et al. // Journal of Materials Science and Technology. 96. 94 (2022).</w:t>
      </w:r>
    </w:p>
    <w:sectPr w:rsidR="00885CCE" w:rsidRPr="005D4947" w:rsidSect="00F95D50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97"/>
    <w:rsid w:val="00027AAE"/>
    <w:rsid w:val="00043331"/>
    <w:rsid w:val="00044656"/>
    <w:rsid w:val="000B0F51"/>
    <w:rsid w:val="000B1AAB"/>
    <w:rsid w:val="000C4D22"/>
    <w:rsid w:val="001522A1"/>
    <w:rsid w:val="0015574B"/>
    <w:rsid w:val="00196287"/>
    <w:rsid w:val="001C3515"/>
    <w:rsid w:val="00204EBC"/>
    <w:rsid w:val="002D1039"/>
    <w:rsid w:val="002D18D0"/>
    <w:rsid w:val="002D6434"/>
    <w:rsid w:val="002D797B"/>
    <w:rsid w:val="002F3BEC"/>
    <w:rsid w:val="00331497"/>
    <w:rsid w:val="00344273"/>
    <w:rsid w:val="0038037F"/>
    <w:rsid w:val="003E2BE0"/>
    <w:rsid w:val="003F4BAF"/>
    <w:rsid w:val="00403CD6"/>
    <w:rsid w:val="00453E91"/>
    <w:rsid w:val="004713BA"/>
    <w:rsid w:val="0048259A"/>
    <w:rsid w:val="004A0983"/>
    <w:rsid w:val="004D7997"/>
    <w:rsid w:val="005D4947"/>
    <w:rsid w:val="00640C19"/>
    <w:rsid w:val="00647995"/>
    <w:rsid w:val="00651571"/>
    <w:rsid w:val="006C682E"/>
    <w:rsid w:val="00757426"/>
    <w:rsid w:val="007E3C1F"/>
    <w:rsid w:val="008144ED"/>
    <w:rsid w:val="00843974"/>
    <w:rsid w:val="0084472C"/>
    <w:rsid w:val="00850968"/>
    <w:rsid w:val="00885CCE"/>
    <w:rsid w:val="009D7702"/>
    <w:rsid w:val="009E2168"/>
    <w:rsid w:val="00A52A77"/>
    <w:rsid w:val="00A54B12"/>
    <w:rsid w:val="00A5662C"/>
    <w:rsid w:val="00A65F5A"/>
    <w:rsid w:val="00A81717"/>
    <w:rsid w:val="00A834EA"/>
    <w:rsid w:val="00A85B73"/>
    <w:rsid w:val="00A86CCE"/>
    <w:rsid w:val="00A938CE"/>
    <w:rsid w:val="00AE6BA1"/>
    <w:rsid w:val="00AF210D"/>
    <w:rsid w:val="00B007F8"/>
    <w:rsid w:val="00B14AD3"/>
    <w:rsid w:val="00B62CA6"/>
    <w:rsid w:val="00BC4EF3"/>
    <w:rsid w:val="00C3071A"/>
    <w:rsid w:val="00C336E2"/>
    <w:rsid w:val="00CA3686"/>
    <w:rsid w:val="00CF5A66"/>
    <w:rsid w:val="00D63378"/>
    <w:rsid w:val="00D71D64"/>
    <w:rsid w:val="00DC6A1A"/>
    <w:rsid w:val="00DD2956"/>
    <w:rsid w:val="00E269B3"/>
    <w:rsid w:val="00E46A27"/>
    <w:rsid w:val="00E60CF4"/>
    <w:rsid w:val="00E62A41"/>
    <w:rsid w:val="00E70DCC"/>
    <w:rsid w:val="00E73F16"/>
    <w:rsid w:val="00E74E5F"/>
    <w:rsid w:val="00ED1B98"/>
    <w:rsid w:val="00F2761E"/>
    <w:rsid w:val="00F65E42"/>
    <w:rsid w:val="00F95D50"/>
    <w:rsid w:val="00FA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2B95"/>
  <w15:chartTrackingRefBased/>
  <w15:docId w15:val="{A3E2A6FB-324A-432B-B061-25DA3F11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2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semiHidden/>
    <w:unhideWhenUsed/>
    <w:rsid w:val="004D7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84472C"/>
  </w:style>
  <w:style w:type="character" w:customStyle="1" w:styleId="a4">
    <w:name w:val="_"/>
    <w:basedOn w:val="a0"/>
    <w:rsid w:val="00850968"/>
  </w:style>
  <w:style w:type="character" w:customStyle="1" w:styleId="ff2">
    <w:name w:val="ff2"/>
    <w:basedOn w:val="a0"/>
    <w:rsid w:val="00850968"/>
  </w:style>
  <w:style w:type="character" w:customStyle="1" w:styleId="ff5">
    <w:name w:val="ff5"/>
    <w:basedOn w:val="a0"/>
    <w:rsid w:val="00850968"/>
  </w:style>
  <w:style w:type="character" w:styleId="a5">
    <w:name w:val="Hyperlink"/>
    <w:uiPriority w:val="99"/>
    <w:unhideWhenUsed/>
    <w:rsid w:val="001C3515"/>
    <w:rPr>
      <w:color w:val="0563C1"/>
      <w:u w:val="single"/>
    </w:rPr>
  </w:style>
  <w:style w:type="paragraph" w:styleId="a6">
    <w:name w:val="No Spacing"/>
    <w:uiPriority w:val="1"/>
    <w:qFormat/>
    <w:rsid w:val="00885CCE"/>
    <w:rPr>
      <w:sz w:val="22"/>
      <w:szCs w:val="22"/>
      <w:lang w:eastAsia="en-US"/>
    </w:rPr>
  </w:style>
  <w:style w:type="character" w:styleId="a7">
    <w:name w:val="Unresolved Mention"/>
    <w:uiPriority w:val="99"/>
    <w:semiHidden/>
    <w:unhideWhenUsed/>
    <w:rsid w:val="00885CCE"/>
    <w:rPr>
      <w:color w:val="605E5C"/>
      <w:shd w:val="clear" w:color="auto" w:fill="E1DFDD"/>
    </w:rPr>
  </w:style>
  <w:style w:type="paragraph" w:styleId="a8">
    <w:name w:val="caption"/>
    <w:basedOn w:val="a"/>
    <w:next w:val="a"/>
    <w:uiPriority w:val="35"/>
    <w:unhideWhenUsed/>
    <w:qFormat/>
    <w:rsid w:val="00027AAE"/>
    <w:rPr>
      <w:b/>
      <w:bCs/>
      <w:sz w:val="20"/>
      <w:szCs w:val="20"/>
    </w:rPr>
  </w:style>
  <w:style w:type="character" w:styleId="a9">
    <w:name w:val="Emphasis"/>
    <w:qFormat/>
    <w:rsid w:val="005D49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martyshov@mail.ru" TargetMode="External"/><Relationship Id="rId4" Type="http://schemas.openxmlformats.org/officeDocument/2006/relationships/hyperlink" Target="mailto:ikuchu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Links>
    <vt:vector size="12" baseType="variant">
      <vt:variant>
        <vt:i4>3735576</vt:i4>
      </vt:variant>
      <vt:variant>
        <vt:i4>3</vt:i4>
      </vt:variant>
      <vt:variant>
        <vt:i4>0</vt:i4>
      </vt:variant>
      <vt:variant>
        <vt:i4>5</vt:i4>
      </vt:variant>
      <vt:variant>
        <vt:lpwstr>mailto:mmartyshov@mail.ru</vt:lpwstr>
      </vt:variant>
      <vt:variant>
        <vt:lpwstr/>
      </vt:variant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mailto:ikuchum@gmail.com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Иван Кучумов</cp:lastModifiedBy>
  <cp:revision>2</cp:revision>
  <dcterms:created xsi:type="dcterms:W3CDTF">2024-02-16T15:33:00Z</dcterms:created>
  <dcterms:modified xsi:type="dcterms:W3CDTF">2024-02-16T15:33:00Z</dcterms:modified>
</cp:coreProperties>
</file>