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hd w:val="clear" w:color="auto" w:fill="FFFFFF"/>
        <w:jc w:val="center"/>
        <w:rPr>
          <w:b/>
          <w:bCs/>
          <w:color w:val="2C2D2E"/>
        </w:rPr>
      </w:pPr>
      <w:r>
        <w:rPr>
          <w:b/>
          <w:bCs/>
          <w:color w:val="2C2D2E"/>
          <w:shd w:val="clear" w:color="auto" w:fill="FFFFFF"/>
        </w:rPr>
        <w:t>Эволюция электронной структуры и магнитных свойств при замещении Fe на Re и Mn в интерметаллических соединениях на основе FeGa</w:t>
      </w:r>
      <w:r>
        <w:rPr>
          <w:b/>
          <w:bCs/>
          <w:color w:val="2C2D2E"/>
          <w:shd w:val="clear" w:color="auto" w:fill="FFFFFF"/>
          <w:vertAlign w:val="subscript"/>
        </w:rPr>
        <w:t>3</w:t>
      </w:r>
    </w:p>
    <w:p>
      <w:pPr>
        <w:ind w:firstLine="426"/>
        <w:jc w:val="center"/>
        <w:rPr>
          <w:b/>
          <w:bCs/>
          <w:color w:val="000000"/>
          <w:shd w:val="clear" w:color="auto" w:fill="FFFFFF"/>
        </w:rPr>
      </w:pPr>
    </w:p>
    <w:p>
      <w:pPr>
        <w:ind w:firstLine="426"/>
        <w:jc w:val="center"/>
        <w:rPr>
          <w:rFonts w:hint="default"/>
          <w:b/>
          <w:bCs/>
          <w:i/>
          <w:iCs/>
          <w:lang w:val="ru-RU"/>
        </w:rPr>
      </w:pPr>
      <w:r>
        <w:rPr>
          <w:rStyle w:val="6"/>
          <w:b/>
          <w:bCs/>
          <w:color w:val="000000"/>
          <w:shd w:val="clear" w:color="auto" w:fill="FFFFFF"/>
        </w:rPr>
        <w:t>Бикмухаметова М.Р.</w:t>
      </w:r>
      <w:r>
        <w:rPr>
          <w:rStyle w:val="6"/>
          <w:b/>
          <w:bCs/>
          <w:color w:val="000000"/>
          <w:shd w:val="clear" w:color="auto" w:fill="FFFFFF"/>
          <w:vertAlign w:val="superscript"/>
        </w:rPr>
        <w:t>1</w:t>
      </w:r>
      <w:r>
        <w:rPr>
          <w:rStyle w:val="6"/>
          <w:b/>
          <w:bCs/>
          <w:color w:val="000000"/>
          <w:shd w:val="clear" w:color="auto" w:fill="FFFFFF"/>
        </w:rPr>
        <w:t>,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color w:val="222222"/>
          <w:shd w:val="clear" w:color="auto" w:fill="FFFFFF"/>
        </w:rPr>
        <w:t>Журенко С.В.</w:t>
      </w:r>
      <w:r>
        <w:rPr>
          <w:b/>
          <w:bCs/>
          <w:i/>
          <w:iCs/>
          <w:color w:val="222222"/>
          <w:shd w:val="clear" w:color="auto" w:fill="FFFFFF"/>
          <w:vertAlign w:val="superscript"/>
        </w:rPr>
        <w:t>2</w:t>
      </w:r>
      <w:r>
        <w:rPr>
          <w:rFonts w:hint="default"/>
          <w:b/>
          <w:bCs/>
          <w:i/>
          <w:iCs/>
          <w:color w:val="222222"/>
          <w:shd w:val="clear" w:color="auto" w:fill="FFFFFF"/>
          <w:vertAlign w:val="superscript"/>
          <w:lang w:val="ru-RU"/>
        </w:rPr>
        <w:t>,</w:t>
      </w:r>
      <w:r>
        <w:rPr>
          <w:b/>
          <w:bCs/>
          <w:i/>
          <w:iCs/>
          <w:color w:val="222222"/>
          <w:shd w:val="clear" w:color="auto" w:fill="FFFFFF"/>
          <w:vertAlign w:val="superscript"/>
        </w:rPr>
        <w:t>3</w:t>
      </w:r>
      <w:r>
        <w:rPr>
          <w:b/>
          <w:bCs/>
          <w:i/>
          <w:iCs/>
          <w:color w:val="222222"/>
          <w:shd w:val="clear" w:color="auto" w:fill="FFFFFF"/>
        </w:rPr>
        <w:t>, Ткачев А.В.</w:t>
      </w:r>
      <w:r>
        <w:rPr>
          <w:rFonts w:hint="default"/>
          <w:b/>
          <w:bCs/>
          <w:i/>
          <w:iCs/>
          <w:color w:val="222222"/>
          <w:shd w:val="clear" w:color="auto" w:fill="FFFFFF"/>
          <w:vertAlign w:val="superscript"/>
          <w:lang w:val="ru-RU"/>
        </w:rPr>
        <w:t>4,5</w:t>
      </w:r>
      <w:r>
        <w:rPr>
          <w:b/>
          <w:bCs/>
          <w:i/>
          <w:iCs/>
          <w:color w:val="222222"/>
          <w:shd w:val="clear" w:color="auto" w:fill="FFFFFF"/>
        </w:rPr>
        <w:t>, Лиханов М.С.</w:t>
      </w:r>
      <w:r>
        <w:rPr>
          <w:rFonts w:hint="default"/>
          <w:b/>
          <w:bCs/>
          <w:i/>
          <w:iCs/>
          <w:color w:val="222222"/>
          <w:shd w:val="clear" w:color="auto" w:fill="FFFFFF"/>
          <w:vertAlign w:val="superscript"/>
          <w:lang w:val="ru-RU"/>
        </w:rPr>
        <w:t>6</w:t>
      </w:r>
    </w:p>
    <w:p>
      <w:pPr>
        <w:ind w:firstLine="426"/>
        <w:jc w:val="center"/>
        <w:rPr>
          <w:rStyle w:val="6"/>
          <w:color w:val="000000"/>
          <w:shd w:val="clear" w:color="auto" w:fill="FFFFFF"/>
        </w:rPr>
      </w:pPr>
      <w:r>
        <w:rPr>
          <w:rStyle w:val="6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6"/>
          <w:bCs/>
          <w:iCs w:val="0"/>
          <w:color w:val="000000"/>
          <w:shd w:val="clear" w:color="auto" w:fill="FFFFFF"/>
        </w:rPr>
        <w:t>студент</w:t>
      </w:r>
      <w:r>
        <w:rPr>
          <w:rStyle w:val="6"/>
          <w:color w:val="000000"/>
          <w:shd w:val="clear" w:color="auto" w:fill="FFFFFF"/>
        </w:rPr>
        <w:t>,</w:t>
      </w:r>
    </w:p>
    <w:p>
      <w:pPr>
        <w:spacing w:after="200"/>
        <w:ind w:firstLine="426"/>
        <w:jc w:val="center"/>
        <w:rPr>
          <w:rStyle w:val="6"/>
          <w:color w:val="000000"/>
          <w:shd w:val="clear" w:color="auto" w:fill="FFFFFF"/>
        </w:rPr>
      </w:pPr>
      <w:r>
        <w:rPr>
          <w:rStyle w:val="6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18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 w:type="textWrapping"/>
      </w:r>
      <w:r>
        <w:rPr>
          <w:rStyle w:val="6"/>
          <w:color w:val="000000"/>
          <w:shd w:val="clear" w:color="auto" w:fill="FFFFFF"/>
        </w:rPr>
        <w:t>физический факультет, Москва, Россия</w:t>
      </w:r>
    </w:p>
    <w:p>
      <w:pPr>
        <w:ind w:firstLine="426"/>
        <w:jc w:val="center"/>
        <w:rPr>
          <w:rStyle w:val="6"/>
          <w:i/>
          <w:iCs w:val="0"/>
          <w:color w:val="000000"/>
          <w:shd w:val="clear" w:color="auto" w:fill="FFFFFF"/>
        </w:rPr>
      </w:pPr>
      <w:r>
        <w:rPr>
          <w:rStyle w:val="6"/>
          <w:bCs/>
          <w:i w:val="0"/>
          <w:iCs/>
          <w:color w:val="000000"/>
          <w:shd w:val="clear" w:color="auto" w:fill="FFFFFF"/>
          <w:vertAlign w:val="superscript"/>
        </w:rPr>
        <w:t>2</w:t>
      </w:r>
      <w:r>
        <w:rPr>
          <w:rStyle w:val="6"/>
          <w:bCs/>
          <w:i/>
          <w:iCs w:val="0"/>
          <w:color w:val="000000"/>
          <w:shd w:val="clear" w:color="auto" w:fill="FFFFFF"/>
          <w:vertAlign w:val="baseline"/>
          <w:lang w:val="ru-RU"/>
        </w:rPr>
        <w:t>м</w:t>
      </w:r>
      <w:r>
        <w:rPr>
          <w:rStyle w:val="6"/>
          <w:rFonts w:hint="default"/>
          <w:bCs/>
          <w:i/>
          <w:iCs w:val="0"/>
          <w:color w:val="000000"/>
          <w:shd w:val="clear" w:color="auto" w:fill="FFFFFF"/>
          <w:vertAlign w:val="baseline"/>
          <w:lang w:val="ru-RU"/>
        </w:rPr>
        <w:t>.</w:t>
      </w:r>
      <w:r>
        <w:rPr>
          <w:rStyle w:val="6"/>
          <w:bCs/>
          <w:i/>
          <w:iCs w:val="0"/>
          <w:color w:val="000000"/>
          <w:shd w:val="clear" w:color="auto" w:fill="FFFFFF"/>
        </w:rPr>
        <w:t>н.с.</w:t>
      </w:r>
    </w:p>
    <w:p>
      <w:pPr>
        <w:spacing w:after="200"/>
        <w:ind w:firstLine="426"/>
        <w:jc w:val="center"/>
        <w:rPr>
          <w:rStyle w:val="6"/>
          <w:color w:val="000000"/>
          <w:shd w:val="clear" w:color="auto" w:fill="FFFFFF"/>
        </w:rPr>
      </w:pPr>
      <w:r>
        <w:rPr>
          <w:i/>
          <w:iCs/>
        </w:rPr>
        <w:t>Физический институт им. П. Н. Лебедева РАН</w:t>
      </w:r>
      <w:r>
        <w:rPr>
          <w:rStyle w:val="6"/>
          <w:color w:val="000000"/>
          <w:shd w:val="clear" w:color="auto" w:fill="FFFFFF"/>
        </w:rPr>
        <w:t>, Москва, Россия</w:t>
      </w:r>
    </w:p>
    <w:p>
      <w:pPr>
        <w:ind w:firstLine="426"/>
        <w:jc w:val="center"/>
        <w:rPr>
          <w:rStyle w:val="6"/>
          <w:rFonts w:hint="default"/>
          <w:color w:val="000000"/>
          <w:shd w:val="clear" w:color="auto" w:fill="FFFFFF"/>
          <w:lang w:val="ru-RU"/>
        </w:rPr>
      </w:pPr>
      <w:r>
        <w:rPr>
          <w:rStyle w:val="6"/>
          <w:bCs/>
          <w:i w:val="0"/>
          <w:color w:val="000000"/>
          <w:shd w:val="clear" w:color="auto" w:fill="FFFFFF"/>
          <w:vertAlign w:val="superscript"/>
        </w:rPr>
        <w:t>3</w:t>
      </w:r>
      <w:r>
        <w:rPr>
          <w:i/>
          <w:color w:val="000000"/>
          <w:shd w:val="clear" w:color="auto" w:fill="FFFFFF"/>
          <w:lang w:val="ru-RU"/>
        </w:rPr>
        <w:t>с</w:t>
      </w:r>
      <w:r>
        <w:rPr>
          <w:rFonts w:hint="default"/>
          <w:i/>
          <w:color w:val="000000"/>
          <w:shd w:val="clear" w:color="auto" w:fill="FFFFFF"/>
          <w:lang w:val="ru-RU"/>
        </w:rPr>
        <w:t>т. лаборант</w:t>
      </w:r>
    </w:p>
    <w:p>
      <w:pPr>
        <w:spacing w:after="200"/>
        <w:ind w:firstLine="426"/>
        <w:jc w:val="center"/>
        <w:rPr>
          <w:rStyle w:val="6"/>
          <w:color w:val="000000"/>
          <w:shd w:val="clear" w:color="auto" w:fill="FFFFFF"/>
        </w:rPr>
      </w:pPr>
      <w:r>
        <w:rPr>
          <w:rStyle w:val="6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18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 w:type="textWrapping"/>
      </w:r>
      <w:r>
        <w:rPr>
          <w:rStyle w:val="6"/>
          <w:color w:val="000000"/>
          <w:shd w:val="clear" w:color="auto" w:fill="FFFFFF"/>
        </w:rPr>
        <w:t>физический факультет, Москва, Россия</w:t>
      </w:r>
    </w:p>
    <w:p>
      <w:pPr>
        <w:ind w:firstLine="426"/>
        <w:jc w:val="center"/>
        <w:rPr>
          <w:rStyle w:val="6"/>
          <w:i/>
          <w:iCs w:val="0"/>
          <w:color w:val="000000"/>
          <w:shd w:val="clear" w:color="auto" w:fill="FFFFFF"/>
        </w:rPr>
      </w:pPr>
      <w:r>
        <w:rPr>
          <w:rStyle w:val="6"/>
          <w:rFonts w:hint="default"/>
          <w:b w:val="0"/>
          <w:bCs/>
          <w:i w:val="0"/>
          <w:iCs/>
          <w:color w:val="000000"/>
          <w:shd w:val="clear" w:color="auto" w:fill="FFFFFF"/>
          <w:vertAlign w:val="superscript"/>
          <w:lang w:val="ru-RU"/>
        </w:rPr>
        <w:t>4</w:t>
      </w:r>
      <w:r>
        <w:rPr>
          <w:rStyle w:val="6"/>
          <w:rFonts w:hint="default"/>
          <w:bCs/>
          <w:i/>
          <w:iCs w:val="0"/>
          <w:color w:val="000000"/>
          <w:shd w:val="clear" w:color="auto" w:fill="FFFFFF"/>
          <w:vertAlign w:val="baseline"/>
          <w:lang w:val="ru-RU"/>
        </w:rPr>
        <w:t>с.</w:t>
      </w:r>
      <w:r>
        <w:rPr>
          <w:rStyle w:val="6"/>
          <w:bCs/>
          <w:i/>
          <w:iCs w:val="0"/>
          <w:color w:val="000000"/>
          <w:shd w:val="clear" w:color="auto" w:fill="FFFFFF"/>
        </w:rPr>
        <w:t>н.с.</w:t>
      </w:r>
    </w:p>
    <w:p>
      <w:pPr>
        <w:spacing w:after="200"/>
        <w:ind w:firstLine="426"/>
        <w:jc w:val="center"/>
        <w:rPr>
          <w:rStyle w:val="6"/>
          <w:color w:val="000000"/>
          <w:shd w:val="clear" w:color="auto" w:fill="FFFFFF"/>
        </w:rPr>
      </w:pPr>
      <w:r>
        <w:rPr>
          <w:i/>
          <w:iCs/>
        </w:rPr>
        <w:t>Физический институт им. П. Н. Лебедева РАН</w:t>
      </w:r>
      <w:r>
        <w:rPr>
          <w:rStyle w:val="6"/>
          <w:color w:val="000000"/>
          <w:shd w:val="clear" w:color="auto" w:fill="FFFFFF"/>
        </w:rPr>
        <w:t>, Москва, Россия</w:t>
      </w:r>
    </w:p>
    <w:p>
      <w:pPr>
        <w:ind w:firstLine="426"/>
        <w:jc w:val="center"/>
        <w:rPr>
          <w:rStyle w:val="6"/>
          <w:color w:val="000000"/>
          <w:shd w:val="clear" w:color="auto" w:fill="FFFFFF"/>
        </w:rPr>
      </w:pPr>
      <w:r>
        <w:rPr>
          <w:rStyle w:val="6"/>
          <w:rFonts w:hint="default"/>
          <w:bCs/>
          <w:i w:val="0"/>
          <w:color w:val="000000"/>
          <w:shd w:val="clear" w:color="auto" w:fill="FFFFFF"/>
          <w:vertAlign w:val="superscript"/>
          <w:lang w:val="ru-RU"/>
        </w:rPr>
        <w:t>5</w:t>
      </w:r>
      <w:r>
        <w:rPr>
          <w:i/>
          <w:color w:val="000000"/>
          <w:shd w:val="clear" w:color="auto" w:fill="FFFFFF"/>
          <w:lang w:val="ru-RU"/>
        </w:rPr>
        <w:t>вед</w:t>
      </w:r>
      <w:r>
        <w:rPr>
          <w:rFonts w:hint="default"/>
          <w:i/>
          <w:color w:val="000000"/>
          <w:shd w:val="clear" w:color="auto" w:fill="FFFFFF"/>
          <w:lang w:val="ru-RU"/>
        </w:rPr>
        <w:t>. инженер</w:t>
      </w:r>
    </w:p>
    <w:p>
      <w:pPr>
        <w:spacing w:after="200"/>
        <w:ind w:firstLine="426"/>
        <w:jc w:val="center"/>
        <w:rPr>
          <w:rStyle w:val="6"/>
          <w:color w:val="000000"/>
          <w:shd w:val="clear" w:color="auto" w:fill="FFFFFF"/>
        </w:rPr>
      </w:pPr>
      <w:r>
        <w:rPr>
          <w:rStyle w:val="6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18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 w:type="textWrapping"/>
      </w:r>
      <w:r>
        <w:rPr>
          <w:i/>
          <w:iCs/>
          <w:color w:val="000000"/>
          <w:shd w:val="clear" w:color="auto" w:fill="FFFFFF"/>
        </w:rPr>
        <w:t>хим</w:t>
      </w:r>
      <w:r>
        <w:rPr>
          <w:rStyle w:val="6"/>
          <w:color w:val="000000"/>
          <w:shd w:val="clear" w:color="auto" w:fill="FFFFFF"/>
        </w:rPr>
        <w:t>ический факультет, Москва, Россия</w:t>
      </w:r>
    </w:p>
    <w:p>
      <w:pPr>
        <w:ind w:firstLine="426"/>
        <w:jc w:val="center"/>
        <w:rPr>
          <w:rStyle w:val="6"/>
          <w:color w:val="000000"/>
          <w:shd w:val="clear" w:color="auto" w:fill="FFFFFF"/>
        </w:rPr>
      </w:pPr>
      <w:r>
        <w:rPr>
          <w:rStyle w:val="6"/>
          <w:rFonts w:hint="default"/>
          <w:bCs/>
          <w:i w:val="0"/>
          <w:color w:val="000000"/>
          <w:shd w:val="clear" w:color="auto" w:fill="FFFFFF"/>
          <w:vertAlign w:val="superscript"/>
          <w:lang w:val="ru-RU"/>
        </w:rPr>
        <w:t>6</w:t>
      </w:r>
      <w:r>
        <w:rPr>
          <w:i/>
          <w:color w:val="000000"/>
          <w:shd w:val="clear" w:color="auto" w:fill="FFFFFF"/>
        </w:rPr>
        <w:t>н.с.</w:t>
      </w:r>
    </w:p>
    <w:p>
      <w:pPr>
        <w:spacing w:after="200"/>
        <w:ind w:firstLine="426"/>
        <w:jc w:val="center"/>
        <w:rPr>
          <w:i/>
          <w:iCs/>
          <w:color w:val="000000"/>
          <w:shd w:val="clear" w:color="auto" w:fill="FFFFFF"/>
        </w:rPr>
      </w:pPr>
      <w:r>
        <w:rPr>
          <w:rStyle w:val="6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18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 w:type="textWrapping"/>
      </w:r>
      <w:r>
        <w:rPr>
          <w:i/>
          <w:iCs/>
          <w:color w:val="000000"/>
          <w:shd w:val="clear" w:color="auto" w:fill="FFFFFF"/>
        </w:rPr>
        <w:t>хим</w:t>
      </w:r>
      <w:r>
        <w:rPr>
          <w:rStyle w:val="6"/>
          <w:color w:val="000000"/>
          <w:shd w:val="clear" w:color="auto" w:fill="FFFFFF"/>
        </w:rPr>
        <w:t>ический факультет, Москва, Россия</w:t>
      </w:r>
      <w:r>
        <w:rPr>
          <w:i/>
          <w:iCs/>
          <w:color w:val="000000"/>
          <w:shd w:val="clear" w:color="auto" w:fill="FFFFFF"/>
        </w:rPr>
        <w:br w:type="textWrapping"/>
      </w:r>
    </w:p>
    <w:p>
      <w:pPr>
        <w:spacing w:after="200"/>
        <w:ind w:firstLine="426"/>
        <w:jc w:val="center"/>
        <w:rPr>
          <w:rStyle w:val="6"/>
          <w:color w:val="000000"/>
          <w:shd w:val="clear" w:color="auto" w:fill="FFFFFF"/>
          <w:lang w:val="en-GB"/>
        </w:rPr>
      </w:pPr>
      <w:r>
        <w:rPr>
          <w:rStyle w:val="6"/>
          <w:color w:val="000000"/>
          <w:shd w:val="clear" w:color="auto" w:fill="FFFFFF"/>
          <w:lang w:val="en-US"/>
        </w:rPr>
        <w:t>E–mail</w:t>
      </w:r>
      <w:r>
        <w:rPr>
          <w:rStyle w:val="6"/>
          <w:i w:val="0"/>
          <w:color w:val="000000"/>
          <w:shd w:val="clear" w:color="auto" w:fill="FFFFFF"/>
          <w:lang w:val="en-US"/>
        </w:rPr>
        <w:t xml:space="preserve">: </w:t>
      </w:r>
      <w:r>
        <w:rPr>
          <w:rStyle w:val="6"/>
          <w:color w:val="000000"/>
          <w:shd w:val="clear" w:color="auto" w:fill="FFFFFF"/>
          <w:lang w:val="en-GB"/>
        </w:rPr>
        <w:t>bikmukhametova.mr19@physics.msu.ru</w:t>
      </w:r>
    </w:p>
    <w:p>
      <w:pPr>
        <w:ind w:firstLine="708"/>
        <w:jc w:val="both"/>
      </w:pPr>
      <w:r>
        <w:t xml:space="preserve">Интерметаллические соединения из комбинации металлов </w:t>
      </w:r>
      <w:r>
        <w:rPr>
          <w:i/>
        </w:rPr>
        <w:t>d</w:t>
      </w:r>
      <w:r>
        <w:t xml:space="preserve">-типа и </w:t>
      </w:r>
      <w:r>
        <w:rPr>
          <w:i/>
        </w:rPr>
        <w:t>p</w:t>
      </w:r>
      <w:r>
        <w:t xml:space="preserve">-типа </w:t>
      </w:r>
      <w:r>
        <w:rPr>
          <w:highlight w:val="none"/>
        </w:rPr>
        <w:t>обычно дем</w:t>
      </w:r>
      <w:r>
        <w:t>онстрируют свойства типичных металлов. Однако, некоторые свойства могут нарушаться. Одним из интересных примеров полупроводникового интерметаллида является соединение FeGa</w:t>
      </w:r>
      <w:r>
        <w:rPr>
          <w:vertAlign w:val="subscript"/>
        </w:rPr>
        <w:t>3</w:t>
      </w:r>
      <w:r>
        <w:t xml:space="preserve">, родственное полупроводникам с малой </w:t>
      </w:r>
      <w:r>
        <w:rPr>
          <w:highlight w:val="none"/>
        </w:rPr>
        <w:t>запрещенной зоной около 0,4 эВ на уровне Ферми FeSi и FeSb</w:t>
      </w:r>
      <w:r>
        <w:rPr>
          <w:highlight w:val="none"/>
          <w:vertAlign w:val="subscript"/>
        </w:rPr>
        <w:t>2</w:t>
      </w:r>
      <w:r>
        <w:rPr>
          <w:rFonts w:hint="default"/>
          <w:highlight w:val="none"/>
          <w:lang w:val="ru-RU"/>
        </w:rPr>
        <w:t>, которые</w:t>
      </w:r>
      <w:r>
        <w:rPr>
          <w:rFonts w:hint="default"/>
          <w:highlight w:val="none"/>
          <w:lang w:val="en-GB"/>
        </w:rPr>
        <w:t>,</w:t>
      </w:r>
      <w:r>
        <w:rPr>
          <w:rFonts w:hint="default"/>
          <w:highlight w:val="none"/>
          <w:lang w:val="ru-RU"/>
        </w:rPr>
        <w:t xml:space="preserve"> в свою очередь</w:t>
      </w:r>
      <w:r>
        <w:rPr>
          <w:rFonts w:hint="default"/>
          <w:highlight w:val="none"/>
          <w:lang w:val="en-GB"/>
        </w:rPr>
        <w:t>,</w:t>
      </w:r>
      <w:r>
        <w:rPr>
          <w:rFonts w:hint="default"/>
          <w:highlight w:val="none"/>
          <w:lang w:val="ru-RU"/>
        </w:rPr>
        <w:t xml:space="preserve"> представляют группу кондоизоляторов </w:t>
      </w:r>
      <w:r>
        <w:rPr>
          <w:highlight w:val="none"/>
        </w:rPr>
        <w:t>[</w:t>
      </w:r>
      <w:r>
        <w:rPr>
          <w:rFonts w:hint="default"/>
          <w:highlight w:val="none"/>
          <w:lang w:val="ru-RU"/>
        </w:rPr>
        <w:t>1</w:t>
      </w:r>
      <w:r>
        <w:rPr>
          <w:highlight w:val="none"/>
        </w:rPr>
        <w:t xml:space="preserve">]. </w:t>
      </w:r>
      <w:r>
        <w:t>Расчеты зонной структуры показывают, что открытие узкой запрещенной зоны в соединении FeGa</w:t>
      </w:r>
      <w:r>
        <w:rPr>
          <w:vertAlign w:val="subscript"/>
        </w:rPr>
        <w:t>3</w:t>
      </w:r>
      <w:r>
        <w:t xml:space="preserve"> происходит из-за перекрытия орбиталей Fe </w:t>
      </w:r>
      <w:r>
        <w:rPr>
          <w:i/>
          <w:iCs/>
        </w:rPr>
        <w:t>3d</w:t>
      </w:r>
      <w:r>
        <w:t xml:space="preserve"> и Ga </w:t>
      </w:r>
      <w:r>
        <w:rPr>
          <w:i/>
          <w:iCs/>
        </w:rPr>
        <w:t>4p</w:t>
      </w:r>
      <w:r>
        <w:t xml:space="preserve">; следовательно, можно ожидать такого же поведения в других соединениях как с </w:t>
      </w:r>
      <w:r>
        <w:rPr>
          <w:i/>
          <w:iCs/>
        </w:rPr>
        <w:t>d</w:t>
      </w:r>
      <w:r>
        <w:t xml:space="preserve">, так и с </w:t>
      </w:r>
      <w:r>
        <w:rPr>
          <w:i/>
          <w:iCs/>
        </w:rPr>
        <w:t>p</w:t>
      </w:r>
      <w:r>
        <w:t xml:space="preserve"> металлами. </w:t>
      </w:r>
    </w:p>
    <w:p>
      <w:pPr>
        <w:ind w:firstLine="708"/>
        <w:jc w:val="both"/>
      </w:pPr>
      <w:r>
        <w:t xml:space="preserve">Для семейства </w:t>
      </w:r>
      <w:r>
        <w:rPr>
          <w:i/>
          <w:iCs/>
        </w:rPr>
        <w:t>3</w:t>
      </w:r>
      <w:r>
        <w:rPr>
          <w:i/>
          <w:iCs/>
          <w:lang w:val="en-GB"/>
        </w:rPr>
        <w:t>d</w:t>
      </w:r>
      <w:r>
        <w:rPr>
          <w:i/>
          <w:iCs/>
        </w:rPr>
        <w:t>-4</w:t>
      </w:r>
      <w:r>
        <w:rPr>
          <w:i/>
          <w:iCs/>
          <w:lang w:val="en-GB"/>
        </w:rPr>
        <w:t>p</w:t>
      </w:r>
      <w:r>
        <w:t xml:space="preserve"> интерметалидов со структурой </w:t>
      </w:r>
      <w:r>
        <w:rPr>
          <w:lang w:val="en-GB"/>
        </w:rPr>
        <w:t>FeGa</w:t>
      </w:r>
      <w:r>
        <w:rPr>
          <w:vertAlign w:val="subscript"/>
        </w:rPr>
        <w:t>3</w:t>
      </w:r>
      <w:r>
        <w:t xml:space="preserve"> характерна сильная зависимость электронных и транспортных свойств от количества электронов на одну формульную единицу, в частности, при замещении железа на кобальт происходит переход полупроводник-ме</w:t>
      </w:r>
      <w:r>
        <w:rPr>
          <w:highlight w:val="none"/>
        </w:rPr>
        <w:t>талл [</w:t>
      </w:r>
      <w:r>
        <w:rPr>
          <w:rFonts w:hint="default"/>
          <w:highlight w:val="none"/>
          <w:lang w:val="ru-RU"/>
        </w:rPr>
        <w:t>2</w:t>
      </w:r>
      <w:r>
        <w:rPr>
          <w:highlight w:val="none"/>
        </w:rPr>
        <w:t>].</w:t>
      </w:r>
    </w:p>
    <w:p>
      <w:pPr>
        <w:ind w:firstLine="708"/>
        <w:jc w:val="both"/>
      </w:pPr>
      <w:r>
        <w:t>Переход от металла к изолятору, узкая запрещенная зона и резкие особенности вблизи уровня Ферми, а также интерес к зонной структуре различных соединений на основе FeGa</w:t>
      </w:r>
      <w:r>
        <w:rPr>
          <w:vertAlign w:val="subscript"/>
        </w:rPr>
        <w:t>3</w:t>
      </w:r>
      <w:r>
        <w:t xml:space="preserve"> побудили к исследованию изменения электронной структуры твердых растворов </w:t>
      </w:r>
      <w:r>
        <w:rPr>
          <w:lang w:val="en-GB"/>
        </w:rPr>
        <w:t>Fe</w:t>
      </w:r>
      <w:r>
        <w:rPr>
          <w:vertAlign w:val="subscript"/>
        </w:rPr>
        <w:t>1-</w:t>
      </w:r>
      <w:r>
        <w:rPr>
          <w:vertAlign w:val="subscript"/>
          <w:lang w:val="en-GB"/>
        </w:rPr>
        <w:t>x</w:t>
      </w:r>
      <w:r>
        <w:t>R</w:t>
      </w:r>
      <w:r>
        <w:rPr>
          <w:lang w:val="en-GB"/>
        </w:rPr>
        <w:t>e</w:t>
      </w:r>
      <w:r>
        <w:rPr>
          <w:vertAlign w:val="subscript"/>
          <w:lang w:val="en-GB"/>
        </w:rPr>
        <w:t>x</w:t>
      </w:r>
      <w:r>
        <w:t>Ga</w:t>
      </w:r>
      <w:r>
        <w:rPr>
          <w:vertAlign w:val="subscript"/>
        </w:rPr>
        <w:t>3</w:t>
      </w:r>
      <w:r>
        <w:t xml:space="preserve"> и </w:t>
      </w:r>
      <w:r>
        <w:rPr>
          <w:lang w:val="en-GB"/>
        </w:rPr>
        <w:t>Fe</w:t>
      </w:r>
      <w:r>
        <w:rPr>
          <w:vertAlign w:val="subscript"/>
        </w:rPr>
        <w:t>1-</w:t>
      </w:r>
      <w:r>
        <w:rPr>
          <w:vertAlign w:val="subscript"/>
          <w:lang w:val="en-GB"/>
        </w:rPr>
        <w:t>x</w:t>
      </w:r>
      <w:r>
        <w:t>Mn</w:t>
      </w:r>
      <w:r>
        <w:rPr>
          <w:vertAlign w:val="subscript"/>
          <w:lang w:val="en-GB"/>
        </w:rPr>
        <w:t>x</w:t>
      </w:r>
      <w:r>
        <w:t>Ga</w:t>
      </w:r>
      <w:r>
        <w:rPr>
          <w:vertAlign w:val="subscript"/>
        </w:rPr>
        <w:t>3</w:t>
      </w:r>
      <w:r>
        <w:t xml:space="preserve">. В частности, изучалось замещение </w:t>
      </w:r>
      <w:r>
        <w:rPr>
          <w:lang w:val="en-GB"/>
        </w:rPr>
        <w:t>Fe</w:t>
      </w:r>
      <w:r>
        <w:t xml:space="preserve"> на 8% </w:t>
      </w:r>
      <w:r>
        <w:rPr>
          <w:lang w:val="en-US"/>
        </w:rPr>
        <w:t>Mn</w:t>
      </w:r>
      <w:r>
        <w:t xml:space="preserve"> и </w:t>
      </w:r>
      <w:r>
        <w:rPr>
          <w:lang w:val="en-US"/>
        </w:rPr>
        <w:t>Re</w:t>
      </w:r>
      <w:r>
        <w:t xml:space="preserve">, которое является электрон-дефицитным, в противоположность ранее изученным соединениям с электрон-избыточным замещением на </w:t>
      </w:r>
      <w:r>
        <w:rPr>
          <w:lang w:val="en-GB"/>
        </w:rPr>
        <w:t>Co</w:t>
      </w:r>
      <w:r>
        <w:t>,</w:t>
      </w:r>
      <w:r>
        <w:rPr>
          <w:highlight w:val="none"/>
        </w:rPr>
        <w:t xml:space="preserve"> </w:t>
      </w:r>
      <w:r>
        <w:rPr>
          <w:highlight w:val="none"/>
          <w:lang w:val="en-GB"/>
        </w:rPr>
        <w:t>Ni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>[</w:t>
      </w:r>
      <w:r>
        <w:rPr>
          <w:rFonts w:hint="default"/>
          <w:highlight w:val="none"/>
          <w:lang w:val="ru-RU"/>
        </w:rPr>
        <w:t>3</w:t>
      </w:r>
      <w:r>
        <w:rPr>
          <w:highlight w:val="none"/>
        </w:rPr>
        <w:t xml:space="preserve">]. </w:t>
      </w:r>
      <w:r>
        <w:t>Одним из наиболее эффективных методов исследования такой структуры является спектроскопия и релаксометрия ядерного квадроупольного резонанса (ЯКР).</w:t>
      </w:r>
    </w:p>
    <w:p>
      <w:pPr>
        <w:ind w:firstLine="708"/>
        <w:jc w:val="both"/>
      </w:pPr>
      <w:r>
        <w:t>В данной работе были получе</w:t>
      </w:r>
      <w:r>
        <w:rPr>
          <w:highlight w:val="none"/>
        </w:rPr>
        <w:t xml:space="preserve">ны спектры ЯКР ядер </w:t>
      </w:r>
      <w:r>
        <w:rPr>
          <w:highlight w:val="none"/>
          <w:vertAlign w:val="superscript"/>
        </w:rPr>
        <w:t>69,71</w:t>
      </w:r>
      <w:r>
        <w:rPr>
          <w:highlight w:val="none"/>
          <w:lang w:val="en-US"/>
        </w:rPr>
        <w:t>Ga</w:t>
      </w:r>
      <w:r>
        <w:rPr>
          <w:highlight w:val="none"/>
        </w:rPr>
        <w:t xml:space="preserve"> и тем</w:t>
      </w:r>
      <w:r>
        <w:t xml:space="preserve">пературные зависимости скорости их ядерной спин-решеточной релаксации </w:t>
      </w:r>
      <w:r>
        <w:rPr>
          <w:lang w:val="en-GB"/>
        </w:rPr>
        <w:t>Fe</w:t>
      </w:r>
      <w:r>
        <w:rPr>
          <w:vertAlign w:val="subscript"/>
        </w:rPr>
        <w:t>0</w:t>
      </w:r>
      <w:r>
        <w:rPr>
          <w:rFonts w:hint="default"/>
          <w:vertAlign w:val="subscript"/>
          <w:lang w:val="en-GB"/>
        </w:rPr>
        <w:t>.</w:t>
      </w:r>
      <w:r>
        <w:rPr>
          <w:vertAlign w:val="subscript"/>
        </w:rPr>
        <w:t>92</w:t>
      </w:r>
      <w:r>
        <w:rPr>
          <w:lang w:val="en-GB"/>
        </w:rPr>
        <w:t>Re</w:t>
      </w:r>
      <w:r>
        <w:rPr>
          <w:vertAlign w:val="subscript"/>
        </w:rPr>
        <w:t>0</w:t>
      </w:r>
      <w:r>
        <w:rPr>
          <w:rFonts w:hint="default"/>
          <w:vertAlign w:val="subscript"/>
          <w:lang w:val="en-GB"/>
        </w:rPr>
        <w:t>.</w:t>
      </w:r>
      <w:r>
        <w:rPr>
          <w:vertAlign w:val="subscript"/>
        </w:rPr>
        <w:t>08</w:t>
      </w:r>
      <w:r>
        <w:t>Ga</w:t>
      </w:r>
      <w:r>
        <w:rPr>
          <w:vertAlign w:val="subscript"/>
        </w:rPr>
        <w:t>3</w:t>
      </w:r>
      <w:r>
        <w:t xml:space="preserve"> и </w:t>
      </w:r>
      <w:r>
        <w:rPr>
          <w:lang w:val="en-GB"/>
        </w:rPr>
        <w:t>Fe</w:t>
      </w:r>
      <w:r>
        <w:rPr>
          <w:vertAlign w:val="subscript"/>
        </w:rPr>
        <w:t>0</w:t>
      </w:r>
      <w:r>
        <w:rPr>
          <w:rFonts w:hint="default"/>
          <w:vertAlign w:val="subscript"/>
          <w:lang w:val="en-GB"/>
        </w:rPr>
        <w:t>.</w:t>
      </w:r>
      <w:r>
        <w:rPr>
          <w:vertAlign w:val="subscript"/>
        </w:rPr>
        <w:t>92</w:t>
      </w:r>
      <w:r>
        <w:t>Mn</w:t>
      </w:r>
      <w:r>
        <w:rPr>
          <w:vertAlign w:val="subscript"/>
        </w:rPr>
        <w:t>0</w:t>
      </w:r>
      <w:r>
        <w:rPr>
          <w:rFonts w:hint="default"/>
          <w:vertAlign w:val="subscript"/>
          <w:lang w:val="en-GB"/>
        </w:rPr>
        <w:t>.</w:t>
      </w:r>
      <w:r>
        <w:rPr>
          <w:vertAlign w:val="subscript"/>
        </w:rPr>
        <w:t>08</w:t>
      </w:r>
      <w:r>
        <w:t>Ga</w:t>
      </w:r>
      <w:r>
        <w:rPr>
          <w:vertAlign w:val="subscript"/>
        </w:rPr>
        <w:t>3</w:t>
      </w:r>
      <w:r>
        <w:t xml:space="preserve"> в диапазоне температур 10-320 К с использованием фазово-когерентного импульсного ЯМР/ЯКР спектрометра. Скорости ядерной спин-решеточной релаксации были измерены с использованием метода “восстановления насыщения”. Кривые восстановления ядерной намагниченности M(t) были получены как функции временного интервала </w:t>
      </w:r>
      <w:r>
        <w:rPr>
          <w:i/>
          <w:iCs/>
        </w:rPr>
        <w:t>τ</w:t>
      </w:r>
      <w:r>
        <w:t xml:space="preserve"> между последовательностью импульсов насыщения и стандартной последовательностью </w:t>
      </w:r>
      <w:r>
        <w:rPr>
          <w:i/>
          <w:iCs/>
        </w:rPr>
        <w:t>π/2 − π</w:t>
      </w:r>
      <w:r>
        <w:t xml:space="preserve"> спинового эха Хана.</w:t>
      </w:r>
    </w:p>
    <w:p>
      <w:pPr>
        <w:ind w:firstLine="708"/>
        <w:jc w:val="both"/>
        <w:rPr>
          <w:highlight w:val="none"/>
        </w:rPr>
      </w:pPr>
      <w:r>
        <w:t xml:space="preserve">Для обоих образцов на температурных зависимостях скорости ядерной спин-решеточной релаксации наблюдается широкий интенсивный пик при температуре около 80 </w:t>
      </w:r>
      <w:r>
        <w:rPr>
          <w:highlight w:val="none"/>
        </w:rPr>
        <w:t xml:space="preserve">К при </w:t>
      </w:r>
      <w:r>
        <w:t xml:space="preserve">отсутствии фазовых переходов, что может свидетельствовать о возникновении локальных электронных зон внутри запрещенной зоны. Для образца </w:t>
      </w:r>
      <w:r>
        <w:rPr>
          <w:lang w:val="en-GB"/>
        </w:rPr>
        <w:t>Fe</w:t>
      </w:r>
      <w:r>
        <w:rPr>
          <w:vertAlign w:val="subscript"/>
        </w:rPr>
        <w:t>0</w:t>
      </w:r>
      <w:r>
        <w:rPr>
          <w:rFonts w:hint="default"/>
          <w:vertAlign w:val="subscript"/>
          <w:lang w:val="en-GB"/>
        </w:rPr>
        <w:t>.</w:t>
      </w:r>
      <w:r>
        <w:rPr>
          <w:vertAlign w:val="subscript"/>
        </w:rPr>
        <w:t>92</w:t>
      </w:r>
      <w:r>
        <w:t>Mn</w:t>
      </w:r>
      <w:r>
        <w:rPr>
          <w:vertAlign w:val="subscript"/>
        </w:rPr>
        <w:t>0</w:t>
      </w:r>
      <w:r>
        <w:rPr>
          <w:rFonts w:hint="default"/>
          <w:vertAlign w:val="subscript"/>
          <w:lang w:val="en-GB"/>
        </w:rPr>
        <w:t>.</w:t>
      </w:r>
      <w:r>
        <w:rPr>
          <w:vertAlign w:val="subscript"/>
        </w:rPr>
        <w:t>08</w:t>
      </w:r>
      <w:r>
        <w:t>Ga</w:t>
      </w:r>
      <w:r>
        <w:rPr>
          <w:vertAlign w:val="subscript"/>
        </w:rPr>
        <w:t>3</w:t>
      </w:r>
      <w:r>
        <w:t xml:space="preserve"> также наблюдается плато при температуре ниже 30 К, что характерно для возникновения до</w:t>
      </w:r>
      <w:r>
        <w:rPr>
          <w:highlight w:val="none"/>
        </w:rPr>
        <w:t>полнительных парамагнитных релаксационных центров.</w:t>
      </w:r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>Для анализа результатов</w:t>
      </w:r>
      <w:r>
        <w:rPr>
          <w:rFonts w:hint="default"/>
          <w:highlight w:val="none"/>
          <w:lang w:val="ru-RU"/>
        </w:rPr>
        <w:t>,</w:t>
      </w:r>
      <w:r>
        <w:rPr>
          <w:highlight w:val="none"/>
        </w:rPr>
        <w:t xml:space="preserve"> полученны</w:t>
      </w:r>
      <w:r>
        <w:rPr>
          <w:highlight w:val="none"/>
          <w:lang w:val="ru-RU"/>
        </w:rPr>
        <w:t>х</w:t>
      </w:r>
      <w:r>
        <w:rPr>
          <w:highlight w:val="none"/>
        </w:rPr>
        <w:t xml:space="preserve"> в ходе данного исследования</w:t>
      </w:r>
      <w:r>
        <w:rPr>
          <w:rFonts w:hint="default"/>
          <w:highlight w:val="none"/>
          <w:lang w:val="ru-RU"/>
        </w:rPr>
        <w:t>,</w:t>
      </w:r>
      <w:r>
        <w:rPr>
          <w:highlight w:val="none"/>
        </w:rPr>
        <w:t xml:space="preserve"> предложена  модель возникновения локальных электронных и магнитных центров в интерметаллидах семейства </w:t>
      </w:r>
      <w:r>
        <w:rPr>
          <w:highlight w:val="none"/>
          <w:lang w:val="en-GB"/>
        </w:rPr>
        <w:t>FeGa</w:t>
      </w:r>
      <w:r>
        <w:rPr>
          <w:highlight w:val="none"/>
          <w:vertAlign w:val="subscript"/>
        </w:rPr>
        <w:t>3</w:t>
      </w:r>
      <w:r>
        <w:rPr>
          <w:highlight w:val="none"/>
        </w:rPr>
        <w:t xml:space="preserve"> при электрон-дефицитном замещении железа.</w:t>
      </w:r>
    </w:p>
    <w:p/>
    <w:p>
      <w:pPr>
        <w:ind w:firstLine="426"/>
        <w:jc w:val="center"/>
      </w:pPr>
    </w:p>
    <w:p>
      <w:pPr>
        <w:jc w:val="both"/>
        <w:rPr>
          <w:rFonts w:hint="default"/>
          <w:lang w:val="en-GB"/>
        </w:rPr>
      </w:pPr>
      <w:r>
        <w:rPr>
          <w:rFonts w:hint="default"/>
        </w:rPr>
        <w:t>Работа выполнена при поддержке Российского научного фонда (грант № 22-13-00006)</w:t>
      </w:r>
      <w:r>
        <w:rPr>
          <w:rFonts w:hint="default"/>
          <w:lang w:val="en-GB"/>
        </w:rPr>
        <w:t>.</w:t>
      </w:r>
    </w:p>
    <w:p>
      <w:pPr>
        <w:ind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>Литература</w:t>
      </w:r>
    </w:p>
    <w:p>
      <w:pPr>
        <w:pStyle w:val="22"/>
        <w:numPr>
          <w:ilvl w:val="0"/>
          <w:numId w:val="1"/>
        </w:numPr>
        <w:ind w:left="709" w:hanging="283"/>
        <w:rPr>
          <w:rFonts w:hint="default"/>
          <w:lang w:val="en-GB"/>
        </w:rPr>
      </w:pPr>
      <w:r>
        <w:t>A. Perucchi</w:t>
      </w:r>
      <w:r>
        <w:rPr>
          <w:lang w:val="en-US"/>
        </w:rPr>
        <w:t>, et al.</w:t>
      </w:r>
      <w:r>
        <w:rPr>
          <w:rFonts w:hint="default"/>
          <w:lang w:val="en-GB"/>
        </w:rPr>
        <w:t xml:space="preserve"> </w:t>
      </w:r>
      <w:r>
        <w:t>Optical investigation of the metal-insulator transition in FeSb</w:t>
      </w:r>
      <w:r>
        <w:rPr>
          <w:vertAlign w:val="subscript"/>
        </w:rPr>
        <w:t>2</w:t>
      </w:r>
      <w:r>
        <w:t xml:space="preserve"> </w:t>
      </w:r>
      <w:r>
        <w:rPr>
          <w:rFonts w:hint="default"/>
          <w:lang w:val="ru-RU"/>
        </w:rPr>
        <w:t>//</w:t>
      </w:r>
      <w:r>
        <w:rPr>
          <w:rFonts w:hint="default"/>
          <w:lang w:val="en-GB"/>
        </w:rPr>
        <w:t xml:space="preserve"> </w:t>
      </w:r>
      <w:r>
        <w:t>Eur. Phys. J. B 54, 175–183 (2006)</w:t>
      </w:r>
      <w:bookmarkStart w:id="0" w:name="_GoBack"/>
      <w:bookmarkEnd w:id="0"/>
    </w:p>
    <w:p>
      <w:pPr>
        <w:pStyle w:val="22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>
        <w:rPr>
          <w:rFonts w:hint="default"/>
          <w:lang w:val="ru-RU"/>
        </w:rPr>
        <w:t>B. Ramachandran</w:t>
      </w:r>
      <w:r>
        <w:rPr>
          <w:lang w:val="en-US"/>
        </w:rPr>
        <w:t>, et al.</w:t>
      </w:r>
      <w:r>
        <w:rPr>
          <w:rFonts w:hint="default"/>
          <w:lang w:val="ru-RU"/>
        </w:rPr>
        <w:t xml:space="preserve"> Thermoelectric performance of intermetallic FeGa</w:t>
      </w:r>
      <w:r>
        <w:rPr>
          <w:rFonts w:hint="default"/>
          <w:vertAlign w:val="subscript"/>
          <w:lang w:val="ru-RU"/>
        </w:rPr>
        <w:t>3</w:t>
      </w:r>
      <w:r>
        <w:rPr>
          <w:rFonts w:hint="default"/>
          <w:lang w:val="ru-RU"/>
        </w:rPr>
        <w:t xml:space="preserve"> with Co doping // Journal of Alloys and Compounds 608 (2014) 229–234.</w:t>
      </w:r>
    </w:p>
    <w:p>
      <w:pPr>
        <w:pStyle w:val="22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>
        <w:rPr>
          <w:rFonts w:hint="default"/>
          <w:lang w:val="ru-RU"/>
        </w:rPr>
        <w:t>M. S. Likhanov et al. Crystal structure and magnetic properties of intermetallic semiconductor FeGa3 lightly doped by Co and Ni. // Journal of Alloys and Compounds, 745, 341–346, 2018.</w:t>
      </w:r>
    </w:p>
    <w:sectPr>
      <w:footerReference r:id="rId3" w:type="default"/>
      <w:footerReference r:id="rId4" w:type="even"/>
      <w:pgSz w:w="11906" w:h="16838"/>
      <w:pgMar w:top="1134" w:right="1361" w:bottom="1247" w:left="136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1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C5BBE"/>
    <w:multiLevelType w:val="multilevel"/>
    <w:tmpl w:val="126C5BBE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D0661"/>
    <w:rsid w:val="003134BF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72CC2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2817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470E0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C7A8E"/>
    <w:rsid w:val="00FF05B2"/>
    <w:rsid w:val="00FF6BBE"/>
    <w:rsid w:val="0FFF645C"/>
    <w:rsid w:val="134525C6"/>
    <w:rsid w:val="13FB2AF4"/>
    <w:rsid w:val="1750464D"/>
    <w:rsid w:val="21FB0358"/>
    <w:rsid w:val="239F09EB"/>
    <w:rsid w:val="2E4B5533"/>
    <w:rsid w:val="35CC7F5F"/>
    <w:rsid w:val="3A0C5661"/>
    <w:rsid w:val="5998290B"/>
    <w:rsid w:val="7C5E0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semiHidden/>
    <w:unhideWhenUsed/>
    <w:uiPriority w:val="0"/>
    <w:rPr>
      <w:sz w:val="16"/>
      <w:szCs w:val="16"/>
    </w:rPr>
  </w:style>
  <w:style w:type="character" w:styleId="6">
    <w:name w:val="Emphasis"/>
    <w:qFormat/>
    <w:uiPriority w:val="0"/>
    <w:rPr>
      <w:i/>
      <w:iCs/>
    </w:rPr>
  </w:style>
  <w:style w:type="character" w:styleId="7">
    <w:name w:val="Hyperlink"/>
    <w:uiPriority w:val="0"/>
    <w:rPr>
      <w:color w:val="0000FF"/>
      <w:u w:val="single"/>
    </w:rPr>
  </w:style>
  <w:style w:type="character" w:styleId="8">
    <w:name w:val="page number"/>
    <w:basedOn w:val="3"/>
    <w:uiPriority w:val="0"/>
  </w:style>
  <w:style w:type="paragraph" w:styleId="9">
    <w:name w:val="Balloon Text"/>
    <w:basedOn w:val="1"/>
    <w:link w:val="16"/>
    <w:uiPriority w:val="0"/>
    <w:rPr>
      <w:rFonts w:ascii="Tahoma" w:hAnsi="Tahoma"/>
      <w:sz w:val="16"/>
      <w:szCs w:val="16"/>
    </w:rPr>
  </w:style>
  <w:style w:type="paragraph" w:styleId="10">
    <w:name w:val="annotation text"/>
    <w:basedOn w:val="1"/>
    <w:link w:val="23"/>
    <w:semiHidden/>
    <w:unhideWhenUsed/>
    <w:uiPriority w:val="0"/>
    <w:rPr>
      <w:sz w:val="20"/>
      <w:szCs w:val="20"/>
    </w:rPr>
  </w:style>
  <w:style w:type="paragraph" w:styleId="11">
    <w:name w:val="annotation subject"/>
    <w:basedOn w:val="10"/>
    <w:next w:val="10"/>
    <w:link w:val="24"/>
    <w:semiHidden/>
    <w:unhideWhenUsed/>
    <w:uiPriority w:val="0"/>
    <w:rPr>
      <w:b/>
      <w:bCs/>
    </w:rPr>
  </w:style>
  <w:style w:type="paragraph" w:styleId="12">
    <w:name w:val="header"/>
    <w:basedOn w:val="1"/>
    <w:link w:val="17"/>
    <w:unhideWhenUsed/>
    <w:uiPriority w:val="0"/>
    <w:pPr>
      <w:tabs>
        <w:tab w:val="center" w:pos="4677"/>
        <w:tab w:val="right" w:pos="9355"/>
      </w:tabs>
    </w:pPr>
  </w:style>
  <w:style w:type="paragraph" w:styleId="13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customStyle="1" w:styleId="15">
    <w:name w:val="Заголовок 2 Знак"/>
    <w:link w:val="2"/>
    <w:uiPriority w:val="0"/>
    <w:rPr>
      <w:b/>
      <w:bCs/>
      <w:iCs/>
      <w:sz w:val="28"/>
      <w:szCs w:val="28"/>
      <w:lang w:val="ru-RU" w:eastAsia="ru-RU" w:bidi="ar-SA"/>
    </w:rPr>
  </w:style>
  <w:style w:type="character" w:customStyle="1" w:styleId="16">
    <w:name w:val="Текст выноски Знак"/>
    <w:link w:val="9"/>
    <w:uiPriority w:val="0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"/>
    <w:link w:val="12"/>
    <w:semiHidden/>
    <w:uiPriority w:val="0"/>
    <w:rPr>
      <w:sz w:val="24"/>
      <w:szCs w:val="24"/>
    </w:rPr>
  </w:style>
  <w:style w:type="character" w:customStyle="1" w:styleId="18">
    <w:name w:val="apple-converted-space"/>
    <w:uiPriority w:val="0"/>
  </w:style>
  <w:style w:type="paragraph" w:styleId="19">
    <w:name w:val="No Spacing"/>
    <w:link w:val="20"/>
    <w:qFormat/>
    <w:uiPriority w:val="0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Без интервала Знак"/>
    <w:link w:val="19"/>
    <w:uiPriority w:val="0"/>
    <w:rPr>
      <w:rFonts w:ascii="Calibri" w:hAnsi="Calibri"/>
      <w:sz w:val="22"/>
      <w:szCs w:val="22"/>
      <w:lang w:val="ru-RU" w:eastAsia="en-US" w:bidi="ar-SA"/>
    </w:rPr>
  </w:style>
  <w:style w:type="character" w:styleId="21">
    <w:name w:val="Placeholder Text"/>
    <w:semiHidden/>
    <w:uiPriority w:val="99"/>
    <w:rPr>
      <w:color w:val="808080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Текст примечания Знак"/>
    <w:basedOn w:val="3"/>
    <w:link w:val="10"/>
    <w:semiHidden/>
    <w:uiPriority w:val="0"/>
  </w:style>
  <w:style w:type="character" w:customStyle="1" w:styleId="24">
    <w:name w:val="Тема примечания Знак"/>
    <w:link w:val="11"/>
    <w:semiHidden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MSU</Company>
  <Pages>2</Pages>
  <Words>556</Words>
  <Characters>3171</Characters>
  <Lines>26</Lines>
  <Paragraphs>7</Paragraphs>
  <TotalTime>27</TotalTime>
  <ScaleCrop>false</ScaleCrop>
  <LinksUpToDate>false</LinksUpToDate>
  <CharactersWithSpaces>3720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2024-02-15T13:43:00Z</dcterms:created>
  <dc:creator>PR</dc:creator>
  <cp:lastModifiedBy>Мариам Ривальевна</cp:lastModifiedBy>
  <dcterms:modified xsi:type="dcterms:W3CDTF">2024-02-16T17:58:39Z</dcterms:modified>
  <dc:title>Особенности акустического поля мощных фазированных решеток для неинвазивной ультразвуковой хирургии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D0267983CB4E49749C5D72A9197465B0_13</vt:lpwstr>
  </property>
</Properties>
</file>