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5D3B" w14:textId="640C779B" w:rsidR="00175EFC" w:rsidRPr="004E4266" w:rsidRDefault="00175EFC" w:rsidP="00175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Hlk126140210"/>
      <w:r>
        <w:rPr>
          <w:b/>
          <w:color w:val="000000"/>
        </w:rPr>
        <w:t>Особенности радиолокационно</w:t>
      </w:r>
      <w:r w:rsidR="007920FE">
        <w:rPr>
          <w:b/>
          <w:color w:val="000000"/>
        </w:rPr>
        <w:t>го</w:t>
      </w:r>
      <w:r>
        <w:rPr>
          <w:b/>
          <w:color w:val="000000"/>
        </w:rPr>
        <w:t xml:space="preserve"> </w:t>
      </w:r>
      <w:r w:rsidR="007920FE">
        <w:rPr>
          <w:b/>
          <w:color w:val="000000"/>
        </w:rPr>
        <w:t>метода</w:t>
      </w:r>
      <w:r>
        <w:rPr>
          <w:b/>
          <w:color w:val="000000"/>
        </w:rPr>
        <w:t xml:space="preserve"> для контроля радиационной обстановки в атмосфере</w:t>
      </w:r>
    </w:p>
    <w:p w14:paraId="70665781" w14:textId="77777777" w:rsidR="00175EFC" w:rsidRDefault="00175EFC" w:rsidP="00175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Рыжова Дарья Александровна</w:t>
      </w:r>
    </w:p>
    <w:p w14:paraId="2137DD1C" w14:textId="77777777" w:rsidR="00175EFC" w:rsidRPr="00AD4F04" w:rsidRDefault="00175EFC" w:rsidP="00175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AD4F04">
        <w:rPr>
          <w:i/>
          <w:color w:val="000000"/>
        </w:rPr>
        <w:t>1</w:t>
      </w:r>
      <w:r>
        <w:rPr>
          <w:i/>
          <w:color w:val="000000"/>
        </w:rPr>
        <w:t xml:space="preserve"> курс магистратура</w:t>
      </w:r>
    </w:p>
    <w:p w14:paraId="772A4EB7" w14:textId="77777777" w:rsidR="00175EFC" w:rsidRPr="00921D45" w:rsidRDefault="00175EFC" w:rsidP="00175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политехнический университет Петра Великого, </w:t>
      </w:r>
    </w:p>
    <w:p w14:paraId="2D1AB0A0" w14:textId="77777777" w:rsidR="00175EFC" w:rsidRPr="00391C38" w:rsidRDefault="00175EFC" w:rsidP="00175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электроники и телекоммуникаций, Санкт-Петербург, Россия</w:t>
      </w:r>
    </w:p>
    <w:p w14:paraId="73F6C490" w14:textId="77777777" w:rsidR="00175EFC" w:rsidRPr="0095574E" w:rsidRDefault="00175EFC" w:rsidP="00175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896884">
        <w:rPr>
          <w:i/>
          <w:color w:val="000000"/>
          <w:lang w:val="de-DE"/>
        </w:rPr>
        <w:t>E</w:t>
      </w:r>
      <w:r w:rsidRPr="0095574E">
        <w:rPr>
          <w:i/>
          <w:color w:val="000000"/>
        </w:rPr>
        <w:t>-</w:t>
      </w:r>
      <w:r w:rsidRPr="00896884">
        <w:rPr>
          <w:i/>
          <w:color w:val="000000"/>
          <w:lang w:val="de-DE"/>
        </w:rPr>
        <w:t>mail</w:t>
      </w:r>
      <w:r w:rsidRPr="0095574E">
        <w:rPr>
          <w:i/>
          <w:color w:val="000000"/>
        </w:rPr>
        <w:t xml:space="preserve">: </w:t>
      </w:r>
      <w:proofErr w:type="spellStart"/>
      <w:r w:rsidRPr="00896884">
        <w:rPr>
          <w:rStyle w:val="ac"/>
          <w:rFonts w:eastAsiaTheme="majorEastAsia"/>
          <w:i/>
          <w:lang w:val="de-DE"/>
        </w:rPr>
        <w:t>qw</w:t>
      </w:r>
      <w:r>
        <w:rPr>
          <w:rStyle w:val="ac"/>
          <w:rFonts w:eastAsiaTheme="majorEastAsia"/>
          <w:i/>
          <w:lang w:val="de-DE"/>
        </w:rPr>
        <w:t>darya</w:t>
      </w:r>
      <w:proofErr w:type="spellEnd"/>
      <w:r w:rsidRPr="0095574E">
        <w:rPr>
          <w:rStyle w:val="ac"/>
          <w:rFonts w:eastAsiaTheme="majorEastAsia"/>
          <w:i/>
        </w:rPr>
        <w:t>1234@</w:t>
      </w:r>
      <w:proofErr w:type="spellStart"/>
      <w:r>
        <w:rPr>
          <w:rStyle w:val="ac"/>
          <w:rFonts w:eastAsiaTheme="majorEastAsia"/>
          <w:i/>
          <w:lang w:val="de-DE"/>
        </w:rPr>
        <w:t>gmail</w:t>
      </w:r>
      <w:proofErr w:type="spellEnd"/>
      <w:r w:rsidRPr="0095574E">
        <w:rPr>
          <w:rStyle w:val="ac"/>
          <w:rFonts w:eastAsiaTheme="majorEastAsia"/>
          <w:i/>
        </w:rPr>
        <w:t>.</w:t>
      </w:r>
      <w:proofErr w:type="spellStart"/>
      <w:r>
        <w:rPr>
          <w:rStyle w:val="ac"/>
          <w:rFonts w:eastAsiaTheme="majorEastAsia"/>
          <w:i/>
          <w:lang w:val="de-DE"/>
        </w:rPr>
        <w:t>com</w:t>
      </w:r>
      <w:proofErr w:type="spellEnd"/>
    </w:p>
    <w:p w14:paraId="5CDFAB5E" w14:textId="77777777" w:rsidR="00175EFC" w:rsidRPr="0095574E" w:rsidRDefault="00175EFC" w:rsidP="00175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bookmarkEnd w:id="0"/>
    <w:p w14:paraId="0BBE1416" w14:textId="3E259B39" w:rsidR="00175EFC" w:rsidRDefault="00175EFC" w:rsidP="00C02E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61CA5">
        <w:rPr>
          <w:color w:val="000000"/>
        </w:rPr>
        <w:t xml:space="preserve">В </w:t>
      </w:r>
      <w:r>
        <w:rPr>
          <w:color w:val="000000"/>
        </w:rPr>
        <w:t>современном мире</w:t>
      </w:r>
      <w:r w:rsidRPr="00A61CA5">
        <w:rPr>
          <w:color w:val="000000"/>
        </w:rPr>
        <w:t xml:space="preserve"> большое внимание уделяется определению состояни</w:t>
      </w:r>
      <w:r>
        <w:rPr>
          <w:color w:val="000000"/>
        </w:rPr>
        <w:t>я</w:t>
      </w:r>
      <w:r w:rsidRPr="00A61CA5">
        <w:rPr>
          <w:color w:val="000000"/>
        </w:rPr>
        <w:t xml:space="preserve"> воздушных пространств, котор</w:t>
      </w:r>
      <w:r>
        <w:rPr>
          <w:color w:val="000000"/>
        </w:rPr>
        <w:t>о</w:t>
      </w:r>
      <w:r w:rsidRPr="00A61CA5">
        <w:rPr>
          <w:color w:val="000000"/>
        </w:rPr>
        <w:t xml:space="preserve">е </w:t>
      </w:r>
      <w:r>
        <w:rPr>
          <w:color w:val="000000"/>
        </w:rPr>
        <w:t>оказывает влияние</w:t>
      </w:r>
      <w:r w:rsidRPr="00A61CA5">
        <w:rPr>
          <w:color w:val="000000"/>
        </w:rPr>
        <w:t xml:space="preserve"> на здоровье человека </w:t>
      </w:r>
      <w:bookmarkStart w:id="1" w:name="_Hlk127478252"/>
      <w:r w:rsidRPr="00A61CA5">
        <w:rPr>
          <w:color w:val="000000"/>
        </w:rPr>
        <w:t>[1].</w:t>
      </w:r>
      <w:bookmarkEnd w:id="1"/>
      <w:r>
        <w:rPr>
          <w:color w:val="000000"/>
        </w:rPr>
        <w:t xml:space="preserve"> Данные вопросы связаны как с аспектами контроля воздушного пространства, так и с навигацией движения подвижных объектов. Обеспечение контроля за радиационной обстановкой в атмосфере и околоземном пространстве становится актуальным направлением, которое требует новых разработок для расширения возможностей обнаружения радиоактивных загрязнений и их исследования</w:t>
      </w:r>
      <w:r w:rsidR="00B575B6">
        <w:rPr>
          <w:color w:val="000000"/>
        </w:rPr>
        <w:t xml:space="preserve"> </w:t>
      </w:r>
      <w:r w:rsidR="00B575B6" w:rsidRPr="00B575B6">
        <w:rPr>
          <w:color w:val="000000"/>
        </w:rPr>
        <w:t>[1, 2]</w:t>
      </w:r>
      <w:r>
        <w:rPr>
          <w:color w:val="000000"/>
        </w:rPr>
        <w:t>.</w:t>
      </w:r>
      <w:r w:rsidR="00506116">
        <w:rPr>
          <w:color w:val="000000"/>
        </w:rPr>
        <w:t xml:space="preserve"> Существует несколько методов для контроля радиоактивных элементов.</w:t>
      </w:r>
      <w:r w:rsidRPr="009C1F3E">
        <w:rPr>
          <w:color w:val="000000"/>
        </w:rPr>
        <w:t xml:space="preserve"> </w:t>
      </w:r>
      <w:r w:rsidRPr="00CD7AC6">
        <w:rPr>
          <w:color w:val="000000"/>
        </w:rPr>
        <w:t>Радиолокационный метод один из вариантов решения задачи радиационного контроля на дальних расстояниях в труднодоступных местах.</w:t>
      </w:r>
      <w:r w:rsidR="00BF6B64">
        <w:rPr>
          <w:color w:val="000000"/>
        </w:rPr>
        <w:t xml:space="preserve"> </w:t>
      </w:r>
      <w:r w:rsidRPr="009B2B65">
        <w:rPr>
          <w:color w:val="000000"/>
        </w:rPr>
        <w:t>Поэтому разработке радиолокационн</w:t>
      </w:r>
      <w:r w:rsidR="007920FE">
        <w:rPr>
          <w:color w:val="000000"/>
        </w:rPr>
        <w:t xml:space="preserve">ого метода обнаружения радиационных загрязнений в атмосфере для различных типов </w:t>
      </w:r>
      <w:r>
        <w:rPr>
          <w:color w:val="000000"/>
        </w:rPr>
        <w:t>РЛС</w:t>
      </w:r>
      <w:r w:rsidR="007920FE">
        <w:rPr>
          <w:color w:val="000000"/>
        </w:rPr>
        <w:t xml:space="preserve">, который обеспечивает выполнение их основных функций, является крайне актуальной задачей.  </w:t>
      </w:r>
    </w:p>
    <w:p w14:paraId="79779B66" w14:textId="634B124C" w:rsidR="007F530E" w:rsidRDefault="007920FE" w:rsidP="007920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Радиационное образование в атмосфере называют плазмо</w:t>
      </w:r>
      <w:r w:rsidR="00041173">
        <w:rPr>
          <w:color w:val="000000"/>
        </w:rPr>
        <w:t>и</w:t>
      </w:r>
      <w:r>
        <w:rPr>
          <w:color w:val="000000"/>
        </w:rPr>
        <w:t>дом, который представляет собой с</w:t>
      </w:r>
      <w:r w:rsidR="007F530E" w:rsidRPr="007F530E">
        <w:rPr>
          <w:color w:val="000000"/>
        </w:rPr>
        <w:t>лоистую структуру</w:t>
      </w:r>
      <w:r>
        <w:rPr>
          <w:color w:val="000000"/>
        </w:rPr>
        <w:t>. Это</w:t>
      </w:r>
      <w:r w:rsidR="007F530E" w:rsidRPr="007F530E">
        <w:rPr>
          <w:color w:val="000000"/>
        </w:rPr>
        <w:t xml:space="preserve"> ионизационно</w:t>
      </w:r>
      <w:r>
        <w:rPr>
          <w:color w:val="000000"/>
        </w:rPr>
        <w:t>е</w:t>
      </w:r>
      <w:r w:rsidR="007F530E" w:rsidRPr="007F530E">
        <w:rPr>
          <w:color w:val="000000"/>
        </w:rPr>
        <w:t xml:space="preserve"> образовани</w:t>
      </w:r>
      <w:r>
        <w:rPr>
          <w:color w:val="000000"/>
        </w:rPr>
        <w:t>е</w:t>
      </w:r>
      <w:r w:rsidR="007F530E" w:rsidRPr="007F530E">
        <w:rPr>
          <w:color w:val="000000"/>
        </w:rPr>
        <w:t xml:space="preserve"> можно описывать изменением значения диэлектрической проницаемости ε атмосферы в плазмоиде, который образовался в следствие выброса радиоактивных элементов. В таком случае диэлектрическая проницаемость среды ε может быть оценена с помощью формулы:</w:t>
      </w:r>
    </w:p>
    <w:p w14:paraId="3140E613" w14:textId="77777777" w:rsidR="007920FE" w:rsidRPr="007F530E" w:rsidRDefault="007920FE" w:rsidP="007920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C918B97" w14:textId="5954EE1F" w:rsidR="007F530E" w:rsidRDefault="007F530E" w:rsidP="007F53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right"/>
        <w:rPr>
          <w:color w:val="000000"/>
        </w:rPr>
      </w:pPr>
      <w:r w:rsidRPr="007F530E">
        <w:rPr>
          <w:color w:val="000000"/>
        </w:rPr>
        <w:t xml:space="preserve">   </w:t>
      </w:r>
      <w:r w:rsidRPr="0097487E">
        <w:rPr>
          <w:b/>
          <w:bCs/>
          <w:color w:val="000000"/>
        </w:rPr>
        <w:t>ε</w:t>
      </w:r>
      <w:r w:rsidRPr="007F530E">
        <w:rPr>
          <w:color w:val="000000"/>
        </w:rPr>
        <w:t xml:space="preserve"> = 1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4π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e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e</m:t>
                </m:r>
              </m:sub>
            </m:sSub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ω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den>
        </m:f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4π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+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+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den>
        </m:f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4π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-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-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den>
        </m:f>
      </m:oMath>
      <w:r w:rsidRPr="007F530E">
        <w:rPr>
          <w:color w:val="000000"/>
        </w:rPr>
        <w:t xml:space="preserve">  </w:t>
      </w:r>
      <w:r>
        <w:rPr>
          <w:color w:val="000000"/>
        </w:rPr>
        <w:t xml:space="preserve">                             </w:t>
      </w:r>
      <w:r w:rsidRPr="007F530E">
        <w:rPr>
          <w:color w:val="000000"/>
        </w:rPr>
        <w:t xml:space="preserve">  (1)</w:t>
      </w:r>
    </w:p>
    <w:p w14:paraId="6F6B3FFA" w14:textId="77777777" w:rsidR="007920FE" w:rsidRPr="007F530E" w:rsidRDefault="007920FE" w:rsidP="007F53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right"/>
        <w:rPr>
          <w:color w:val="000000"/>
        </w:rPr>
      </w:pPr>
    </w:p>
    <w:p w14:paraId="5B9B90B0" w14:textId="77777777" w:rsidR="007F530E" w:rsidRDefault="007F530E" w:rsidP="007F53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F530E">
        <w:rPr>
          <w:color w:val="000000"/>
        </w:rPr>
        <w:t xml:space="preserve">где </w:t>
      </w:r>
      <w:proofErr w:type="spellStart"/>
      <w:r w:rsidRPr="007F530E">
        <w:rPr>
          <w:color w:val="000000"/>
        </w:rPr>
        <w:t>N</w:t>
      </w:r>
      <w:r w:rsidRPr="00754A8C">
        <w:rPr>
          <w:color w:val="000000"/>
          <w:vertAlign w:val="subscript"/>
        </w:rPr>
        <w:t>e</w:t>
      </w:r>
      <w:proofErr w:type="spellEnd"/>
      <w:r w:rsidRPr="007F530E">
        <w:rPr>
          <w:color w:val="000000"/>
        </w:rPr>
        <w:t xml:space="preserve"> – концентрация электронов, N</w:t>
      </w:r>
      <w:r w:rsidRPr="00754A8C">
        <w:rPr>
          <w:color w:val="000000"/>
          <w:vertAlign w:val="subscript"/>
        </w:rPr>
        <w:t>+</w:t>
      </w:r>
      <w:r w:rsidRPr="007F530E">
        <w:rPr>
          <w:color w:val="000000"/>
        </w:rPr>
        <w:t xml:space="preserve"> – концентрация положительных ионов, N</w:t>
      </w:r>
      <w:r w:rsidRPr="00754A8C">
        <w:rPr>
          <w:color w:val="000000"/>
          <w:vertAlign w:val="subscript"/>
        </w:rPr>
        <w:t>-</w:t>
      </w:r>
      <w:r w:rsidRPr="007F530E">
        <w:rPr>
          <w:color w:val="000000"/>
        </w:rPr>
        <w:t xml:space="preserve"> – концентрация отрицательных ионов, ν – частота соударений, ω – частота излучения, </w:t>
      </w:r>
    </w:p>
    <w:p w14:paraId="1F6EDBD9" w14:textId="233F092F" w:rsidR="007920FE" w:rsidRPr="007F530E" w:rsidRDefault="007F530E" w:rsidP="007920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color w:val="000000"/>
        </w:rPr>
      </w:pPr>
      <w:r w:rsidRPr="007F530E">
        <w:rPr>
          <w:color w:val="000000"/>
        </w:rPr>
        <w:t>М</w:t>
      </w:r>
      <w:r w:rsidRPr="00754A8C">
        <w:rPr>
          <w:color w:val="000000"/>
          <w:vertAlign w:val="subscript"/>
        </w:rPr>
        <w:t>+</w:t>
      </w:r>
      <w:r w:rsidRPr="007F530E">
        <w:rPr>
          <w:color w:val="000000"/>
        </w:rPr>
        <w:t xml:space="preserve"> = М</w:t>
      </w:r>
      <w:r w:rsidRPr="00754A8C">
        <w:rPr>
          <w:color w:val="000000"/>
          <w:vertAlign w:val="subscript"/>
        </w:rPr>
        <w:t>-</w:t>
      </w:r>
      <w:r w:rsidRPr="007F530E">
        <w:rPr>
          <w:color w:val="000000"/>
        </w:rPr>
        <w:t xml:space="preserve"> – масса ионов,</w:t>
      </w:r>
      <w:r>
        <w:rPr>
          <w:color w:val="000000"/>
        </w:rPr>
        <w:t xml:space="preserve"> </w:t>
      </w:r>
      <w:proofErr w:type="spellStart"/>
      <w:r w:rsidRPr="007F530E">
        <w:rPr>
          <w:color w:val="000000"/>
        </w:rPr>
        <w:t>m</w:t>
      </w:r>
      <w:r w:rsidRPr="00754A8C">
        <w:rPr>
          <w:color w:val="000000"/>
          <w:vertAlign w:val="subscript"/>
        </w:rPr>
        <w:t>e</w:t>
      </w:r>
      <w:proofErr w:type="spellEnd"/>
      <w:r w:rsidRPr="00754A8C">
        <w:rPr>
          <w:color w:val="000000"/>
          <w:vertAlign w:val="subscript"/>
        </w:rPr>
        <w:t xml:space="preserve"> </w:t>
      </w:r>
      <w:r w:rsidRPr="007F530E">
        <w:rPr>
          <w:color w:val="000000"/>
        </w:rPr>
        <w:t>– масса электрона.</w:t>
      </w:r>
    </w:p>
    <w:p w14:paraId="510482E7" w14:textId="4F4BDF01" w:rsidR="00964E03" w:rsidRDefault="007F530E" w:rsidP="007F53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F530E">
        <w:rPr>
          <w:color w:val="000000"/>
        </w:rPr>
        <w:t>Послойное изменение значения диэлектрической проницаемости ε атмосферы приводит к соответствующему изменению напряженности электрического поля и проводимости в сравнении с воздушным пространством, которое не содержит загрязнение радиоактивными частицами.</w:t>
      </w:r>
    </w:p>
    <w:p w14:paraId="161548CA" w14:textId="7B033F45" w:rsidR="00175EFC" w:rsidRDefault="00175EFC" w:rsidP="00175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50942">
        <w:rPr>
          <w:color w:val="000000"/>
        </w:rPr>
        <w:t xml:space="preserve">Основным исследованием плазмоида с помощью </w:t>
      </w:r>
      <w:r w:rsidR="00656960">
        <w:rPr>
          <w:color w:val="000000"/>
        </w:rPr>
        <w:t>радиолокационной станции</w:t>
      </w:r>
      <w:r w:rsidRPr="00E50942">
        <w:rPr>
          <w:color w:val="000000"/>
        </w:rPr>
        <w:t xml:space="preserve"> является измерение коэффициента отражения R от ионизационного образования, который можно определить по формуле:</w:t>
      </w:r>
    </w:p>
    <w:p w14:paraId="49963B15" w14:textId="268E44BC" w:rsidR="00175EFC" w:rsidRDefault="00175EFC" w:rsidP="00175EFC">
      <w:pPr>
        <w:jc w:val="right"/>
      </w:pPr>
      <w:r>
        <w:rPr>
          <w:b/>
        </w:rPr>
        <w:fldChar w:fldCharType="begin"/>
      </w:r>
      <w:r>
        <w:rPr>
          <w:b/>
        </w:rPr>
        <w:instrText xml:space="preserve"> R=Pотр/Pизл </w:instrText>
      </w:r>
      <w:r>
        <w:rPr>
          <w:b/>
        </w:rPr>
        <w:fldChar w:fldCharType="end"/>
      </w:r>
      <w:r w:rsidRPr="00175EFC">
        <w:rPr>
          <w:rFonts w:ascii="Cambria Math" w:hAnsi="Cambria Math"/>
          <w:b/>
        </w:rPr>
        <w:br/>
      </w:r>
      <m:oMath>
        <m:r>
          <m:rPr>
            <m:sty m:val="b"/>
          </m:rP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b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отр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изл</m:t>
                </m:r>
              </m:sub>
            </m:sSub>
          </m:den>
        </m:f>
      </m:oMath>
      <w:r>
        <w:t xml:space="preserve">                                                                   </w:t>
      </w:r>
      <w:r w:rsidRPr="00A84A2E">
        <w:t>(</w:t>
      </w:r>
      <w:r w:rsidR="00947D7B">
        <w:t>2</w:t>
      </w:r>
      <w:r w:rsidRPr="00A84A2E">
        <w:t>)</w:t>
      </w:r>
    </w:p>
    <w:p w14:paraId="41E67811" w14:textId="77777777" w:rsidR="007920FE" w:rsidRDefault="007920FE" w:rsidP="007920FE">
      <w:pPr>
        <w:pStyle w:val="section"/>
      </w:pPr>
    </w:p>
    <w:p w14:paraId="1F3534D8" w14:textId="4198F014" w:rsidR="007920FE" w:rsidRPr="00953778" w:rsidRDefault="00175EFC" w:rsidP="007920FE">
      <w:pPr>
        <w:pStyle w:val="section"/>
        <w:rPr>
          <w:sz w:val="24"/>
          <w:szCs w:val="28"/>
        </w:rPr>
      </w:pPr>
      <w:r w:rsidRPr="00953778">
        <w:rPr>
          <w:rFonts w:hint="eastAsia"/>
          <w:sz w:val="24"/>
          <w:szCs w:val="28"/>
        </w:rPr>
        <w:t>где</w:t>
      </w:r>
      <w:r w:rsidRPr="00953778">
        <w:rPr>
          <w:sz w:val="24"/>
          <w:szCs w:val="28"/>
        </w:rPr>
        <w:t xml:space="preserve"> P</w:t>
      </w:r>
      <w:r w:rsidRPr="00953778">
        <w:rPr>
          <w:sz w:val="24"/>
          <w:szCs w:val="28"/>
          <w:vertAlign w:val="subscript"/>
        </w:rPr>
        <w:t>отр</w:t>
      </w:r>
      <w:r w:rsidRPr="00953778">
        <w:rPr>
          <w:sz w:val="24"/>
          <w:szCs w:val="28"/>
        </w:rPr>
        <w:t xml:space="preserve"> – </w:t>
      </w:r>
      <w:r w:rsidRPr="00953778">
        <w:rPr>
          <w:rFonts w:hint="eastAsia"/>
          <w:sz w:val="24"/>
          <w:szCs w:val="28"/>
        </w:rPr>
        <w:t>амплитуда</w:t>
      </w:r>
      <w:r w:rsidRPr="00953778">
        <w:rPr>
          <w:sz w:val="24"/>
          <w:szCs w:val="28"/>
        </w:rPr>
        <w:t xml:space="preserve"> </w:t>
      </w:r>
      <w:r w:rsidRPr="00953778">
        <w:rPr>
          <w:rFonts w:hint="eastAsia"/>
          <w:sz w:val="24"/>
          <w:szCs w:val="28"/>
        </w:rPr>
        <w:t>отраженной</w:t>
      </w:r>
      <w:r w:rsidRPr="00953778">
        <w:rPr>
          <w:sz w:val="24"/>
          <w:szCs w:val="28"/>
        </w:rPr>
        <w:t xml:space="preserve"> </w:t>
      </w:r>
      <w:r w:rsidRPr="00953778">
        <w:rPr>
          <w:rFonts w:hint="eastAsia"/>
          <w:sz w:val="24"/>
          <w:szCs w:val="28"/>
        </w:rPr>
        <w:t>волны</w:t>
      </w:r>
      <w:r w:rsidRPr="00953778">
        <w:rPr>
          <w:sz w:val="24"/>
          <w:szCs w:val="28"/>
        </w:rPr>
        <w:t>, P</w:t>
      </w:r>
      <w:r w:rsidRPr="00953778">
        <w:rPr>
          <w:sz w:val="24"/>
          <w:szCs w:val="28"/>
          <w:vertAlign w:val="subscript"/>
        </w:rPr>
        <w:t>изл</w:t>
      </w:r>
      <w:r w:rsidRPr="00953778">
        <w:rPr>
          <w:sz w:val="24"/>
          <w:szCs w:val="28"/>
        </w:rPr>
        <w:t xml:space="preserve"> – </w:t>
      </w:r>
      <w:r w:rsidRPr="00953778">
        <w:rPr>
          <w:rFonts w:hint="eastAsia"/>
          <w:sz w:val="24"/>
          <w:szCs w:val="28"/>
        </w:rPr>
        <w:t>амплитуда</w:t>
      </w:r>
      <w:r w:rsidRPr="00953778">
        <w:rPr>
          <w:sz w:val="24"/>
          <w:szCs w:val="28"/>
        </w:rPr>
        <w:t xml:space="preserve"> </w:t>
      </w:r>
      <w:r w:rsidRPr="00953778">
        <w:rPr>
          <w:rFonts w:hint="eastAsia"/>
          <w:sz w:val="24"/>
          <w:szCs w:val="28"/>
        </w:rPr>
        <w:t>излучаемой</w:t>
      </w:r>
      <w:r w:rsidRPr="00953778">
        <w:rPr>
          <w:sz w:val="24"/>
          <w:szCs w:val="28"/>
        </w:rPr>
        <w:t xml:space="preserve"> </w:t>
      </w:r>
      <w:r w:rsidRPr="00953778">
        <w:rPr>
          <w:rFonts w:hint="eastAsia"/>
          <w:sz w:val="24"/>
          <w:szCs w:val="28"/>
        </w:rPr>
        <w:t>волны</w:t>
      </w:r>
      <w:r w:rsidRPr="00953778">
        <w:rPr>
          <w:sz w:val="24"/>
          <w:szCs w:val="28"/>
        </w:rPr>
        <w:t>.</w:t>
      </w:r>
    </w:p>
    <w:p w14:paraId="7BCF5FB7" w14:textId="7C0B9809" w:rsidR="00237E3C" w:rsidRPr="00953778" w:rsidRDefault="00237E3C" w:rsidP="007920FE">
      <w:pPr>
        <w:pStyle w:val="section"/>
        <w:rPr>
          <w:sz w:val="24"/>
          <w:szCs w:val="28"/>
        </w:rPr>
      </w:pPr>
      <w:r w:rsidRPr="00953778">
        <w:rPr>
          <w:sz w:val="24"/>
          <w:szCs w:val="28"/>
        </w:rPr>
        <w:t>Установлено, что можно исследовать сформированное облако ионизационных частиц при высоких уровнях мощности падающего СВЧ излучения. Проведенные радиолокационным методом исследования показали, что коэффициент отражения СВЧ излучения от плазмоида R зависит от длины волны падающего излучения λ, величины экспозиционной дозы облучения P</w:t>
      </w:r>
      <w:r w:rsidRPr="006752A0">
        <w:rPr>
          <w:sz w:val="24"/>
          <w:szCs w:val="28"/>
          <w:vertAlign w:val="subscript"/>
        </w:rPr>
        <w:t>обл</w:t>
      </w:r>
      <w:r w:rsidRPr="00953778">
        <w:rPr>
          <w:sz w:val="24"/>
          <w:szCs w:val="28"/>
        </w:rPr>
        <w:t>, спектрального состава облака, то есть от сорта частиц, входящих в состав обнаруженного ионизационного образования.</w:t>
      </w:r>
    </w:p>
    <w:p w14:paraId="57FDCF2C" w14:textId="518C7943" w:rsidR="00301A6A" w:rsidRDefault="00301A6A" w:rsidP="00301A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01A6A">
        <w:rPr>
          <w:color w:val="000000"/>
        </w:rPr>
        <w:lastRenderedPageBreak/>
        <w:t>Исследования, проведенные ранее учеными, показали, что коэффициент отражения R</w:t>
      </w:r>
      <w:r w:rsidR="007920FE">
        <w:rPr>
          <w:color w:val="000000"/>
        </w:rPr>
        <w:t xml:space="preserve"> СВЧ сигнала</w:t>
      </w:r>
      <w:r w:rsidRPr="00301A6A">
        <w:rPr>
          <w:color w:val="000000"/>
        </w:rPr>
        <w:t xml:space="preserve"> зависит от степени ионизации плазмоида</w:t>
      </w:r>
      <w:r w:rsidR="00AF51B1" w:rsidRPr="00AF51B1">
        <w:rPr>
          <w:color w:val="000000"/>
        </w:rPr>
        <w:t xml:space="preserve">. </w:t>
      </w:r>
      <w:r w:rsidRPr="00301A6A">
        <w:rPr>
          <w:color w:val="000000"/>
        </w:rPr>
        <w:t xml:space="preserve">Принимая во внимание тот факт, что распределение зарядов в ионизационном образовании случайное, </w:t>
      </w:r>
      <w:r w:rsidR="007920FE">
        <w:rPr>
          <w:color w:val="000000"/>
        </w:rPr>
        <w:t>я предлагаю</w:t>
      </w:r>
      <w:r w:rsidRPr="00301A6A">
        <w:rPr>
          <w:color w:val="000000"/>
        </w:rPr>
        <w:t xml:space="preserve"> представить коэффициент отражения R от плазмоида следующе</w:t>
      </w:r>
      <w:r w:rsidR="007920FE">
        <w:rPr>
          <w:color w:val="000000"/>
        </w:rPr>
        <w:t>й</w:t>
      </w:r>
      <w:r w:rsidRPr="00301A6A">
        <w:rPr>
          <w:color w:val="000000"/>
        </w:rPr>
        <w:t xml:space="preserve"> ф</w:t>
      </w:r>
      <w:r w:rsidR="007920FE">
        <w:rPr>
          <w:color w:val="000000"/>
        </w:rPr>
        <w:t>ункци</w:t>
      </w:r>
      <w:r w:rsidR="00C9266C">
        <w:rPr>
          <w:color w:val="000000"/>
        </w:rPr>
        <w:t>ей</w:t>
      </w:r>
      <w:r w:rsidRPr="00301A6A">
        <w:rPr>
          <w:color w:val="000000"/>
        </w:rPr>
        <w:t xml:space="preserve">: </w:t>
      </w:r>
    </w:p>
    <w:p w14:paraId="33AC3326" w14:textId="77777777" w:rsidR="007920FE" w:rsidRPr="00301A6A" w:rsidRDefault="007920FE" w:rsidP="00301A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618A53C" w14:textId="76E1E8C2" w:rsidR="00301A6A" w:rsidRPr="00301A6A" w:rsidRDefault="00F02658" w:rsidP="00237E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color w:val="000000"/>
        </w:rPr>
      </w:pPr>
      <m:oMath>
        <m:r>
          <m:rPr>
            <m:sty m:val="b"/>
          </m:rPr>
          <w:rPr>
            <w:rFonts w:ascii="Cambria Math" w:hAnsi="Cambria Math"/>
            <w:color w:val="000000" w:themeColor="text1"/>
            <w:szCs w:val="22"/>
          </w:rPr>
          <m:t>R</m:t>
        </m:r>
        <m:r>
          <w:rPr>
            <w:rFonts w:ascii="Cambria Math" w:hAnsi="Cambria Math"/>
            <w:color w:val="000000" w:themeColor="text1"/>
            <w:szCs w:val="22"/>
          </w:rPr>
          <m:t>≈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Cs w:val="2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Cs w:val="22"/>
              </w:rPr>
              <m:t>0,2 V</m:t>
            </m:r>
            <m:sSup>
              <m:sSupPr>
                <m:ctrlPr>
                  <w:rPr>
                    <w:rFonts w:ascii="Cambria Math" w:hAnsi="Cambria Math"/>
                    <w:color w:val="000000" w:themeColor="text1"/>
                    <w:szCs w:val="22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2"/>
                    <w:lang w:val="en-US"/>
                  </w:rPr>
                  <m:t>Δε</m:t>
                </m:r>
                <m:r>
                  <w:rPr>
                    <w:rFonts w:ascii="Cambria Math" w:hAnsi="Cambria Math"/>
                    <w:color w:val="000000" w:themeColor="text1"/>
                    <w:szCs w:val="22"/>
                  </w:rPr>
                  <m:t xml:space="preserve"> 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Cs w:val="22"/>
                  </w:rPr>
                  <m:t>2</m:t>
                </m:r>
              </m:sup>
            </m:sSup>
          </m:num>
          <m:den>
            <m:rad>
              <m:radPr>
                <m:ctrlPr>
                  <w:rPr>
                    <w:rFonts w:ascii="Cambria Math" w:hAnsi="Cambria Math"/>
                    <w:i/>
                    <w:color w:val="000000" w:themeColor="text1"/>
                    <w:szCs w:val="22"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color w:val="000000" w:themeColor="text1"/>
                    <w:szCs w:val="22"/>
                  </w:rPr>
                  <m:t>3</m:t>
                </m:r>
              </m:deg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2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  <w:szCs w:val="22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Cs w:val="22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Cs w:val="22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color w:val="000000" w:themeColor="text1"/>
                    <w:szCs w:val="22"/>
                    <w:lang w:val="en-US"/>
                  </w:rPr>
                  <m:t>λ</m:t>
                </m:r>
              </m:e>
            </m:rad>
          </m:den>
        </m:f>
      </m:oMath>
      <w:r w:rsidR="00301A6A" w:rsidRPr="00301A6A">
        <w:rPr>
          <w:color w:val="000000"/>
        </w:rPr>
        <w:t xml:space="preserve">        </w:t>
      </w:r>
      <w:r w:rsidR="00301A6A">
        <w:rPr>
          <w:color w:val="000000"/>
        </w:rPr>
        <w:t xml:space="preserve">          </w:t>
      </w:r>
      <w:r>
        <w:rPr>
          <w:color w:val="000000"/>
        </w:rPr>
        <w:t xml:space="preserve"> </w:t>
      </w:r>
      <w:r w:rsidR="00301A6A">
        <w:rPr>
          <w:color w:val="000000"/>
        </w:rPr>
        <w:t xml:space="preserve">                                </w:t>
      </w:r>
      <w:r w:rsidR="00301A6A" w:rsidRPr="00301A6A">
        <w:rPr>
          <w:color w:val="000000"/>
        </w:rPr>
        <w:t xml:space="preserve">          (</w:t>
      </w:r>
      <w:r w:rsidR="00947D7B">
        <w:rPr>
          <w:color w:val="000000"/>
        </w:rPr>
        <w:t>3</w:t>
      </w:r>
      <w:r w:rsidR="00301A6A" w:rsidRPr="00301A6A">
        <w:rPr>
          <w:color w:val="000000"/>
        </w:rPr>
        <w:t>)</w:t>
      </w:r>
    </w:p>
    <w:p w14:paraId="4F280D40" w14:textId="77777777" w:rsidR="007920FE" w:rsidRDefault="007920FE" w:rsidP="007920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</w:p>
    <w:p w14:paraId="6E5FC3A7" w14:textId="1F2B14AC" w:rsidR="007920FE" w:rsidRDefault="007539D6" w:rsidP="007539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301A6A" w:rsidRPr="00301A6A">
        <w:rPr>
          <w:rFonts w:hint="eastAsia"/>
          <w:color w:val="000000"/>
        </w:rPr>
        <w:t>где</w:t>
      </w:r>
      <w:r w:rsidR="00301A6A" w:rsidRPr="00301A6A">
        <w:rPr>
          <w:color w:val="000000"/>
        </w:rPr>
        <w:t xml:space="preserve"> V – объем плазмоида,</w:t>
      </w:r>
      <w:r w:rsidR="00237E3C">
        <w:rPr>
          <w:color w:val="000000"/>
        </w:rPr>
        <w:t xml:space="preserve"> </w:t>
      </w:r>
      <w:r w:rsidR="00301A6A" w:rsidRPr="00301A6A">
        <w:rPr>
          <w:rFonts w:hint="eastAsia"/>
          <w:color w:val="000000"/>
        </w:rPr>
        <w:t>Δε</w:t>
      </w:r>
      <w:r w:rsidR="00301A6A" w:rsidRPr="00237E3C">
        <w:rPr>
          <w:color w:val="000000"/>
          <w:vertAlign w:val="superscript"/>
        </w:rPr>
        <w:t>2</w:t>
      </w:r>
      <w:r w:rsidR="00301A6A" w:rsidRPr="00301A6A">
        <w:rPr>
          <w:color w:val="000000"/>
        </w:rPr>
        <w:t xml:space="preserve"> – средний квадрат диэлектрической проницаемости ионизационного образования,</w:t>
      </w:r>
      <w:r w:rsidR="00237E3C">
        <w:rPr>
          <w:color w:val="000000"/>
        </w:rPr>
        <w:t xml:space="preserve"> </w:t>
      </w:r>
      <w:r w:rsidR="00301A6A" w:rsidRPr="00301A6A">
        <w:rPr>
          <w:color w:val="000000"/>
        </w:rPr>
        <w:t>L</w:t>
      </w:r>
      <w:r w:rsidR="00301A6A" w:rsidRPr="00237E3C">
        <w:rPr>
          <w:color w:val="000000"/>
          <w:vertAlign w:val="subscript"/>
        </w:rPr>
        <w:t>0</w:t>
      </w:r>
      <w:r w:rsidR="00301A6A" w:rsidRPr="00301A6A">
        <w:rPr>
          <w:color w:val="000000"/>
        </w:rPr>
        <w:t xml:space="preserve"> – приведённая длина плазмоида,</w:t>
      </w:r>
      <w:r w:rsidR="00237E3C">
        <w:rPr>
          <w:color w:val="000000"/>
        </w:rPr>
        <w:t xml:space="preserve"> </w:t>
      </w:r>
      <w:r w:rsidR="00301A6A" w:rsidRPr="00301A6A">
        <w:rPr>
          <w:rFonts w:hint="eastAsia"/>
          <w:color w:val="000000"/>
        </w:rPr>
        <w:t>λ</w:t>
      </w:r>
      <w:r w:rsidR="00301A6A" w:rsidRPr="00301A6A">
        <w:rPr>
          <w:color w:val="000000"/>
        </w:rPr>
        <w:t xml:space="preserve"> – длина волны СВЧ излучения.</w:t>
      </w:r>
    </w:p>
    <w:p w14:paraId="1186DF16" w14:textId="06FD0D76" w:rsidR="00301A6A" w:rsidRDefault="00C55739" w:rsidP="00175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Cambria Math" w:hAnsi="Cambria Math"/>
          <w:iCs/>
          <w:color w:val="000000" w:themeColor="text1"/>
        </w:rPr>
      </w:pPr>
      <w:r w:rsidRPr="00C55739">
        <w:rPr>
          <w:color w:val="000000"/>
        </w:rPr>
        <w:t xml:space="preserve">Для определения параметров ионизационного излучения важно описать его форму, а значит составить его математическую модель. Чаще всего основные радиоактивные выбросы в атмосферу попадают из труб и формируются в виде факела (образование вытягивается вверх). Однако около 85–90 % радиоактивных образований находятся в центральной части факела, которая напоминает форму цилиндра. Таким образом, в большинстве случаев плазмоид описывают объемами, образованными фигурами вращения, а именно цилиндром. Поэтому объем плазмоида V находится с помощью формулы объема цилиндра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V=π</m:t>
        </m:r>
        <m:sSup>
          <m:sSupPr>
            <m:ctrlPr>
              <w:rPr>
                <w:rFonts w:ascii="Cambria Math" w:hAnsi="Cambria Math"/>
                <w:iCs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 w:themeColor="text1"/>
          </w:rPr>
          <m:t>L</m:t>
        </m:r>
      </m:oMath>
      <w:r w:rsidRPr="00C55739">
        <w:rPr>
          <w:color w:val="000000"/>
          <w:sz w:val="22"/>
          <w:szCs w:val="22"/>
        </w:rPr>
        <w:t xml:space="preserve"> </w:t>
      </w:r>
      <w:r w:rsidRPr="00C55739">
        <w:rPr>
          <w:color w:val="000000"/>
        </w:rPr>
        <w:t>(r – радиус цилиндра, который может быть сравним с радиусом трубы, из которой был совершен выброс загрязнений в атмосфер</w:t>
      </w:r>
      <w:r w:rsidRPr="00C04D8C">
        <w:rPr>
          <w:color w:val="000000"/>
        </w:rPr>
        <w:t>у; L – высота цилиндра). Приведенную длину можно выразить следующим образом:</w:t>
      </w:r>
      <w:r w:rsidR="00CE38C1" w:rsidRPr="00C04D8C">
        <w:rPr>
          <w:i/>
          <w:color w:val="000000" w:themeColor="text1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≈0,2 L</m:t>
        </m:r>
      </m:oMath>
      <w:r w:rsidR="00CE38C1" w:rsidRPr="00C04D8C">
        <w:rPr>
          <w:i/>
          <w:color w:val="000000" w:themeColor="text1"/>
        </w:rPr>
        <w:t>.</w:t>
      </w:r>
      <w:r w:rsidR="002821AA" w:rsidRPr="00C04D8C">
        <w:rPr>
          <w:iCs/>
          <w:color w:val="000000" w:themeColor="text1"/>
        </w:rPr>
        <w:t xml:space="preserve"> На рис. 1 представлены результаты исследования изменения коэффициента </w:t>
      </w:r>
      <w:r w:rsidR="002821AA" w:rsidRPr="00C04D8C">
        <w:rPr>
          <w:iCs/>
          <w:color w:val="000000" w:themeColor="text1"/>
          <w:lang w:val="en-US"/>
        </w:rPr>
        <w:t>R</w:t>
      </w:r>
      <w:r w:rsidR="002821AA" w:rsidRPr="00C04D8C">
        <w:rPr>
          <w:iCs/>
          <w:color w:val="000000" w:themeColor="text1"/>
        </w:rPr>
        <w:t xml:space="preserve"> модельного ионизационного образования от изменения длины волны λ СВЧ сигнала.</w:t>
      </w:r>
    </w:p>
    <w:p w14:paraId="756035CE" w14:textId="77777777" w:rsidR="002821AA" w:rsidRPr="002821AA" w:rsidRDefault="002821AA" w:rsidP="00175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</w:p>
    <w:p w14:paraId="6AD16A01" w14:textId="5BE5D936" w:rsidR="00175EFC" w:rsidRDefault="002821AA" w:rsidP="00175EFC">
      <w:pPr>
        <w:ind w:firstLine="397"/>
        <w:jc w:val="center"/>
      </w:pPr>
      <w:r w:rsidRPr="001F70A9">
        <w:rPr>
          <w:noProof/>
          <w:color w:val="000000" w:themeColor="text1"/>
          <w:sz w:val="28"/>
          <w:szCs w:val="28"/>
        </w:rPr>
        <w:drawing>
          <wp:inline distT="0" distB="0" distL="0" distR="0" wp14:anchorId="1BCAD824" wp14:editId="6F40D29E">
            <wp:extent cx="2268220" cy="1860426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449" cy="1896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864FEA" w14:textId="6771CB71" w:rsidR="00175EFC" w:rsidRPr="002821AA" w:rsidRDefault="00175EFC" w:rsidP="002821AA">
      <w:pPr>
        <w:jc w:val="center"/>
      </w:pPr>
      <w:r w:rsidRPr="006834C5">
        <w:t xml:space="preserve">Рис. 1. </w:t>
      </w:r>
      <w:r w:rsidR="002821AA" w:rsidRPr="002821AA">
        <w:rPr>
          <w:color w:val="000000" w:themeColor="text1"/>
        </w:rPr>
        <w:t xml:space="preserve">Зависимости коэффициента отражения </w:t>
      </w:r>
      <w:r w:rsidR="002821AA" w:rsidRPr="002821AA">
        <w:rPr>
          <w:i/>
          <w:color w:val="000000" w:themeColor="text1"/>
          <w:lang w:val="en-US"/>
        </w:rPr>
        <w:t>R</w:t>
      </w:r>
      <w:r w:rsidR="002821AA" w:rsidRPr="002821AA">
        <w:rPr>
          <w:color w:val="000000" w:themeColor="text1"/>
        </w:rPr>
        <w:t xml:space="preserve"> от длины волны излучения </w:t>
      </w:r>
      <w:r w:rsidR="002821AA" w:rsidRPr="002821AA">
        <w:rPr>
          <w:i/>
        </w:rPr>
        <w:t>λ</w:t>
      </w:r>
      <w:r w:rsidR="002821AA" w:rsidRPr="002821AA">
        <w:t xml:space="preserve"> при различных уровнях концентрации ионов изотопа </w:t>
      </w:r>
      <w:r w:rsidR="002821AA" w:rsidRPr="002821AA">
        <w:rPr>
          <w:vertAlign w:val="superscript"/>
        </w:rPr>
        <w:t>16</w:t>
      </w:r>
      <w:r w:rsidR="002821AA" w:rsidRPr="002821AA">
        <w:rPr>
          <w:lang w:val="en-US"/>
        </w:rPr>
        <w:t>N</w:t>
      </w:r>
      <w:r w:rsidR="002821AA" w:rsidRPr="002821AA">
        <w:t xml:space="preserve"> в атмосфере. Графики 1, 2 и 3 соответствуют значениям концентрации ионов изотопа азота в см</w:t>
      </w:r>
      <w:r w:rsidR="002821AA" w:rsidRPr="002821AA">
        <w:rPr>
          <w:vertAlign w:val="superscript"/>
        </w:rPr>
        <w:t>-3</w:t>
      </w:r>
      <w:r w:rsidR="002821AA" w:rsidRPr="002821AA">
        <w:t>: 10</w:t>
      </w:r>
      <w:r w:rsidR="002821AA" w:rsidRPr="002821AA">
        <w:rPr>
          <w:vertAlign w:val="superscript"/>
        </w:rPr>
        <w:t>10</w:t>
      </w:r>
      <w:r w:rsidR="002821AA" w:rsidRPr="002821AA">
        <w:t>; 10</w:t>
      </w:r>
      <w:r w:rsidR="002821AA" w:rsidRPr="002821AA">
        <w:rPr>
          <w:vertAlign w:val="superscript"/>
        </w:rPr>
        <w:t>9</w:t>
      </w:r>
      <w:r w:rsidR="002821AA" w:rsidRPr="002821AA">
        <w:t>; 10</w:t>
      </w:r>
      <w:r w:rsidR="002821AA" w:rsidRPr="002821AA">
        <w:rPr>
          <w:vertAlign w:val="superscript"/>
        </w:rPr>
        <w:t>8</w:t>
      </w:r>
    </w:p>
    <w:p w14:paraId="02CEA59D" w14:textId="77777777" w:rsidR="00175EFC" w:rsidRDefault="00175EFC" w:rsidP="00175EFC">
      <w:pPr>
        <w:jc w:val="center"/>
      </w:pPr>
    </w:p>
    <w:p w14:paraId="394077E2" w14:textId="64EE77AD" w:rsidR="00175EFC" w:rsidRPr="00DD7F15" w:rsidRDefault="00175EFC" w:rsidP="00DD7F15">
      <w:pPr>
        <w:spacing w:after="120"/>
        <w:ind w:firstLine="284"/>
        <w:jc w:val="both"/>
      </w:pPr>
      <w:r>
        <w:t>Анализ</w:t>
      </w:r>
      <w:r w:rsidRPr="00DD7F15">
        <w:t xml:space="preserve"> </w:t>
      </w:r>
      <w:r>
        <w:t>полученных</w:t>
      </w:r>
      <w:r w:rsidRPr="00DD7F15">
        <w:t xml:space="preserve"> </w:t>
      </w:r>
      <w:r w:rsidR="00DD7F15">
        <w:t xml:space="preserve">экспериментальных </w:t>
      </w:r>
      <w:r>
        <w:t>результатов</w:t>
      </w:r>
      <w:r w:rsidR="00DD7F15" w:rsidRPr="00DD7F15">
        <w:t xml:space="preserve"> </w:t>
      </w:r>
      <w:r w:rsidR="00DD7F15">
        <w:t>подтвердил обоснованность предложенного мною соотношения (3) для описания коэффициента отражения, что позволяет его использовать в реальных условиях для установления состава плазмо</w:t>
      </w:r>
      <w:r w:rsidR="00797707">
        <w:t>и</w:t>
      </w:r>
      <w:r w:rsidR="00DD7F15">
        <w:t xml:space="preserve">да и концентрации в нем различных радиоактивных изотопов. При эксплуатации РЛС измеряются две мощности </w:t>
      </w:r>
      <w:r w:rsidR="00DD7F15" w:rsidRPr="009C5FDF">
        <w:t>P</w:t>
      </w:r>
      <w:r w:rsidR="00DD7F15" w:rsidRPr="009C5FDF">
        <w:rPr>
          <w:vertAlign w:val="subscript"/>
        </w:rPr>
        <w:t>отр</w:t>
      </w:r>
      <w:r w:rsidR="00DD7F15" w:rsidRPr="009C5FDF">
        <w:t xml:space="preserve"> </w:t>
      </w:r>
      <w:r w:rsidR="00DD7F15">
        <w:t>и</w:t>
      </w:r>
      <w:r w:rsidR="00DD7F15" w:rsidRPr="009C5FDF">
        <w:t xml:space="preserve"> P</w:t>
      </w:r>
      <w:r w:rsidR="00DD7F15" w:rsidRPr="009C5FDF">
        <w:rPr>
          <w:vertAlign w:val="subscript"/>
        </w:rPr>
        <w:t>изл</w:t>
      </w:r>
      <w:r w:rsidR="00DD7F15">
        <w:t>, входящие в (2), что потом позволяет использовать (3) и (2).</w:t>
      </w:r>
    </w:p>
    <w:p w14:paraId="364A8CA2" w14:textId="6CC20EFD" w:rsidR="0095574E" w:rsidRDefault="00175EFC" w:rsidP="00586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FFDE743" w14:textId="662FB9A1" w:rsidR="0095574E" w:rsidRPr="008A2960" w:rsidRDefault="0095574E" w:rsidP="00955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A2960">
        <w:rPr>
          <w:color w:val="000000"/>
        </w:rPr>
        <w:t>[1]</w:t>
      </w:r>
      <w:r w:rsidRPr="008A2960">
        <w:rPr>
          <w:color w:val="000000"/>
        </w:rPr>
        <w:tab/>
      </w:r>
      <w:r w:rsidRPr="008A2960">
        <w:rPr>
          <w:color w:val="000000"/>
        </w:rPr>
        <w:t xml:space="preserve">Елохин </w:t>
      </w:r>
      <w:proofErr w:type="gramStart"/>
      <w:r w:rsidRPr="008A2960">
        <w:rPr>
          <w:color w:val="000000"/>
        </w:rPr>
        <w:t>А.П</w:t>
      </w:r>
      <w:r w:rsidRPr="008A2960">
        <w:rPr>
          <w:color w:val="000000"/>
        </w:rPr>
        <w:t>.</w:t>
      </w:r>
      <w:proofErr w:type="gramEnd"/>
      <w:r w:rsidRPr="008A2960">
        <w:rPr>
          <w:color w:val="000000"/>
        </w:rPr>
        <w:t xml:space="preserve"> </w:t>
      </w:r>
      <w:r w:rsidR="00005E55" w:rsidRPr="008A2960">
        <w:rPr>
          <w:color w:val="000000"/>
        </w:rPr>
        <w:t>Продольная устойчивость ионизационных образований техногенного происхождения</w:t>
      </w:r>
      <w:r w:rsidRPr="008A2960">
        <w:rPr>
          <w:color w:val="000000"/>
        </w:rPr>
        <w:t xml:space="preserve"> // </w:t>
      </w:r>
      <w:r w:rsidR="008A2960">
        <w:rPr>
          <w:color w:val="000000"/>
        </w:rPr>
        <w:t>Атомная энергия</w:t>
      </w:r>
      <w:r w:rsidRPr="008A2960">
        <w:rPr>
          <w:color w:val="000000"/>
        </w:rPr>
        <w:t xml:space="preserve">, </w:t>
      </w:r>
      <w:r w:rsidR="00F76469" w:rsidRPr="00F76469">
        <w:rPr>
          <w:color w:val="000000"/>
        </w:rPr>
        <w:t>т</w:t>
      </w:r>
      <w:r w:rsidRPr="008A2960">
        <w:rPr>
          <w:color w:val="000000"/>
        </w:rPr>
        <w:t xml:space="preserve">. </w:t>
      </w:r>
      <w:r w:rsidR="00F76469">
        <w:rPr>
          <w:color w:val="000000"/>
        </w:rPr>
        <w:t>89</w:t>
      </w:r>
      <w:r w:rsidRPr="008A2960">
        <w:rPr>
          <w:color w:val="000000"/>
        </w:rPr>
        <w:t>,</w:t>
      </w:r>
      <w:r w:rsidR="00F76469">
        <w:rPr>
          <w:color w:val="000000"/>
        </w:rPr>
        <w:t xml:space="preserve"> №6, </w:t>
      </w:r>
      <w:r w:rsidR="002B15A3" w:rsidRPr="002B15A3">
        <w:rPr>
          <w:color w:val="000000"/>
        </w:rPr>
        <w:t>с</w:t>
      </w:r>
      <w:r w:rsidRPr="008A2960">
        <w:rPr>
          <w:color w:val="000000"/>
        </w:rPr>
        <w:t>.</w:t>
      </w:r>
      <w:r w:rsidR="003E59F6">
        <w:rPr>
          <w:color w:val="000000"/>
        </w:rPr>
        <w:t xml:space="preserve"> 480–494</w:t>
      </w:r>
      <w:r w:rsidRPr="008A2960">
        <w:rPr>
          <w:color w:val="000000"/>
        </w:rPr>
        <w:t>,</w:t>
      </w:r>
      <w:r w:rsidR="00A92B1B">
        <w:rPr>
          <w:color w:val="000000"/>
        </w:rPr>
        <w:t xml:space="preserve"> </w:t>
      </w:r>
      <w:r w:rsidR="00C22357" w:rsidRPr="00F76469">
        <w:rPr>
          <w:color w:val="000000"/>
        </w:rPr>
        <w:t xml:space="preserve">Декабрь </w:t>
      </w:r>
      <w:r w:rsidRPr="008A2960">
        <w:rPr>
          <w:color w:val="000000"/>
        </w:rPr>
        <w:t>20</w:t>
      </w:r>
      <w:r w:rsidR="00C22357">
        <w:rPr>
          <w:color w:val="000000"/>
        </w:rPr>
        <w:t>0</w:t>
      </w:r>
      <w:r w:rsidRPr="008A2960">
        <w:rPr>
          <w:color w:val="000000"/>
        </w:rPr>
        <w:t>0.</w:t>
      </w:r>
    </w:p>
    <w:p w14:paraId="7962F2ED" w14:textId="7B3611F6" w:rsidR="00C6392E" w:rsidRPr="00DE2629" w:rsidRDefault="0095574E" w:rsidP="005E0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600C0">
        <w:rPr>
          <w:color w:val="000000"/>
          <w:lang w:val="en-US"/>
        </w:rPr>
        <w:t>[2]</w:t>
      </w:r>
      <w:r w:rsidRPr="00D600C0">
        <w:rPr>
          <w:color w:val="000000"/>
          <w:lang w:val="en-US"/>
        </w:rPr>
        <w:tab/>
      </w:r>
      <w:proofErr w:type="spellStart"/>
      <w:r w:rsidR="005A0BCD" w:rsidRPr="005A0BCD">
        <w:rPr>
          <w:color w:val="000000"/>
          <w:lang w:val="en-US"/>
        </w:rPr>
        <w:t>Fadeenko</w:t>
      </w:r>
      <w:proofErr w:type="spellEnd"/>
      <w:r w:rsidR="005A0BCD" w:rsidRPr="00D600C0">
        <w:rPr>
          <w:color w:val="000000"/>
          <w:lang w:val="en-US"/>
        </w:rPr>
        <w:t xml:space="preserve">, </w:t>
      </w:r>
      <w:r w:rsidR="005A0BCD" w:rsidRPr="005A0BCD">
        <w:rPr>
          <w:color w:val="000000"/>
          <w:lang w:val="en-US"/>
        </w:rPr>
        <w:t>V</w:t>
      </w:r>
      <w:r w:rsidR="005A0BCD" w:rsidRPr="00D600C0">
        <w:rPr>
          <w:color w:val="000000"/>
          <w:lang w:val="en-US"/>
        </w:rPr>
        <w:t>.</w:t>
      </w:r>
      <w:r w:rsidR="005A0BCD" w:rsidRPr="005A0BCD">
        <w:rPr>
          <w:color w:val="000000"/>
          <w:lang w:val="en-US"/>
        </w:rPr>
        <w:t>B</w:t>
      </w:r>
      <w:r w:rsidR="005A0BCD" w:rsidRPr="00D600C0">
        <w:rPr>
          <w:color w:val="000000"/>
          <w:lang w:val="en-US"/>
        </w:rPr>
        <w:t xml:space="preserve">., </w:t>
      </w:r>
      <w:proofErr w:type="spellStart"/>
      <w:r w:rsidR="005A0BCD" w:rsidRPr="005A0BCD">
        <w:rPr>
          <w:color w:val="000000"/>
          <w:lang w:val="en-US"/>
        </w:rPr>
        <w:t>Fadeenko</w:t>
      </w:r>
      <w:proofErr w:type="spellEnd"/>
      <w:r w:rsidR="005A0BCD" w:rsidRPr="00D600C0">
        <w:rPr>
          <w:color w:val="000000"/>
          <w:lang w:val="en-US"/>
        </w:rPr>
        <w:t xml:space="preserve">, </w:t>
      </w:r>
      <w:r w:rsidR="005A0BCD" w:rsidRPr="005A0BCD">
        <w:rPr>
          <w:color w:val="000000"/>
          <w:lang w:val="en-US"/>
        </w:rPr>
        <w:t>I</w:t>
      </w:r>
      <w:r w:rsidR="005A0BCD" w:rsidRPr="00D600C0">
        <w:rPr>
          <w:color w:val="000000"/>
          <w:lang w:val="en-US"/>
        </w:rPr>
        <w:t>.</w:t>
      </w:r>
      <w:r w:rsidR="005A0BCD" w:rsidRPr="005A0BCD">
        <w:rPr>
          <w:color w:val="000000"/>
          <w:lang w:val="en-US"/>
        </w:rPr>
        <w:t>V</w:t>
      </w:r>
      <w:r w:rsidR="005A0BCD" w:rsidRPr="00D600C0">
        <w:rPr>
          <w:color w:val="000000"/>
          <w:lang w:val="en-US"/>
        </w:rPr>
        <w:t xml:space="preserve">., </w:t>
      </w:r>
      <w:r w:rsidR="005A0BCD" w:rsidRPr="005A0BCD">
        <w:rPr>
          <w:color w:val="000000"/>
          <w:lang w:val="en-US"/>
        </w:rPr>
        <w:t>Vasiliev</w:t>
      </w:r>
      <w:r w:rsidR="005A0BCD" w:rsidRPr="00D600C0">
        <w:rPr>
          <w:color w:val="000000"/>
          <w:lang w:val="en-US"/>
        </w:rPr>
        <w:t xml:space="preserve">, </w:t>
      </w:r>
      <w:r w:rsidR="005A0BCD" w:rsidRPr="005A0BCD">
        <w:rPr>
          <w:color w:val="000000"/>
          <w:lang w:val="en-US"/>
        </w:rPr>
        <w:t>D</w:t>
      </w:r>
      <w:r w:rsidR="005A0BCD" w:rsidRPr="00D600C0">
        <w:rPr>
          <w:color w:val="000000"/>
          <w:lang w:val="en-US"/>
        </w:rPr>
        <w:t>.</w:t>
      </w:r>
      <w:r w:rsidR="005A0BCD" w:rsidRPr="005A0BCD">
        <w:rPr>
          <w:color w:val="000000"/>
          <w:lang w:val="en-US"/>
        </w:rPr>
        <w:t>A</w:t>
      </w:r>
      <w:r w:rsidR="005A0BCD" w:rsidRPr="00D600C0">
        <w:rPr>
          <w:color w:val="000000"/>
          <w:lang w:val="en-US"/>
        </w:rPr>
        <w:t xml:space="preserve">., </w:t>
      </w:r>
      <w:r w:rsidR="005A0BCD" w:rsidRPr="005A0BCD">
        <w:rPr>
          <w:color w:val="000000"/>
          <w:lang w:val="en-US"/>
        </w:rPr>
        <w:t>Davydov</w:t>
      </w:r>
      <w:r w:rsidR="005A0BCD" w:rsidRPr="00D600C0">
        <w:rPr>
          <w:color w:val="000000"/>
          <w:lang w:val="en-US"/>
        </w:rPr>
        <w:t xml:space="preserve">, </w:t>
      </w:r>
      <w:r w:rsidR="005A0BCD" w:rsidRPr="005A0BCD">
        <w:rPr>
          <w:color w:val="000000"/>
          <w:lang w:val="en-US"/>
        </w:rPr>
        <w:t>V</w:t>
      </w:r>
      <w:r w:rsidR="005A0BCD" w:rsidRPr="00D600C0">
        <w:rPr>
          <w:color w:val="000000"/>
          <w:lang w:val="en-US"/>
        </w:rPr>
        <w:t>.</w:t>
      </w:r>
      <w:r w:rsidR="005A0BCD" w:rsidRPr="005A0BCD">
        <w:rPr>
          <w:color w:val="000000"/>
          <w:lang w:val="en-US"/>
        </w:rPr>
        <w:t>V</w:t>
      </w:r>
      <w:r w:rsidR="005A0BCD" w:rsidRPr="00D600C0">
        <w:rPr>
          <w:color w:val="000000"/>
          <w:lang w:val="en-US"/>
        </w:rPr>
        <w:t xml:space="preserve">., </w:t>
      </w:r>
      <w:r w:rsidR="005A0BCD" w:rsidRPr="005A0BCD">
        <w:rPr>
          <w:color w:val="000000"/>
          <w:lang w:val="en-US"/>
        </w:rPr>
        <w:t>Rud</w:t>
      </w:r>
      <w:r w:rsidR="005A0BCD" w:rsidRPr="00D600C0">
        <w:rPr>
          <w:color w:val="000000"/>
          <w:lang w:val="en-US"/>
        </w:rPr>
        <w:t xml:space="preserve">, </w:t>
      </w:r>
      <w:proofErr w:type="spellStart"/>
      <w:r w:rsidR="005A0BCD" w:rsidRPr="005A0BCD">
        <w:rPr>
          <w:color w:val="000000"/>
          <w:lang w:val="en-US"/>
        </w:rPr>
        <w:t>V</w:t>
      </w:r>
      <w:r w:rsidR="005A0BCD" w:rsidRPr="00D600C0">
        <w:rPr>
          <w:color w:val="000000"/>
          <w:lang w:val="en-US"/>
        </w:rPr>
        <w:t>.</w:t>
      </w:r>
      <w:r w:rsidR="005A0BCD" w:rsidRPr="005A0BCD">
        <w:rPr>
          <w:color w:val="000000"/>
          <w:lang w:val="en-US"/>
        </w:rPr>
        <w:t>Yu</w:t>
      </w:r>
      <w:proofErr w:type="spellEnd"/>
      <w:r w:rsidR="005A0BCD" w:rsidRPr="00D600C0">
        <w:rPr>
          <w:color w:val="000000"/>
          <w:lang w:val="en-US"/>
        </w:rPr>
        <w:t>.</w:t>
      </w:r>
      <w:r w:rsidR="00D600C0">
        <w:rPr>
          <w:color w:val="000000"/>
          <w:lang w:val="en-US"/>
        </w:rPr>
        <w:t xml:space="preserve"> </w:t>
      </w:r>
      <w:r w:rsidR="00D600C0" w:rsidRPr="00D600C0">
        <w:rPr>
          <w:color w:val="000000"/>
          <w:lang w:val="en-US"/>
        </w:rPr>
        <w:t>Investigation of radiation formation (</w:t>
      </w:r>
      <w:proofErr w:type="spellStart"/>
      <w:r w:rsidR="00D600C0" w:rsidRPr="00D600C0">
        <w:rPr>
          <w:color w:val="000000"/>
          <w:lang w:val="en-US"/>
        </w:rPr>
        <w:t>plasmoid</w:t>
      </w:r>
      <w:proofErr w:type="spellEnd"/>
      <w:r w:rsidR="00D600C0" w:rsidRPr="00D600C0">
        <w:rPr>
          <w:color w:val="000000"/>
          <w:lang w:val="en-US"/>
        </w:rPr>
        <w:t>) in the air environment by radar method</w:t>
      </w:r>
      <w:r w:rsidRPr="00D600C0">
        <w:rPr>
          <w:color w:val="000000"/>
          <w:lang w:val="en-US"/>
        </w:rPr>
        <w:t xml:space="preserve"> // </w:t>
      </w:r>
      <w:r w:rsidR="0099297A" w:rsidRPr="003869F4">
        <w:rPr>
          <w:color w:val="000000"/>
          <w:lang w:val="en-US"/>
        </w:rPr>
        <w:t>Journal of Physics: Conference Series,</w:t>
      </w:r>
      <w:r w:rsidR="00243526" w:rsidRPr="003869F4">
        <w:rPr>
          <w:color w:val="000000"/>
          <w:lang w:val="en-US"/>
        </w:rPr>
        <w:t xml:space="preserve"> </w:t>
      </w:r>
      <w:r w:rsidR="00571C3A">
        <w:rPr>
          <w:color w:val="000000"/>
          <w:lang w:val="en-US"/>
        </w:rPr>
        <w:t xml:space="preserve">Vol. </w:t>
      </w:r>
      <w:r w:rsidR="0099297A" w:rsidRPr="003869F4">
        <w:rPr>
          <w:color w:val="000000"/>
          <w:lang w:val="en-US"/>
        </w:rPr>
        <w:t>1697(1), 012057</w:t>
      </w:r>
      <w:r w:rsidR="00243526" w:rsidRPr="003869F4">
        <w:rPr>
          <w:color w:val="000000"/>
          <w:lang w:val="en-US"/>
        </w:rPr>
        <w:t>, 2020</w:t>
      </w:r>
      <w:r w:rsidR="00DE2629">
        <w:rPr>
          <w:color w:val="000000"/>
          <w:lang w:val="en-US"/>
        </w:rPr>
        <w:t>.</w:t>
      </w:r>
    </w:p>
    <w:sectPr w:rsidR="00C6392E" w:rsidRPr="00DE2629" w:rsidSect="0037438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FC"/>
    <w:rsid w:val="00005E55"/>
    <w:rsid w:val="00041173"/>
    <w:rsid w:val="0004398D"/>
    <w:rsid w:val="000A44AE"/>
    <w:rsid w:val="00117A45"/>
    <w:rsid w:val="00120628"/>
    <w:rsid w:val="0015708E"/>
    <w:rsid w:val="00163711"/>
    <w:rsid w:val="00175EFC"/>
    <w:rsid w:val="00180AB9"/>
    <w:rsid w:val="001E6EDA"/>
    <w:rsid w:val="00237E3C"/>
    <w:rsid w:val="00243526"/>
    <w:rsid w:val="002821AA"/>
    <w:rsid w:val="002B15A3"/>
    <w:rsid w:val="00301A6A"/>
    <w:rsid w:val="003038AB"/>
    <w:rsid w:val="00374381"/>
    <w:rsid w:val="003869F4"/>
    <w:rsid w:val="003E59F6"/>
    <w:rsid w:val="003F2C9D"/>
    <w:rsid w:val="0041723D"/>
    <w:rsid w:val="004B03D8"/>
    <w:rsid w:val="00506116"/>
    <w:rsid w:val="00571C3A"/>
    <w:rsid w:val="005863A2"/>
    <w:rsid w:val="005868C2"/>
    <w:rsid w:val="0059266F"/>
    <w:rsid w:val="005A0BCD"/>
    <w:rsid w:val="005E0952"/>
    <w:rsid w:val="006143AE"/>
    <w:rsid w:val="00620E2F"/>
    <w:rsid w:val="00656960"/>
    <w:rsid w:val="006752A0"/>
    <w:rsid w:val="007539D6"/>
    <w:rsid w:val="00754A8C"/>
    <w:rsid w:val="007920FE"/>
    <w:rsid w:val="00797707"/>
    <w:rsid w:val="007F2F61"/>
    <w:rsid w:val="007F530E"/>
    <w:rsid w:val="00827E8A"/>
    <w:rsid w:val="008A2960"/>
    <w:rsid w:val="008A78EE"/>
    <w:rsid w:val="00947D7B"/>
    <w:rsid w:val="00953778"/>
    <w:rsid w:val="0095574E"/>
    <w:rsid w:val="00964039"/>
    <w:rsid w:val="00964E03"/>
    <w:rsid w:val="0097487E"/>
    <w:rsid w:val="0099297A"/>
    <w:rsid w:val="009C5FDF"/>
    <w:rsid w:val="009D7E1C"/>
    <w:rsid w:val="00A575ED"/>
    <w:rsid w:val="00A92B1B"/>
    <w:rsid w:val="00AC76FC"/>
    <w:rsid w:val="00AF51B1"/>
    <w:rsid w:val="00B05BF3"/>
    <w:rsid w:val="00B575B6"/>
    <w:rsid w:val="00B607BB"/>
    <w:rsid w:val="00BB736D"/>
    <w:rsid w:val="00BF6B64"/>
    <w:rsid w:val="00C02E13"/>
    <w:rsid w:val="00C04D8C"/>
    <w:rsid w:val="00C22357"/>
    <w:rsid w:val="00C55739"/>
    <w:rsid w:val="00C60499"/>
    <w:rsid w:val="00C6392E"/>
    <w:rsid w:val="00C9266C"/>
    <w:rsid w:val="00C967E7"/>
    <w:rsid w:val="00CE38C1"/>
    <w:rsid w:val="00D178B4"/>
    <w:rsid w:val="00D600C0"/>
    <w:rsid w:val="00DD3A6B"/>
    <w:rsid w:val="00DD7F15"/>
    <w:rsid w:val="00DE2629"/>
    <w:rsid w:val="00EA59BC"/>
    <w:rsid w:val="00EB5B38"/>
    <w:rsid w:val="00F02658"/>
    <w:rsid w:val="00F259DA"/>
    <w:rsid w:val="00F425A0"/>
    <w:rsid w:val="00F4534D"/>
    <w:rsid w:val="00F76469"/>
    <w:rsid w:val="00FB57F6"/>
    <w:rsid w:val="00FD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7B85"/>
  <w15:chartTrackingRefBased/>
  <w15:docId w15:val="{D9CA79AC-2B6B-46B1-AC07-519B2A53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EF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5E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E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E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E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E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EF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EF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EF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EF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5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5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5E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5E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5E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5E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5E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5E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5E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5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E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5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5E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5E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5E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75E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5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5E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75EFC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175EFC"/>
    <w:rPr>
      <w:color w:val="0000FF"/>
      <w:u w:val="single"/>
    </w:rPr>
  </w:style>
  <w:style w:type="paragraph" w:customStyle="1" w:styleId="section">
    <w:name w:val="section"/>
    <w:link w:val="sectionChar"/>
    <w:autoRedefine/>
    <w:rsid w:val="007920FE"/>
    <w:pPr>
      <w:tabs>
        <w:tab w:val="left" w:pos="0"/>
      </w:tabs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bCs/>
      <w:color w:val="000000"/>
      <w:kern w:val="0"/>
      <w:sz w:val="22"/>
      <w14:ligatures w14:val="none"/>
    </w:rPr>
  </w:style>
  <w:style w:type="character" w:customStyle="1" w:styleId="sectionChar">
    <w:name w:val="section Char"/>
    <w:link w:val="section"/>
    <w:rsid w:val="007920FE"/>
    <w:rPr>
      <w:rFonts w:ascii="Times New Roman" w:eastAsia="Times New Roman" w:hAnsi="Times New Roman" w:cs="Times New Roman"/>
      <w:bCs/>
      <w:color w:val="000000"/>
      <w:kern w:val="0"/>
      <w:sz w:val="22"/>
      <w14:ligatures w14:val="none"/>
    </w:rPr>
  </w:style>
  <w:style w:type="character" w:styleId="ad">
    <w:name w:val="Placeholder Text"/>
    <w:basedOn w:val="a0"/>
    <w:uiPriority w:val="99"/>
    <w:semiHidden/>
    <w:rsid w:val="00175EFC"/>
    <w:rPr>
      <w:color w:val="666666"/>
    </w:rPr>
  </w:style>
  <w:style w:type="character" w:customStyle="1" w:styleId="typography-modulelvnit">
    <w:name w:val="typography-module__lvnit"/>
    <w:basedOn w:val="a0"/>
    <w:rsid w:val="005E0952"/>
  </w:style>
  <w:style w:type="character" w:styleId="ae">
    <w:name w:val="Emphasis"/>
    <w:basedOn w:val="a0"/>
    <w:uiPriority w:val="20"/>
    <w:qFormat/>
    <w:rsid w:val="005E09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Черникова</dc:creator>
  <cp:keywords/>
  <dc:description/>
  <cp:lastModifiedBy>Дарья Черникова</cp:lastModifiedBy>
  <cp:revision>86</cp:revision>
  <dcterms:created xsi:type="dcterms:W3CDTF">2024-02-12T10:27:00Z</dcterms:created>
  <dcterms:modified xsi:type="dcterms:W3CDTF">2024-02-15T19:12:00Z</dcterms:modified>
</cp:coreProperties>
</file>