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012CC" w14:textId="64ED184A" w:rsidR="00880749" w:rsidRDefault="00880749" w:rsidP="00880749">
      <w:pPr>
        <w:pStyle w:val="papertitle"/>
        <w:spacing w:after="0"/>
        <w:rPr>
          <w:rFonts w:eastAsia="SimSun"/>
          <w:b/>
          <w:bCs/>
          <w:noProof w:val="0"/>
          <w:sz w:val="24"/>
          <w:szCs w:val="24"/>
          <w:lang w:val="ru-RU"/>
        </w:rPr>
      </w:pPr>
      <w:r w:rsidRPr="00880749">
        <w:rPr>
          <w:rFonts w:eastAsia="SimSun"/>
          <w:b/>
          <w:bCs/>
          <w:noProof w:val="0"/>
          <w:sz w:val="24"/>
          <w:szCs w:val="24"/>
          <w:lang w:val="ru-RU"/>
        </w:rPr>
        <w:t xml:space="preserve">Особенности экспресс-контроля </w:t>
      </w:r>
      <w:r w:rsidR="00B16E89">
        <w:rPr>
          <w:rFonts w:eastAsia="SimSun"/>
          <w:b/>
          <w:bCs/>
          <w:noProof w:val="0"/>
          <w:sz w:val="24"/>
          <w:szCs w:val="24"/>
          <w:lang w:val="ru-RU"/>
        </w:rPr>
        <w:t>трёхкомпонентной</w:t>
      </w:r>
      <w:r w:rsidR="00B16E89">
        <w:rPr>
          <w:rFonts w:eastAsia="SimSun"/>
          <w:b/>
          <w:bCs/>
          <w:noProof w:val="0"/>
          <w:sz w:val="24"/>
          <w:szCs w:val="24"/>
          <w:lang w:val="ru-RU"/>
        </w:rPr>
        <w:t xml:space="preserve"> смеси из </w:t>
      </w:r>
      <w:r w:rsidRPr="00880749">
        <w:rPr>
          <w:rFonts w:eastAsia="SimSun"/>
          <w:b/>
          <w:bCs/>
          <w:noProof w:val="0"/>
          <w:sz w:val="24"/>
          <w:szCs w:val="24"/>
          <w:lang w:val="ru-RU"/>
        </w:rPr>
        <w:t xml:space="preserve">летучих углеводородных сред </w:t>
      </w:r>
      <w:r w:rsidR="00B16E89">
        <w:rPr>
          <w:rFonts w:eastAsia="SimSun"/>
          <w:b/>
          <w:bCs/>
          <w:noProof w:val="0"/>
          <w:sz w:val="24"/>
          <w:szCs w:val="24"/>
          <w:lang w:val="ru-RU"/>
        </w:rPr>
        <w:t>в видимом свете</w:t>
      </w:r>
    </w:p>
    <w:p w14:paraId="02ADD5E2" w14:textId="12AB636F" w:rsidR="00AF5CE2" w:rsidRPr="00880749" w:rsidRDefault="00880749" w:rsidP="00880749">
      <w:pPr>
        <w:ind w:firstLine="709"/>
        <w:rPr>
          <w:b/>
          <w:bCs/>
          <w:i/>
          <w:iCs/>
          <w:sz w:val="24"/>
          <w:szCs w:val="24"/>
          <w:vertAlign w:val="superscript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 xml:space="preserve">Степаненков Григорий Викторович, </w:t>
      </w:r>
      <w:proofErr w:type="spellStart"/>
      <w:r>
        <w:rPr>
          <w:b/>
          <w:bCs/>
          <w:i/>
          <w:iCs/>
          <w:sz w:val="24"/>
          <w:szCs w:val="24"/>
          <w:lang w:val="ru-RU"/>
        </w:rPr>
        <w:t>Вакорина</w:t>
      </w:r>
      <w:proofErr w:type="spellEnd"/>
      <w:r>
        <w:rPr>
          <w:b/>
          <w:bCs/>
          <w:i/>
          <w:iCs/>
          <w:sz w:val="24"/>
          <w:szCs w:val="24"/>
          <w:lang w:val="ru-RU"/>
        </w:rPr>
        <w:t xml:space="preserve"> Дарья Владимировна</w:t>
      </w:r>
      <w:r w:rsidR="00B16DC3">
        <w:rPr>
          <w:b/>
          <w:bCs/>
          <w:i/>
          <w:iCs/>
          <w:sz w:val="24"/>
          <w:szCs w:val="24"/>
          <w:vertAlign w:val="superscript"/>
          <w:lang w:val="ru-RU"/>
        </w:rPr>
        <w:t>1</w:t>
      </w:r>
      <w:r>
        <w:rPr>
          <w:b/>
          <w:bCs/>
          <w:i/>
          <w:iCs/>
          <w:sz w:val="24"/>
          <w:szCs w:val="24"/>
          <w:lang w:val="ru-RU"/>
        </w:rPr>
        <w:t>, Резников Богдан Константинович</w:t>
      </w:r>
    </w:p>
    <w:p w14:paraId="61F2F44D" w14:textId="272ED526" w:rsidR="00880749" w:rsidRDefault="00B16DC3" w:rsidP="00880749">
      <w:pPr>
        <w:rPr>
          <w:i/>
          <w:iCs/>
          <w:sz w:val="24"/>
          <w:szCs w:val="24"/>
          <w:vertAlign w:val="superscript"/>
          <w:lang w:val="ru-RU"/>
        </w:rPr>
      </w:pPr>
      <w:r>
        <w:rPr>
          <w:i/>
          <w:iCs/>
          <w:sz w:val="24"/>
          <w:szCs w:val="24"/>
          <w:lang w:val="ru-RU"/>
        </w:rPr>
        <w:t>Аспиранты</w:t>
      </w:r>
      <w:r w:rsidR="00880749">
        <w:rPr>
          <w:i/>
          <w:iCs/>
          <w:sz w:val="24"/>
          <w:szCs w:val="24"/>
          <w:lang w:val="ru-RU"/>
        </w:rPr>
        <w:t xml:space="preserve">, </w:t>
      </w:r>
      <w:r>
        <w:rPr>
          <w:i/>
          <w:iCs/>
          <w:sz w:val="24"/>
          <w:szCs w:val="24"/>
          <w:lang w:val="ru-RU"/>
        </w:rPr>
        <w:t>студент</w:t>
      </w:r>
      <w:r w:rsidR="00880749">
        <w:rPr>
          <w:i/>
          <w:iCs/>
          <w:sz w:val="24"/>
          <w:szCs w:val="24"/>
          <w:vertAlign w:val="superscript"/>
          <w:lang w:val="ru-RU"/>
        </w:rPr>
        <w:t>1</w:t>
      </w:r>
    </w:p>
    <w:p w14:paraId="40930677" w14:textId="77777777" w:rsidR="00494875" w:rsidRDefault="00494875" w:rsidP="00880749">
      <w:pPr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Санкт-Петербургский государственный университет телекоммуникаций им. проф. М.А. Бонч-Бруевича, факультет инфокоммуникационных сетей и систем, Санкт-Петербург, Россия</w:t>
      </w:r>
    </w:p>
    <w:p w14:paraId="636BE190" w14:textId="77777777" w:rsidR="00494875" w:rsidRDefault="00494875" w:rsidP="0088074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E-mail: </w:t>
      </w:r>
      <w:hyperlink r:id="rId7" w:history="1">
        <w:r w:rsidRPr="004440FB">
          <w:rPr>
            <w:rStyle w:val="ad"/>
            <w:i/>
            <w:iCs/>
            <w:sz w:val="24"/>
            <w:szCs w:val="24"/>
          </w:rPr>
          <w:t>261199g@gmail.com</w:t>
        </w:r>
      </w:hyperlink>
    </w:p>
    <w:p w14:paraId="3CB94574" w14:textId="77777777" w:rsidR="00494875" w:rsidRPr="003D4AE0" w:rsidRDefault="00494875" w:rsidP="00880749">
      <w:pPr>
        <w:rPr>
          <w:sz w:val="24"/>
          <w:szCs w:val="24"/>
        </w:rPr>
      </w:pPr>
      <w:r w:rsidRPr="00494875">
        <w:rPr>
          <w:sz w:val="24"/>
          <w:szCs w:val="24"/>
          <w:lang w:val="ru-RU"/>
        </w:rPr>
        <w:t>Введение</w:t>
      </w:r>
    </w:p>
    <w:p w14:paraId="0333460E" w14:textId="77777777" w:rsidR="00BE6699" w:rsidRPr="00BE6699" w:rsidRDefault="00B16E89" w:rsidP="00BE6699">
      <w:pPr>
        <w:ind w:firstLine="39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</w:t>
      </w:r>
      <w:r w:rsidR="006F033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основу </w:t>
      </w:r>
      <w:r w:rsidR="009531E7">
        <w:rPr>
          <w:sz w:val="24"/>
          <w:szCs w:val="24"/>
          <w:lang w:val="ru-RU"/>
        </w:rPr>
        <w:t>проводимого исследования</w:t>
      </w:r>
      <w:r w:rsidR="006F0338">
        <w:rPr>
          <w:sz w:val="24"/>
          <w:szCs w:val="24"/>
          <w:lang w:val="ru-RU"/>
        </w:rPr>
        <w:t xml:space="preserve"> </w:t>
      </w:r>
      <w:r w:rsidR="009531E7">
        <w:rPr>
          <w:sz w:val="24"/>
          <w:szCs w:val="24"/>
          <w:lang w:val="ru-RU"/>
        </w:rPr>
        <w:t xml:space="preserve">был взят уже </w:t>
      </w:r>
      <w:r w:rsidR="006F0338">
        <w:rPr>
          <w:sz w:val="24"/>
          <w:szCs w:val="24"/>
          <w:lang w:val="ru-RU"/>
        </w:rPr>
        <w:t>выполненный</w:t>
      </w:r>
      <w:r w:rsidR="009531E7">
        <w:rPr>
          <w:sz w:val="24"/>
          <w:szCs w:val="24"/>
          <w:lang w:val="ru-RU"/>
        </w:rPr>
        <w:t xml:space="preserve"> </w:t>
      </w:r>
      <w:r w:rsidR="00263251">
        <w:rPr>
          <w:sz w:val="24"/>
          <w:szCs w:val="24"/>
          <w:lang w:val="ru-RU"/>
        </w:rPr>
        <w:t xml:space="preserve">опыт с использованием </w:t>
      </w:r>
      <w:r w:rsidR="006F0338">
        <w:rPr>
          <w:sz w:val="24"/>
          <w:szCs w:val="24"/>
          <w:lang w:val="ru-RU"/>
        </w:rPr>
        <w:t>среды, состоящей из двух компонентов [1]</w:t>
      </w:r>
      <w:r w:rsidR="00494875" w:rsidRPr="00494875">
        <w:rPr>
          <w:sz w:val="24"/>
          <w:szCs w:val="24"/>
          <w:lang w:val="ru-RU"/>
        </w:rPr>
        <w:t>.</w:t>
      </w:r>
      <w:r w:rsidR="006F0338">
        <w:rPr>
          <w:sz w:val="24"/>
          <w:szCs w:val="24"/>
          <w:lang w:val="ru-RU"/>
        </w:rPr>
        <w:t xml:space="preserve"> Необходимость данного исследования обусловлена возникновением ситуаций</w:t>
      </w:r>
      <w:r w:rsidR="00971EF7">
        <w:rPr>
          <w:sz w:val="24"/>
          <w:szCs w:val="24"/>
          <w:lang w:val="ru-RU"/>
        </w:rPr>
        <w:t>, при которых определение коэффициента концентрации F</w:t>
      </w:r>
      <w:r w:rsidR="00971EF7">
        <w:rPr>
          <w:sz w:val="24"/>
          <w:szCs w:val="24"/>
          <w:vertAlign w:val="subscript"/>
          <w:lang w:val="ru-RU"/>
        </w:rPr>
        <w:t xml:space="preserve">1 </w:t>
      </w:r>
      <w:r w:rsidR="00971EF7">
        <w:rPr>
          <w:sz w:val="24"/>
          <w:szCs w:val="24"/>
          <w:lang w:val="ru-RU"/>
        </w:rPr>
        <w:t xml:space="preserve">и </w:t>
      </w:r>
      <w:r w:rsidR="00971EF7">
        <w:rPr>
          <w:sz w:val="24"/>
          <w:szCs w:val="24"/>
        </w:rPr>
        <w:t>F</w:t>
      </w:r>
      <w:r w:rsidR="00971EF7">
        <w:rPr>
          <w:sz w:val="24"/>
          <w:szCs w:val="24"/>
          <w:vertAlign w:val="subscript"/>
          <w:lang w:val="ru-RU"/>
        </w:rPr>
        <w:t xml:space="preserve">2 </w:t>
      </w:r>
      <w:r w:rsidR="00800C64">
        <w:rPr>
          <w:sz w:val="24"/>
          <w:szCs w:val="24"/>
          <w:lang w:val="ru-RU"/>
        </w:rPr>
        <w:t xml:space="preserve">при решении </w:t>
      </w:r>
      <w:r w:rsidR="00971EF7">
        <w:rPr>
          <w:sz w:val="24"/>
          <w:szCs w:val="24"/>
          <w:lang w:val="ru-RU"/>
        </w:rPr>
        <w:t>уравнения (1) невозможно</w:t>
      </w:r>
      <w:r w:rsidR="00800C64">
        <w:rPr>
          <w:sz w:val="24"/>
          <w:szCs w:val="24"/>
          <w:lang w:val="ru-RU"/>
        </w:rPr>
        <w:t xml:space="preserve"> </w:t>
      </w:r>
      <w:r w:rsidR="00800C64" w:rsidRPr="00800C64">
        <w:rPr>
          <w:sz w:val="24"/>
          <w:szCs w:val="24"/>
          <w:lang w:val="ru-RU"/>
        </w:rPr>
        <w:t>[2</w:t>
      </w:r>
      <w:r w:rsidR="00800C64">
        <w:rPr>
          <w:sz w:val="24"/>
          <w:szCs w:val="24"/>
          <w:lang w:val="ru-RU"/>
        </w:rPr>
        <w:t>]</w:t>
      </w:r>
      <w:r w:rsidR="00971EF7">
        <w:rPr>
          <w:sz w:val="24"/>
          <w:szCs w:val="24"/>
          <w:lang w:val="ru-RU"/>
        </w:rPr>
        <w:t xml:space="preserve">. </w:t>
      </w:r>
      <w:r w:rsidR="00BE6699" w:rsidRPr="00BE6699">
        <w:rPr>
          <w:sz w:val="24"/>
          <w:szCs w:val="24"/>
          <w:lang w:val="ru-RU"/>
        </w:rPr>
        <w:t>Это означает, что исследуемая смесь состоит из трех сред.</w:t>
      </w:r>
      <w:r w:rsidR="00BE6699">
        <w:rPr>
          <w:sz w:val="24"/>
          <w:szCs w:val="24"/>
          <w:lang w:val="ru-RU"/>
        </w:rPr>
        <w:t xml:space="preserve"> </w:t>
      </w:r>
    </w:p>
    <w:p w14:paraId="2A43CF1E" w14:textId="7D8C62A2" w:rsidR="00CF4CEA" w:rsidRPr="00600950" w:rsidRDefault="00971EF7" w:rsidP="00600950">
      <w:pPr>
        <w:ind w:firstLine="397"/>
        <w:jc w:val="right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6F0338">
        <w:rPr>
          <w:sz w:val="24"/>
          <w:szCs w:val="24"/>
          <w:lang w:val="ru-RU"/>
        </w:rPr>
        <w:t xml:space="preserve"> </w:t>
      </w:r>
      <w:r w:rsidR="00BA7D38">
        <w:rPr>
          <w:sz w:val="24"/>
          <w:szCs w:val="24"/>
        </w:rPr>
        <w:tab/>
      </w:r>
      <w:r w:rsidR="00BA7D38">
        <w:rPr>
          <w:sz w:val="24"/>
          <w:szCs w:val="24"/>
        </w:rPr>
        <w:tab/>
      </w:r>
      <w:r w:rsidR="00BA7D38">
        <w:rPr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=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t</m:t>
            </m:r>
          </m:sup>
        </m:sSubSup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+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b</m:t>
            </m:r>
          </m:sup>
        </m:sSubSup>
      </m:oMath>
      <w:r w:rsidR="00C64923" w:rsidRPr="00600950">
        <w:rPr>
          <w:sz w:val="24"/>
          <w:szCs w:val="24"/>
        </w:rPr>
        <w:tab/>
      </w:r>
      <w:r w:rsidR="00C64923" w:rsidRPr="00600950">
        <w:rPr>
          <w:sz w:val="24"/>
          <w:szCs w:val="24"/>
        </w:rPr>
        <w:tab/>
      </w:r>
      <w:r w:rsidR="00C64923" w:rsidRPr="00600950">
        <w:rPr>
          <w:sz w:val="24"/>
          <w:szCs w:val="24"/>
        </w:rPr>
        <w:tab/>
      </w:r>
      <w:r w:rsidR="00C64923" w:rsidRPr="00600950">
        <w:rPr>
          <w:sz w:val="24"/>
          <w:szCs w:val="24"/>
        </w:rPr>
        <w:tab/>
        <w:t>(1)</w:t>
      </w:r>
    </w:p>
    <w:p w14:paraId="5FB7691E" w14:textId="16223DD6" w:rsidR="00494875" w:rsidRDefault="00494875" w:rsidP="00494875">
      <w:pPr>
        <w:ind w:firstLine="39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</w:t>
      </w:r>
      <w:r w:rsidRPr="00494875">
        <w:rPr>
          <w:sz w:val="24"/>
          <w:szCs w:val="24"/>
          <w:lang w:val="ru-RU"/>
        </w:rPr>
        <w:t xml:space="preserve">етодика измерения </w:t>
      </w:r>
    </w:p>
    <w:p w14:paraId="65FA1397" w14:textId="6CEF1A71" w:rsidR="00600950" w:rsidRDefault="00600950" w:rsidP="000C4615">
      <w:pPr>
        <w:ind w:firstLine="397"/>
        <w:jc w:val="both"/>
        <w:rPr>
          <w:sz w:val="24"/>
          <w:szCs w:val="24"/>
          <w:lang w:val="ru-RU"/>
        </w:rPr>
      </w:pPr>
      <w:r w:rsidRPr="00600950">
        <w:rPr>
          <w:sz w:val="24"/>
          <w:szCs w:val="24"/>
          <w:lang w:val="ru-RU"/>
        </w:rPr>
        <w:t>Если решение (</w:t>
      </w:r>
      <w:r>
        <w:rPr>
          <w:sz w:val="24"/>
          <w:szCs w:val="24"/>
          <w:lang w:val="ru-RU"/>
        </w:rPr>
        <w:t>1</w:t>
      </w:r>
      <w:r w:rsidRPr="00600950">
        <w:rPr>
          <w:sz w:val="24"/>
          <w:szCs w:val="24"/>
          <w:lang w:val="ru-RU"/>
        </w:rPr>
        <w:t>) относительно коэффициентов F1 и F2 не существует по причине нарушения физических законов (в смеси находится три среды и более). В этом случае уравнение (</w:t>
      </w:r>
      <w:r>
        <w:rPr>
          <w:sz w:val="24"/>
          <w:szCs w:val="24"/>
          <w:lang w:val="ru-RU"/>
        </w:rPr>
        <w:t>1</w:t>
      </w:r>
      <w:r w:rsidRPr="00600950">
        <w:rPr>
          <w:sz w:val="24"/>
          <w:szCs w:val="24"/>
          <w:lang w:val="ru-RU"/>
        </w:rPr>
        <w:t>) необходимо преобразовать в следующий вид (для трех сред):</w:t>
      </w:r>
    </w:p>
    <w:p w14:paraId="5AB9C838" w14:textId="0DB0EE52" w:rsidR="00600950" w:rsidRPr="00600950" w:rsidRDefault="00600950" w:rsidP="00600950">
      <w:pPr>
        <w:ind w:firstLine="397"/>
        <w:jc w:val="right"/>
        <w:rPr>
          <w:sz w:val="24"/>
          <w:szCs w:val="24"/>
          <w:lang w:val="ru-RU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val="ru-RU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val="ru-RU"/>
          </w:rPr>
          <m:t xml:space="preserve">=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val="ru-RU"/>
          </w:rPr>
          <m:t xml:space="preserve"> =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val="ru-RU"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t</m:t>
            </m:r>
          </m:sup>
        </m:sSubSup>
        <m:r>
          <m:rPr>
            <m:sty m:val="p"/>
          </m:rPr>
          <w:rPr>
            <w:rFonts w:ascii="Cambria Math" w:hAnsi="Cambria Math"/>
            <w:sz w:val="24"/>
            <w:szCs w:val="24"/>
            <w:lang w:val="ru-RU"/>
          </w:rPr>
          <m:t xml:space="preserve"> +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val="ru-RU"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b</m:t>
            </m:r>
          </m:sup>
        </m:sSubSup>
        <m:r>
          <w:rPr>
            <w:rFonts w:ascii="Cambria Math" w:eastAsiaTheme="minorEastAsia" w:hAnsi="Cambria Math"/>
            <w:sz w:val="24"/>
            <w:szCs w:val="24"/>
            <w:lang w:val="ru-RU"/>
          </w:rPr>
          <m:t xml:space="preserve">+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val="ru-RU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  <w:lang w:val="ru-RU"/>
              </w:rPr>
              <m:t>3</m:t>
            </m:r>
          </m:sub>
        </m:sSub>
      </m:oMath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00950">
        <w:rPr>
          <w:sz w:val="24"/>
          <w:szCs w:val="24"/>
          <w:lang w:val="ru-RU"/>
        </w:rPr>
        <w:t>(2)</w:t>
      </w:r>
    </w:p>
    <w:p w14:paraId="2E9497E3" w14:textId="419D58E6" w:rsidR="00FA3BF6" w:rsidRPr="00FA3BF6" w:rsidRDefault="00FA3BF6" w:rsidP="00FA3BF6">
      <w:pPr>
        <w:ind w:firstLine="397"/>
        <w:jc w:val="both"/>
        <w:rPr>
          <w:sz w:val="24"/>
          <w:szCs w:val="24"/>
          <w:lang w:val="x-none"/>
        </w:rPr>
      </w:pPr>
      <w:r w:rsidRPr="00FA3BF6">
        <w:rPr>
          <w:sz w:val="24"/>
          <w:szCs w:val="24"/>
          <w:lang w:val="x-none"/>
        </w:rPr>
        <w:t>Однозначного решения уравнения (</w:t>
      </w:r>
      <w:r>
        <w:rPr>
          <w:sz w:val="24"/>
          <w:szCs w:val="24"/>
          <w:lang w:val="ru-RU"/>
        </w:rPr>
        <w:t>2</w:t>
      </w:r>
      <w:r w:rsidRPr="00FA3BF6">
        <w:rPr>
          <w:sz w:val="24"/>
          <w:szCs w:val="24"/>
          <w:lang w:val="x-none"/>
        </w:rPr>
        <w:t>) относительно коэффициентов F</w:t>
      </w:r>
      <w:r w:rsidRPr="00492AA2">
        <w:rPr>
          <w:sz w:val="24"/>
          <w:szCs w:val="24"/>
          <w:vertAlign w:val="subscript"/>
          <w:lang w:val="x-none"/>
        </w:rPr>
        <w:t>1</w:t>
      </w:r>
      <w:r w:rsidRPr="00FA3BF6">
        <w:rPr>
          <w:sz w:val="24"/>
          <w:szCs w:val="24"/>
          <w:lang w:val="x-none"/>
        </w:rPr>
        <w:t>, F</w:t>
      </w:r>
      <w:r w:rsidRPr="00492AA2">
        <w:rPr>
          <w:sz w:val="24"/>
          <w:szCs w:val="24"/>
          <w:vertAlign w:val="subscript"/>
          <w:lang w:val="x-none"/>
        </w:rPr>
        <w:t>2</w:t>
      </w:r>
      <w:r w:rsidRPr="00FA3BF6">
        <w:rPr>
          <w:sz w:val="24"/>
          <w:szCs w:val="24"/>
          <w:lang w:val="x-none"/>
        </w:rPr>
        <w:t>, F</w:t>
      </w:r>
      <w:r w:rsidRPr="00492AA2">
        <w:rPr>
          <w:sz w:val="24"/>
          <w:szCs w:val="24"/>
          <w:vertAlign w:val="subscript"/>
          <w:lang w:val="x-none"/>
        </w:rPr>
        <w:t>3</w:t>
      </w:r>
      <w:r w:rsidRPr="00FA3BF6">
        <w:rPr>
          <w:sz w:val="24"/>
          <w:szCs w:val="24"/>
          <w:lang w:val="x-none"/>
        </w:rPr>
        <w:t xml:space="preserve"> и выбранного значения n</w:t>
      </w:r>
      <w:r w:rsidRPr="00492AA2">
        <w:rPr>
          <w:sz w:val="24"/>
          <w:szCs w:val="24"/>
          <w:vertAlign w:val="subscript"/>
          <w:lang w:val="x-none"/>
        </w:rPr>
        <w:t>3</w:t>
      </w:r>
      <w:r w:rsidRPr="00FA3BF6">
        <w:rPr>
          <w:sz w:val="24"/>
          <w:szCs w:val="24"/>
          <w:lang w:val="x-none"/>
        </w:rPr>
        <w:t xml:space="preserve"> для трех известных значений (</w:t>
      </w:r>
      <w:proofErr w:type="spellStart"/>
      <w:r w:rsidRPr="00FA3BF6">
        <w:rPr>
          <w:sz w:val="24"/>
          <w:szCs w:val="24"/>
        </w:rPr>
        <w:t>n</w:t>
      </w:r>
      <w:r w:rsidRPr="00FA3BF6">
        <w:rPr>
          <w:sz w:val="24"/>
          <w:szCs w:val="24"/>
          <w:vertAlign w:val="subscript"/>
        </w:rPr>
        <w:t>t</w:t>
      </w:r>
      <w:proofErr w:type="spellEnd"/>
      <w:r w:rsidRPr="00FA3BF6">
        <w:rPr>
          <w:sz w:val="24"/>
          <w:szCs w:val="24"/>
          <w:lang w:val="ru-RU"/>
        </w:rPr>
        <w:t>,</w:t>
      </w:r>
      <m:oMath>
        <m:r>
          <w:rPr>
            <w:rFonts w:ascii="Cambria Math" w:hAnsi="Cambria Math"/>
            <w:sz w:val="24"/>
            <w:szCs w:val="24"/>
            <w:lang w:val="ru-RU"/>
          </w:rPr>
          <m:t xml:space="preserve"> 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t</m:t>
            </m:r>
          </m:sup>
        </m:sSubSup>
      </m:oMath>
      <w:r w:rsidRPr="00FA3BF6">
        <w:rPr>
          <w:rFonts w:eastAsiaTheme="minorEastAsia"/>
          <w:sz w:val="24"/>
          <w:szCs w:val="24"/>
          <w:lang w:val="ru-RU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b</m:t>
            </m:r>
          </m:sup>
        </m:sSubSup>
      </m:oMath>
      <w:r w:rsidRPr="00FA3BF6">
        <w:rPr>
          <w:sz w:val="24"/>
          <w:szCs w:val="24"/>
          <w:lang w:val="x-none"/>
        </w:rPr>
        <w:t xml:space="preserve">) нет. Будет большое число вариантов по коэффициентам </w:t>
      </w:r>
      <w:r w:rsidR="00910772" w:rsidRPr="00FA3BF6">
        <w:rPr>
          <w:sz w:val="24"/>
          <w:szCs w:val="24"/>
          <w:lang w:val="x-none"/>
        </w:rPr>
        <w:t>F</w:t>
      </w:r>
      <w:r w:rsidR="00910772" w:rsidRPr="00492AA2">
        <w:rPr>
          <w:sz w:val="24"/>
          <w:szCs w:val="24"/>
          <w:vertAlign w:val="subscript"/>
          <w:lang w:val="x-none"/>
        </w:rPr>
        <w:t>1</w:t>
      </w:r>
      <w:r w:rsidR="00910772" w:rsidRPr="00FA3BF6">
        <w:rPr>
          <w:sz w:val="24"/>
          <w:szCs w:val="24"/>
          <w:lang w:val="x-none"/>
        </w:rPr>
        <w:t>, F</w:t>
      </w:r>
      <w:r w:rsidR="00910772" w:rsidRPr="00492AA2">
        <w:rPr>
          <w:sz w:val="24"/>
          <w:szCs w:val="24"/>
          <w:vertAlign w:val="subscript"/>
          <w:lang w:val="x-none"/>
        </w:rPr>
        <w:t>2</w:t>
      </w:r>
      <w:r w:rsidR="00910772" w:rsidRPr="00FA3BF6">
        <w:rPr>
          <w:sz w:val="24"/>
          <w:szCs w:val="24"/>
          <w:lang w:val="x-none"/>
        </w:rPr>
        <w:t>, F</w:t>
      </w:r>
      <w:r w:rsidR="00910772" w:rsidRPr="00492AA2">
        <w:rPr>
          <w:sz w:val="24"/>
          <w:szCs w:val="24"/>
          <w:vertAlign w:val="subscript"/>
          <w:lang w:val="x-none"/>
        </w:rPr>
        <w:t>3</w:t>
      </w:r>
      <w:r w:rsidR="00910772">
        <w:rPr>
          <w:sz w:val="24"/>
          <w:szCs w:val="24"/>
          <w:vertAlign w:val="subscript"/>
          <w:lang w:val="ru-RU"/>
        </w:rPr>
        <w:t xml:space="preserve"> </w:t>
      </w:r>
      <w:r w:rsidRPr="00FA3BF6">
        <w:rPr>
          <w:sz w:val="24"/>
          <w:szCs w:val="24"/>
          <w:lang w:val="x-none"/>
        </w:rPr>
        <w:t>с учетом выбора реального показателя преломления n</w:t>
      </w:r>
      <w:r w:rsidRPr="00910772">
        <w:rPr>
          <w:sz w:val="24"/>
          <w:szCs w:val="24"/>
          <w:vertAlign w:val="subscript"/>
          <w:lang w:val="x-none"/>
        </w:rPr>
        <w:t>3</w:t>
      </w:r>
      <w:r w:rsidRPr="00FA3BF6">
        <w:rPr>
          <w:sz w:val="24"/>
          <w:szCs w:val="24"/>
          <w:lang w:val="x-none"/>
        </w:rPr>
        <w:t xml:space="preserve"> третей среды. Например, смешать с бензинами дизельное топливо не имеет смысла (среды отличаются по цвету (бензин – бледно-желтый, дизельное топливо – цвет заваренного чая)). Это очень хорошо видно визуально. Поэтому после получения значений </w:t>
      </w:r>
      <w:r w:rsidR="00910772" w:rsidRPr="00FA3BF6">
        <w:rPr>
          <w:sz w:val="24"/>
          <w:szCs w:val="24"/>
          <w:lang w:val="x-none"/>
        </w:rPr>
        <w:t>F</w:t>
      </w:r>
      <w:r w:rsidR="00910772" w:rsidRPr="00492AA2">
        <w:rPr>
          <w:sz w:val="24"/>
          <w:szCs w:val="24"/>
          <w:vertAlign w:val="subscript"/>
          <w:lang w:val="x-none"/>
        </w:rPr>
        <w:t>1</w:t>
      </w:r>
      <w:r w:rsidR="00910772" w:rsidRPr="00FA3BF6">
        <w:rPr>
          <w:sz w:val="24"/>
          <w:szCs w:val="24"/>
          <w:lang w:val="x-none"/>
        </w:rPr>
        <w:t>, F</w:t>
      </w:r>
      <w:r w:rsidR="00910772" w:rsidRPr="00492AA2">
        <w:rPr>
          <w:sz w:val="24"/>
          <w:szCs w:val="24"/>
          <w:vertAlign w:val="subscript"/>
          <w:lang w:val="x-none"/>
        </w:rPr>
        <w:t>2</w:t>
      </w:r>
      <w:r w:rsidR="00910772" w:rsidRPr="00FA3BF6">
        <w:rPr>
          <w:sz w:val="24"/>
          <w:szCs w:val="24"/>
          <w:lang w:val="x-none"/>
        </w:rPr>
        <w:t>, F</w:t>
      </w:r>
      <w:r w:rsidR="00910772" w:rsidRPr="00492AA2">
        <w:rPr>
          <w:sz w:val="24"/>
          <w:szCs w:val="24"/>
          <w:vertAlign w:val="subscript"/>
          <w:lang w:val="x-none"/>
        </w:rPr>
        <w:t>3</w:t>
      </w:r>
      <w:r w:rsidR="00910772">
        <w:rPr>
          <w:sz w:val="24"/>
          <w:szCs w:val="24"/>
          <w:vertAlign w:val="subscript"/>
          <w:lang w:val="ru-RU"/>
        </w:rPr>
        <w:t xml:space="preserve"> </w:t>
      </w:r>
      <w:r w:rsidRPr="00FA3BF6">
        <w:rPr>
          <w:sz w:val="24"/>
          <w:szCs w:val="24"/>
          <w:lang w:val="x-none"/>
        </w:rPr>
        <w:t>необходимо провести анализ полученных данных. Отклонить те результаты, которые противоречат логике и реальной жизни. Например, получилась смесь из бензинов Аи-95, Аи-92 и спирта (метанол) в пропорции 0.4:0.3:0.3. Такое в реальности произойти не может, специально это делать никто не будет (автомобиль скорее всего не заведется). Из реальных результатов решения (</w:t>
      </w:r>
      <w:r w:rsidR="00EE6DB6">
        <w:rPr>
          <w:sz w:val="24"/>
          <w:szCs w:val="24"/>
          <w:lang w:val="ru-RU"/>
        </w:rPr>
        <w:t>2</w:t>
      </w:r>
      <w:r w:rsidRPr="00FA3BF6">
        <w:rPr>
          <w:sz w:val="24"/>
          <w:szCs w:val="24"/>
          <w:lang w:val="x-none"/>
        </w:rPr>
        <w:t xml:space="preserve">) останется еще достаточно большое число вариантов (каждый из этих вариантов может возникнуть с разной вероятностью). В этих вариантах мы знаем состав смеси и их весовые коэффициенты. Для однозначного определения коэффициентов и третей компоненты в смеси мы разработали следующую методику, основанную на соотношении масс. Для её реализации предварительно перед измерением показателей преломления необходимо пробу исследуемой смеси объемом </w:t>
      </w:r>
      <w:proofErr w:type="spellStart"/>
      <w:r w:rsidRPr="00FA3BF6">
        <w:rPr>
          <w:sz w:val="24"/>
          <w:szCs w:val="24"/>
          <w:lang w:val="x-none"/>
        </w:rPr>
        <w:t>V</w:t>
      </w:r>
      <w:r w:rsidRPr="00EE6DB6">
        <w:rPr>
          <w:sz w:val="24"/>
          <w:szCs w:val="24"/>
          <w:vertAlign w:val="subscript"/>
          <w:lang w:val="x-none"/>
        </w:rPr>
        <w:t>m</w:t>
      </w:r>
      <w:proofErr w:type="spellEnd"/>
      <w:r w:rsidRPr="00FA3BF6">
        <w:rPr>
          <w:sz w:val="24"/>
          <w:szCs w:val="24"/>
          <w:lang w:val="x-none"/>
        </w:rPr>
        <w:t xml:space="preserve"> = 100 мл взвесить. Получится </w:t>
      </w:r>
      <w:proofErr w:type="spellStart"/>
      <w:r w:rsidRPr="00FA3BF6">
        <w:rPr>
          <w:sz w:val="24"/>
          <w:szCs w:val="24"/>
          <w:lang w:val="x-none"/>
        </w:rPr>
        <w:t>M</w:t>
      </w:r>
      <w:r w:rsidRPr="00EE6DB6">
        <w:rPr>
          <w:sz w:val="24"/>
          <w:szCs w:val="24"/>
          <w:vertAlign w:val="subscript"/>
          <w:lang w:val="x-none"/>
        </w:rPr>
        <w:t>m</w:t>
      </w:r>
      <w:proofErr w:type="spellEnd"/>
      <w:r w:rsidRPr="00FA3BF6">
        <w:rPr>
          <w:sz w:val="24"/>
          <w:szCs w:val="24"/>
          <w:lang w:val="x-none"/>
        </w:rPr>
        <w:t xml:space="preserve"> – масса смеси объемом 100 мл. При экспресс-контроле на территории скорее всего придется взвешивать смесь объемом 10 мл, при возможности лучше взвешивать 100 мл.  Далее составляется следующая пропорция:</w:t>
      </w:r>
    </w:p>
    <w:p w14:paraId="5FD9AFC4" w14:textId="7978FFB5" w:rsidR="00FA3BF6" w:rsidRPr="00EE6DB6" w:rsidRDefault="00EE6DB6" w:rsidP="00EE6DB6">
      <w:pPr>
        <w:ind w:firstLine="397"/>
        <w:jc w:val="right"/>
        <w:rPr>
          <w:sz w:val="24"/>
          <w:szCs w:val="24"/>
          <w:lang w:val="x-none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=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(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+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+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="00FA3BF6" w:rsidRPr="00EE6DB6">
        <w:rPr>
          <w:sz w:val="24"/>
          <w:szCs w:val="24"/>
          <w:lang w:val="x-none"/>
        </w:rPr>
        <w:tab/>
      </w:r>
      <w:r w:rsidR="00FA3BF6" w:rsidRPr="00EE6DB6">
        <w:rPr>
          <w:sz w:val="24"/>
          <w:szCs w:val="24"/>
          <w:lang w:val="x-none"/>
        </w:rPr>
        <w:tab/>
      </w:r>
      <w:r w:rsidR="00FA3BF6" w:rsidRPr="00EE6DB6">
        <w:rPr>
          <w:sz w:val="24"/>
          <w:szCs w:val="24"/>
          <w:lang w:val="x-none"/>
        </w:rPr>
        <w:tab/>
      </w:r>
      <w:r w:rsidR="00FA3BF6" w:rsidRPr="00EE6DB6">
        <w:rPr>
          <w:sz w:val="24"/>
          <w:szCs w:val="24"/>
          <w:lang w:val="x-none"/>
        </w:rPr>
        <w:tab/>
      </w:r>
      <w:r w:rsidRPr="00EE6DB6">
        <w:rPr>
          <w:sz w:val="24"/>
          <w:szCs w:val="24"/>
          <w:lang w:val="x-none"/>
        </w:rPr>
        <w:tab/>
      </w:r>
      <w:r w:rsidR="00FA3BF6" w:rsidRPr="00EE6DB6">
        <w:rPr>
          <w:sz w:val="24"/>
          <w:szCs w:val="24"/>
          <w:lang w:val="x-none"/>
        </w:rPr>
        <w:t>(</w:t>
      </w:r>
      <w:r w:rsidRPr="00EE6DB6">
        <w:rPr>
          <w:sz w:val="24"/>
          <w:szCs w:val="24"/>
        </w:rPr>
        <w:t>3</w:t>
      </w:r>
      <w:r w:rsidR="00FA3BF6" w:rsidRPr="00EE6DB6">
        <w:rPr>
          <w:sz w:val="24"/>
          <w:szCs w:val="24"/>
          <w:lang w:val="x-none"/>
        </w:rPr>
        <w:t>)</w:t>
      </w:r>
    </w:p>
    <w:p w14:paraId="46D0557A" w14:textId="77777777" w:rsidR="00FA3BF6" w:rsidRPr="00FA3BF6" w:rsidRDefault="00FA3BF6" w:rsidP="00FA3BF6">
      <w:pPr>
        <w:ind w:firstLine="397"/>
        <w:jc w:val="both"/>
        <w:rPr>
          <w:sz w:val="24"/>
          <w:szCs w:val="24"/>
          <w:lang w:val="x-none"/>
        </w:rPr>
      </w:pPr>
      <w:r w:rsidRPr="00FA3BF6">
        <w:rPr>
          <w:sz w:val="24"/>
          <w:szCs w:val="24"/>
          <w:lang w:val="x-none"/>
        </w:rPr>
        <w:t>где ρ</w:t>
      </w:r>
      <w:r w:rsidRPr="00CA4229">
        <w:rPr>
          <w:sz w:val="24"/>
          <w:szCs w:val="24"/>
          <w:vertAlign w:val="subscript"/>
          <w:lang w:val="x-none"/>
        </w:rPr>
        <w:t>1</w:t>
      </w:r>
      <w:r w:rsidRPr="00FA3BF6">
        <w:rPr>
          <w:sz w:val="24"/>
          <w:szCs w:val="24"/>
          <w:lang w:val="x-none"/>
        </w:rPr>
        <w:t>, ρ</w:t>
      </w:r>
      <w:r w:rsidRPr="00CA4229">
        <w:rPr>
          <w:sz w:val="24"/>
          <w:szCs w:val="24"/>
          <w:vertAlign w:val="subscript"/>
          <w:lang w:val="x-none"/>
        </w:rPr>
        <w:t>2</w:t>
      </w:r>
      <w:r w:rsidRPr="00FA3BF6">
        <w:rPr>
          <w:sz w:val="24"/>
          <w:szCs w:val="24"/>
          <w:lang w:val="x-none"/>
        </w:rPr>
        <w:t xml:space="preserve"> и ρ</w:t>
      </w:r>
      <w:r w:rsidRPr="00CA4229">
        <w:rPr>
          <w:sz w:val="24"/>
          <w:szCs w:val="24"/>
          <w:vertAlign w:val="subscript"/>
          <w:lang w:val="x-none"/>
        </w:rPr>
        <w:t>3</w:t>
      </w:r>
      <w:r w:rsidRPr="00FA3BF6">
        <w:rPr>
          <w:sz w:val="24"/>
          <w:szCs w:val="24"/>
          <w:lang w:val="x-none"/>
        </w:rPr>
        <w:t xml:space="preserve"> – значения плотностей двух установленных нами в пробе сред и одной предполагаемой (с учетом температуры). </w:t>
      </w:r>
    </w:p>
    <w:p w14:paraId="0DB0CC0C" w14:textId="076D74F2" w:rsidR="00FA3BF6" w:rsidRDefault="00FA3BF6" w:rsidP="00FA3BF6">
      <w:pPr>
        <w:ind w:firstLine="397"/>
        <w:jc w:val="both"/>
        <w:rPr>
          <w:sz w:val="24"/>
          <w:szCs w:val="24"/>
          <w:lang w:val="x-none"/>
        </w:rPr>
      </w:pPr>
      <w:r w:rsidRPr="00FA3BF6">
        <w:rPr>
          <w:sz w:val="24"/>
          <w:szCs w:val="24"/>
          <w:lang w:val="x-none"/>
        </w:rPr>
        <w:t>Выполнение соотношения (</w:t>
      </w:r>
      <w:r w:rsidR="00CA4229">
        <w:rPr>
          <w:sz w:val="24"/>
          <w:szCs w:val="24"/>
          <w:lang w:val="ru-RU"/>
        </w:rPr>
        <w:t>3</w:t>
      </w:r>
      <w:r w:rsidRPr="00FA3BF6">
        <w:rPr>
          <w:sz w:val="24"/>
          <w:szCs w:val="24"/>
          <w:lang w:val="x-none"/>
        </w:rPr>
        <w:t xml:space="preserve">) позволяет однозначно установить истинные значения </w:t>
      </w:r>
      <w:r w:rsidR="009B512C" w:rsidRPr="00FA3BF6">
        <w:rPr>
          <w:sz w:val="24"/>
          <w:szCs w:val="24"/>
          <w:lang w:val="x-none"/>
        </w:rPr>
        <w:t>F</w:t>
      </w:r>
      <w:r w:rsidR="009B512C" w:rsidRPr="00492AA2">
        <w:rPr>
          <w:sz w:val="24"/>
          <w:szCs w:val="24"/>
          <w:vertAlign w:val="subscript"/>
          <w:lang w:val="x-none"/>
        </w:rPr>
        <w:t>1</w:t>
      </w:r>
      <w:r w:rsidR="009B512C" w:rsidRPr="00FA3BF6">
        <w:rPr>
          <w:sz w:val="24"/>
          <w:szCs w:val="24"/>
          <w:lang w:val="x-none"/>
        </w:rPr>
        <w:t>, F</w:t>
      </w:r>
      <w:r w:rsidR="009B512C" w:rsidRPr="00492AA2">
        <w:rPr>
          <w:sz w:val="24"/>
          <w:szCs w:val="24"/>
          <w:vertAlign w:val="subscript"/>
          <w:lang w:val="x-none"/>
        </w:rPr>
        <w:t>2</w:t>
      </w:r>
      <w:r w:rsidR="009B512C" w:rsidRPr="00FA3BF6">
        <w:rPr>
          <w:sz w:val="24"/>
          <w:szCs w:val="24"/>
          <w:lang w:val="x-none"/>
        </w:rPr>
        <w:t>, F</w:t>
      </w:r>
      <w:r w:rsidR="009B512C" w:rsidRPr="00492AA2">
        <w:rPr>
          <w:sz w:val="24"/>
          <w:szCs w:val="24"/>
          <w:vertAlign w:val="subscript"/>
          <w:lang w:val="x-none"/>
        </w:rPr>
        <w:t>3</w:t>
      </w:r>
      <w:r w:rsidRPr="00FA3BF6">
        <w:rPr>
          <w:sz w:val="24"/>
          <w:szCs w:val="24"/>
          <w:lang w:val="x-none"/>
        </w:rPr>
        <w:t xml:space="preserve">, а также наименование третей среды. Поэтому при использовании данной методики в экспресс-контроле необходимо для решения этой задачи иметь мерные сосуды объемом 10 и 100 мл и весы с погрешностью измерения 0.1 г или менее. Необходимо отметить, что вопрос влияния погрешности измерения </w:t>
      </w:r>
      <w:proofErr w:type="spellStart"/>
      <w:r w:rsidRPr="00FA3BF6">
        <w:rPr>
          <w:sz w:val="24"/>
          <w:szCs w:val="24"/>
          <w:lang w:val="x-none"/>
        </w:rPr>
        <w:t>M</w:t>
      </w:r>
      <w:r w:rsidRPr="009B512C">
        <w:rPr>
          <w:sz w:val="24"/>
          <w:szCs w:val="24"/>
          <w:vertAlign w:val="subscript"/>
          <w:lang w:val="x-none"/>
        </w:rPr>
        <w:t>m</w:t>
      </w:r>
      <w:proofErr w:type="spellEnd"/>
      <w:r w:rsidRPr="00FA3BF6">
        <w:rPr>
          <w:sz w:val="24"/>
          <w:szCs w:val="24"/>
          <w:lang w:val="x-none"/>
        </w:rPr>
        <w:t xml:space="preserve"> на выбор однозначного решения уравнения (</w:t>
      </w:r>
      <w:r w:rsidR="009B512C">
        <w:rPr>
          <w:sz w:val="24"/>
          <w:szCs w:val="24"/>
          <w:lang w:val="ru-RU"/>
        </w:rPr>
        <w:t>3</w:t>
      </w:r>
      <w:r w:rsidRPr="00FA3BF6">
        <w:rPr>
          <w:sz w:val="24"/>
          <w:szCs w:val="24"/>
          <w:lang w:val="x-none"/>
        </w:rPr>
        <w:t>) должен быть исследован отдельно.</w:t>
      </w:r>
    </w:p>
    <w:p w14:paraId="00CD9470" w14:textId="77777777" w:rsidR="005A1697" w:rsidRDefault="005A1697" w:rsidP="00FA3BF6">
      <w:pPr>
        <w:ind w:firstLine="397"/>
        <w:jc w:val="both"/>
        <w:rPr>
          <w:sz w:val="24"/>
          <w:szCs w:val="24"/>
          <w:lang w:val="x-none"/>
        </w:rPr>
      </w:pPr>
    </w:p>
    <w:p w14:paraId="147063A7" w14:textId="77777777" w:rsidR="005A1697" w:rsidRDefault="005A1697" w:rsidP="00FA3BF6">
      <w:pPr>
        <w:ind w:firstLine="397"/>
        <w:jc w:val="both"/>
        <w:rPr>
          <w:sz w:val="24"/>
          <w:szCs w:val="24"/>
          <w:lang w:val="x-none"/>
        </w:rPr>
      </w:pPr>
    </w:p>
    <w:p w14:paraId="45D2E1FF" w14:textId="77777777" w:rsidR="005A1697" w:rsidRPr="00237F80" w:rsidRDefault="005A1697" w:rsidP="005A1697">
      <w:pPr>
        <w:pStyle w:val="afff4"/>
      </w:pPr>
      <w:r>
        <w:rPr>
          <w:szCs w:val="24"/>
        </w:rPr>
        <w:lastRenderedPageBreak/>
        <w:t xml:space="preserve">Таблица 1. </w:t>
      </w:r>
      <w:r w:rsidRPr="00237F80">
        <w:t xml:space="preserve">Значение плотностей ρ жидких сред, используемых в качестве топлива при </w:t>
      </w:r>
      <w:r w:rsidRPr="00237F80">
        <w:rPr>
          <w:lang w:val="en-US"/>
        </w:rPr>
        <w:t>T</w:t>
      </w:r>
      <w:r w:rsidRPr="00237F80">
        <w:t xml:space="preserve"> = 278 К.</w:t>
      </w:r>
    </w:p>
    <w:tbl>
      <w:tblPr>
        <w:tblStyle w:val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2278"/>
        <w:gridCol w:w="2308"/>
        <w:gridCol w:w="2279"/>
      </w:tblGrid>
      <w:tr w:rsidR="005A1697" w:rsidRPr="005A1697" w14:paraId="22068737" w14:textId="77777777" w:rsidTr="005A16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DF2A3B1" w14:textId="77777777" w:rsidR="005A1697" w:rsidRPr="005A1697" w:rsidRDefault="005A1697" w:rsidP="002F7DDC">
            <w:pPr>
              <w:pStyle w:val="afff0"/>
              <w:rPr>
                <w:color w:val="auto"/>
                <w:sz w:val="20"/>
                <w:szCs w:val="20"/>
              </w:rPr>
            </w:pPr>
            <w:proofErr w:type="spellStart"/>
            <w:r w:rsidRPr="005A1697">
              <w:rPr>
                <w:color w:val="auto"/>
                <w:sz w:val="20"/>
                <w:szCs w:val="20"/>
              </w:rPr>
              <w:t>Вид</w:t>
            </w:r>
            <w:proofErr w:type="spellEnd"/>
            <w:r w:rsidRPr="005A169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A1697">
              <w:rPr>
                <w:color w:val="auto"/>
                <w:sz w:val="20"/>
                <w:szCs w:val="20"/>
              </w:rPr>
              <w:t>топлива</w:t>
            </w:r>
            <w:proofErr w:type="spellEnd"/>
          </w:p>
        </w:tc>
        <w:tc>
          <w:tcPr>
            <w:tcW w:w="23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07E9A10" w14:textId="77777777" w:rsidR="005A1697" w:rsidRPr="005A1697" w:rsidRDefault="005A1697" w:rsidP="002F7DDC">
            <w:pPr>
              <w:pStyle w:val="afff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ru-RU"/>
              </w:rPr>
            </w:pPr>
            <w:r w:rsidRPr="005A1697">
              <w:rPr>
                <w:color w:val="auto"/>
                <w:sz w:val="20"/>
                <w:szCs w:val="20"/>
                <w:lang w:val="ru-RU"/>
              </w:rPr>
              <w:t xml:space="preserve">Среднее значение плотности </w:t>
            </w:r>
            <w:r w:rsidRPr="005A1697">
              <w:rPr>
                <w:color w:val="auto"/>
                <w:sz w:val="20"/>
                <w:szCs w:val="20"/>
              </w:rPr>
              <w:t>ρ</w:t>
            </w:r>
            <w:r w:rsidRPr="005A1697">
              <w:rPr>
                <w:color w:val="auto"/>
                <w:sz w:val="20"/>
                <w:szCs w:val="20"/>
                <w:lang w:val="ru-RU"/>
              </w:rPr>
              <w:t xml:space="preserve"> по топливу кг/л</w:t>
            </w:r>
          </w:p>
        </w:tc>
        <w:tc>
          <w:tcPr>
            <w:tcW w:w="23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3E92CB5" w14:textId="77777777" w:rsidR="005A1697" w:rsidRPr="005A1697" w:rsidRDefault="005A1697" w:rsidP="002F7DDC">
            <w:pPr>
              <w:pStyle w:val="afff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5A1697">
              <w:rPr>
                <w:color w:val="auto"/>
                <w:sz w:val="20"/>
                <w:szCs w:val="20"/>
              </w:rPr>
              <w:t>Вид</w:t>
            </w:r>
            <w:proofErr w:type="spellEnd"/>
            <w:r w:rsidRPr="005A169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A1697">
              <w:rPr>
                <w:color w:val="auto"/>
                <w:sz w:val="20"/>
                <w:szCs w:val="20"/>
              </w:rPr>
              <w:t>топлива</w:t>
            </w:r>
            <w:proofErr w:type="spellEnd"/>
          </w:p>
        </w:tc>
        <w:tc>
          <w:tcPr>
            <w:tcW w:w="2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364EDE1" w14:textId="77777777" w:rsidR="005A1697" w:rsidRPr="005A1697" w:rsidRDefault="005A1697" w:rsidP="002F7DDC">
            <w:pPr>
              <w:pStyle w:val="afff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ru-RU"/>
              </w:rPr>
            </w:pPr>
            <w:r w:rsidRPr="005A1697">
              <w:rPr>
                <w:color w:val="auto"/>
                <w:sz w:val="20"/>
                <w:szCs w:val="20"/>
                <w:lang w:val="ru-RU"/>
              </w:rPr>
              <w:t xml:space="preserve">Среднее значение плотности </w:t>
            </w:r>
            <w:r w:rsidRPr="005A1697">
              <w:rPr>
                <w:color w:val="auto"/>
                <w:sz w:val="20"/>
                <w:szCs w:val="20"/>
              </w:rPr>
              <w:t>ρ</w:t>
            </w:r>
            <w:r w:rsidRPr="005A1697">
              <w:rPr>
                <w:color w:val="auto"/>
                <w:sz w:val="20"/>
                <w:szCs w:val="20"/>
                <w:lang w:val="ru-RU"/>
              </w:rPr>
              <w:t xml:space="preserve"> по топливу, кг/л</w:t>
            </w:r>
          </w:p>
        </w:tc>
      </w:tr>
      <w:tr w:rsidR="005A1697" w:rsidRPr="004F7249" w14:paraId="391F9E12" w14:textId="77777777" w:rsidTr="005A1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shd w:val="clear" w:color="auto" w:fill="auto"/>
          </w:tcPr>
          <w:p w14:paraId="6F7DFE7A" w14:textId="77777777" w:rsidR="005A1697" w:rsidRPr="005A1697" w:rsidRDefault="005A1697" w:rsidP="002F7DDC">
            <w:pPr>
              <w:pStyle w:val="afff0"/>
              <w:rPr>
                <w:sz w:val="20"/>
                <w:szCs w:val="20"/>
              </w:rPr>
            </w:pPr>
            <w:proofErr w:type="spellStart"/>
            <w:r w:rsidRPr="005A1697">
              <w:rPr>
                <w:sz w:val="20"/>
                <w:szCs w:val="20"/>
              </w:rPr>
              <w:t>Бензин</w:t>
            </w:r>
            <w:proofErr w:type="spellEnd"/>
            <w:r w:rsidRPr="005A1697">
              <w:rPr>
                <w:sz w:val="20"/>
                <w:szCs w:val="20"/>
              </w:rPr>
              <w:t xml:space="preserve"> А-76 </w:t>
            </w:r>
            <w:proofErr w:type="spellStart"/>
            <w:r w:rsidRPr="005A1697">
              <w:rPr>
                <w:sz w:val="20"/>
                <w:szCs w:val="20"/>
              </w:rPr>
              <w:t>неэтилированный</w:t>
            </w:r>
            <w:proofErr w:type="spellEnd"/>
          </w:p>
        </w:tc>
        <w:tc>
          <w:tcPr>
            <w:tcW w:w="2336" w:type="dxa"/>
            <w:shd w:val="clear" w:color="auto" w:fill="auto"/>
          </w:tcPr>
          <w:p w14:paraId="4F9882AF" w14:textId="77777777" w:rsidR="005A1697" w:rsidRPr="005A1697" w:rsidRDefault="005A1697" w:rsidP="002F7DDC">
            <w:pPr>
              <w:pStyle w:val="afff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5A1697">
              <w:rPr>
                <w:bCs/>
                <w:sz w:val="20"/>
                <w:szCs w:val="20"/>
              </w:rPr>
              <w:t>0,730</w:t>
            </w:r>
          </w:p>
        </w:tc>
        <w:tc>
          <w:tcPr>
            <w:tcW w:w="2336" w:type="dxa"/>
            <w:shd w:val="clear" w:color="auto" w:fill="auto"/>
          </w:tcPr>
          <w:p w14:paraId="28DA50DD" w14:textId="77777777" w:rsidR="005A1697" w:rsidRPr="005A1697" w:rsidRDefault="005A1697" w:rsidP="002F7DDC">
            <w:pPr>
              <w:pStyle w:val="afff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sz w:val="20"/>
                <w:szCs w:val="20"/>
              </w:rPr>
            </w:pPr>
            <w:proofErr w:type="spellStart"/>
            <w:r w:rsidRPr="005A1697">
              <w:rPr>
                <w:b w:val="0"/>
                <w:bCs/>
                <w:sz w:val="20"/>
                <w:szCs w:val="20"/>
              </w:rPr>
              <w:t>Топливо</w:t>
            </w:r>
            <w:proofErr w:type="spellEnd"/>
            <w:r w:rsidRPr="005A1697">
              <w:rPr>
                <w:b w:val="0"/>
                <w:bCs/>
                <w:sz w:val="20"/>
                <w:szCs w:val="20"/>
              </w:rPr>
              <w:t xml:space="preserve"> РТ</w:t>
            </w:r>
          </w:p>
        </w:tc>
        <w:tc>
          <w:tcPr>
            <w:tcW w:w="2337" w:type="dxa"/>
            <w:shd w:val="clear" w:color="auto" w:fill="auto"/>
          </w:tcPr>
          <w:p w14:paraId="5A5CE73B" w14:textId="77777777" w:rsidR="005A1697" w:rsidRPr="005A1697" w:rsidRDefault="005A1697" w:rsidP="002F7DDC">
            <w:pPr>
              <w:pStyle w:val="afff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5A1697">
              <w:rPr>
                <w:bCs/>
                <w:sz w:val="20"/>
                <w:szCs w:val="20"/>
              </w:rPr>
              <w:t>0,778</w:t>
            </w:r>
          </w:p>
        </w:tc>
      </w:tr>
      <w:tr w:rsidR="005A1697" w:rsidRPr="004F7249" w14:paraId="3D8D4F90" w14:textId="77777777" w:rsidTr="005A1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shd w:val="clear" w:color="auto" w:fill="auto"/>
          </w:tcPr>
          <w:p w14:paraId="0CFFF800" w14:textId="77777777" w:rsidR="005A1697" w:rsidRPr="005A1697" w:rsidRDefault="005A1697" w:rsidP="002F7DDC">
            <w:pPr>
              <w:pStyle w:val="afff0"/>
              <w:rPr>
                <w:sz w:val="20"/>
                <w:szCs w:val="20"/>
              </w:rPr>
            </w:pPr>
            <w:proofErr w:type="spellStart"/>
            <w:r w:rsidRPr="005A1697">
              <w:rPr>
                <w:sz w:val="20"/>
                <w:szCs w:val="20"/>
              </w:rPr>
              <w:t>Нормаль</w:t>
            </w:r>
            <w:proofErr w:type="spellEnd"/>
            <w:r w:rsidRPr="005A1697">
              <w:rPr>
                <w:sz w:val="20"/>
                <w:szCs w:val="20"/>
              </w:rPr>
              <w:t xml:space="preserve"> 80 </w:t>
            </w:r>
            <w:proofErr w:type="spellStart"/>
            <w:r w:rsidRPr="005A1697">
              <w:rPr>
                <w:sz w:val="20"/>
                <w:szCs w:val="20"/>
              </w:rPr>
              <w:t>неэтилированный</w:t>
            </w:r>
            <w:proofErr w:type="spellEnd"/>
          </w:p>
        </w:tc>
        <w:tc>
          <w:tcPr>
            <w:tcW w:w="2336" w:type="dxa"/>
            <w:shd w:val="clear" w:color="auto" w:fill="auto"/>
          </w:tcPr>
          <w:p w14:paraId="52D9DB36" w14:textId="77777777" w:rsidR="005A1697" w:rsidRPr="005A1697" w:rsidRDefault="005A1697" w:rsidP="002F7DDC">
            <w:pPr>
              <w:pStyle w:val="afff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5A1697">
              <w:rPr>
                <w:bCs/>
                <w:sz w:val="20"/>
                <w:szCs w:val="20"/>
              </w:rPr>
              <w:t>0,730</w:t>
            </w:r>
          </w:p>
        </w:tc>
        <w:tc>
          <w:tcPr>
            <w:tcW w:w="2336" w:type="dxa"/>
            <w:shd w:val="clear" w:color="auto" w:fill="auto"/>
          </w:tcPr>
          <w:p w14:paraId="0ABB7DD6" w14:textId="77777777" w:rsidR="005A1697" w:rsidRPr="005A1697" w:rsidRDefault="005A1697" w:rsidP="002F7DDC">
            <w:pPr>
              <w:pStyle w:val="aff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0"/>
                <w:szCs w:val="20"/>
              </w:rPr>
            </w:pPr>
            <w:proofErr w:type="spellStart"/>
            <w:r w:rsidRPr="005A1697">
              <w:rPr>
                <w:b w:val="0"/>
                <w:bCs/>
                <w:sz w:val="20"/>
                <w:szCs w:val="20"/>
              </w:rPr>
              <w:t>Авиационный</w:t>
            </w:r>
            <w:proofErr w:type="spellEnd"/>
            <w:r w:rsidRPr="005A1697">
              <w:rPr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A1697">
              <w:rPr>
                <w:b w:val="0"/>
                <w:bCs/>
                <w:sz w:val="20"/>
                <w:szCs w:val="20"/>
              </w:rPr>
              <w:t>керосин</w:t>
            </w:r>
            <w:proofErr w:type="spellEnd"/>
            <w:r w:rsidRPr="005A1697">
              <w:rPr>
                <w:b w:val="0"/>
                <w:bCs/>
                <w:sz w:val="20"/>
                <w:szCs w:val="20"/>
              </w:rPr>
              <w:t xml:space="preserve"> ТС</w:t>
            </w:r>
          </w:p>
        </w:tc>
        <w:tc>
          <w:tcPr>
            <w:tcW w:w="2337" w:type="dxa"/>
            <w:shd w:val="clear" w:color="auto" w:fill="auto"/>
          </w:tcPr>
          <w:p w14:paraId="55D73EB3" w14:textId="77777777" w:rsidR="005A1697" w:rsidRPr="005A1697" w:rsidRDefault="005A1697" w:rsidP="002F7DDC">
            <w:pPr>
              <w:pStyle w:val="afff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5A1697">
              <w:rPr>
                <w:bCs/>
                <w:sz w:val="20"/>
                <w:szCs w:val="20"/>
              </w:rPr>
              <w:t>0,780</w:t>
            </w:r>
          </w:p>
        </w:tc>
      </w:tr>
      <w:tr w:rsidR="005A1697" w:rsidRPr="004F7249" w14:paraId="4C512DB2" w14:textId="77777777" w:rsidTr="005A1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shd w:val="clear" w:color="auto" w:fill="auto"/>
          </w:tcPr>
          <w:p w14:paraId="71322EC9" w14:textId="77777777" w:rsidR="005A1697" w:rsidRPr="005A1697" w:rsidRDefault="005A1697" w:rsidP="002F7DDC">
            <w:pPr>
              <w:pStyle w:val="afff0"/>
              <w:rPr>
                <w:sz w:val="20"/>
                <w:szCs w:val="20"/>
              </w:rPr>
            </w:pPr>
            <w:r w:rsidRPr="005A1697">
              <w:rPr>
                <w:sz w:val="20"/>
                <w:szCs w:val="20"/>
              </w:rPr>
              <w:t xml:space="preserve">А-80 </w:t>
            </w:r>
            <w:proofErr w:type="spellStart"/>
            <w:r w:rsidRPr="005A1697">
              <w:rPr>
                <w:sz w:val="20"/>
                <w:szCs w:val="20"/>
              </w:rPr>
              <w:t>этилированный</w:t>
            </w:r>
            <w:proofErr w:type="spellEnd"/>
            <w:r w:rsidRPr="005A16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6" w:type="dxa"/>
            <w:shd w:val="clear" w:color="auto" w:fill="auto"/>
          </w:tcPr>
          <w:p w14:paraId="2D39CF4E" w14:textId="77777777" w:rsidR="005A1697" w:rsidRPr="005A1697" w:rsidRDefault="005A1697" w:rsidP="002F7DDC">
            <w:pPr>
              <w:pStyle w:val="afff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5A1697">
              <w:rPr>
                <w:bCs/>
                <w:sz w:val="20"/>
                <w:szCs w:val="20"/>
              </w:rPr>
              <w:t>0,730</w:t>
            </w:r>
          </w:p>
        </w:tc>
        <w:tc>
          <w:tcPr>
            <w:tcW w:w="2336" w:type="dxa"/>
            <w:shd w:val="clear" w:color="auto" w:fill="auto"/>
          </w:tcPr>
          <w:p w14:paraId="1DD2A799" w14:textId="77777777" w:rsidR="005A1697" w:rsidRPr="005A1697" w:rsidRDefault="005A1697" w:rsidP="002F7DDC">
            <w:pPr>
              <w:pStyle w:val="afff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sz w:val="20"/>
                <w:szCs w:val="20"/>
              </w:rPr>
            </w:pPr>
            <w:r w:rsidRPr="005A1697">
              <w:rPr>
                <w:b w:val="0"/>
                <w:bCs/>
                <w:sz w:val="20"/>
                <w:szCs w:val="20"/>
              </w:rPr>
              <w:t xml:space="preserve">АИ-98 </w:t>
            </w:r>
            <w:proofErr w:type="spellStart"/>
            <w:r w:rsidRPr="005A1697">
              <w:rPr>
                <w:b w:val="0"/>
                <w:bCs/>
                <w:sz w:val="20"/>
                <w:szCs w:val="20"/>
              </w:rPr>
              <w:t>неэтилированный</w:t>
            </w:r>
            <w:proofErr w:type="spellEnd"/>
          </w:p>
        </w:tc>
        <w:tc>
          <w:tcPr>
            <w:tcW w:w="2337" w:type="dxa"/>
            <w:shd w:val="clear" w:color="auto" w:fill="auto"/>
          </w:tcPr>
          <w:p w14:paraId="35745E44" w14:textId="77777777" w:rsidR="005A1697" w:rsidRPr="005A1697" w:rsidRDefault="005A1697" w:rsidP="002F7DDC">
            <w:pPr>
              <w:pStyle w:val="afff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5A1697">
              <w:rPr>
                <w:bCs/>
                <w:sz w:val="20"/>
                <w:szCs w:val="20"/>
              </w:rPr>
              <w:t>0,780</w:t>
            </w:r>
          </w:p>
        </w:tc>
      </w:tr>
      <w:tr w:rsidR="005A1697" w:rsidRPr="004F7249" w14:paraId="2E780B3F" w14:textId="77777777" w:rsidTr="005A1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shd w:val="clear" w:color="auto" w:fill="auto"/>
          </w:tcPr>
          <w:p w14:paraId="6152DB15" w14:textId="77777777" w:rsidR="005A1697" w:rsidRPr="005A1697" w:rsidRDefault="005A1697" w:rsidP="002F7DDC">
            <w:pPr>
              <w:pStyle w:val="afff0"/>
              <w:rPr>
                <w:sz w:val="20"/>
                <w:szCs w:val="20"/>
              </w:rPr>
            </w:pPr>
            <w:r w:rsidRPr="005A1697">
              <w:rPr>
                <w:sz w:val="20"/>
                <w:szCs w:val="20"/>
              </w:rPr>
              <w:t xml:space="preserve">АИ-95 </w:t>
            </w:r>
            <w:proofErr w:type="spellStart"/>
            <w:r w:rsidRPr="005A1697">
              <w:rPr>
                <w:sz w:val="20"/>
                <w:szCs w:val="20"/>
              </w:rPr>
              <w:t>неэтилированный</w:t>
            </w:r>
            <w:proofErr w:type="spellEnd"/>
          </w:p>
        </w:tc>
        <w:tc>
          <w:tcPr>
            <w:tcW w:w="2336" w:type="dxa"/>
            <w:shd w:val="clear" w:color="auto" w:fill="auto"/>
          </w:tcPr>
          <w:p w14:paraId="42AB912A" w14:textId="77777777" w:rsidR="005A1697" w:rsidRPr="005A1697" w:rsidRDefault="005A1697" w:rsidP="002F7DDC">
            <w:pPr>
              <w:pStyle w:val="afff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5A1697">
              <w:rPr>
                <w:bCs/>
                <w:sz w:val="20"/>
                <w:szCs w:val="20"/>
              </w:rPr>
              <w:t>0,750</w:t>
            </w:r>
          </w:p>
        </w:tc>
        <w:tc>
          <w:tcPr>
            <w:tcW w:w="2336" w:type="dxa"/>
            <w:shd w:val="clear" w:color="auto" w:fill="auto"/>
          </w:tcPr>
          <w:p w14:paraId="4AECDE9C" w14:textId="77777777" w:rsidR="005A1697" w:rsidRPr="005A1697" w:rsidRDefault="005A1697" w:rsidP="002F7DDC">
            <w:pPr>
              <w:pStyle w:val="aff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0"/>
                <w:szCs w:val="20"/>
              </w:rPr>
            </w:pPr>
            <w:proofErr w:type="spellStart"/>
            <w:r w:rsidRPr="005A1697">
              <w:rPr>
                <w:b w:val="0"/>
                <w:bCs/>
                <w:sz w:val="20"/>
                <w:szCs w:val="20"/>
              </w:rPr>
              <w:t>Керосин</w:t>
            </w:r>
            <w:proofErr w:type="spellEnd"/>
          </w:p>
        </w:tc>
        <w:tc>
          <w:tcPr>
            <w:tcW w:w="2337" w:type="dxa"/>
            <w:shd w:val="clear" w:color="auto" w:fill="auto"/>
          </w:tcPr>
          <w:p w14:paraId="7C24E527" w14:textId="77777777" w:rsidR="005A1697" w:rsidRPr="005A1697" w:rsidRDefault="005A1697" w:rsidP="002F7DDC">
            <w:pPr>
              <w:pStyle w:val="afff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5A1697">
              <w:rPr>
                <w:bCs/>
                <w:sz w:val="20"/>
                <w:szCs w:val="20"/>
              </w:rPr>
              <w:t>0,810</w:t>
            </w:r>
          </w:p>
        </w:tc>
      </w:tr>
      <w:tr w:rsidR="005A1697" w:rsidRPr="004F7249" w14:paraId="18ECEE9E" w14:textId="77777777" w:rsidTr="005A1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shd w:val="clear" w:color="auto" w:fill="auto"/>
          </w:tcPr>
          <w:p w14:paraId="4E542FF3" w14:textId="77777777" w:rsidR="005A1697" w:rsidRPr="005A1697" w:rsidRDefault="005A1697" w:rsidP="002F7DDC">
            <w:pPr>
              <w:pStyle w:val="afff0"/>
              <w:rPr>
                <w:sz w:val="20"/>
                <w:szCs w:val="20"/>
              </w:rPr>
            </w:pPr>
            <w:proofErr w:type="spellStart"/>
            <w:r w:rsidRPr="005A1697">
              <w:rPr>
                <w:sz w:val="20"/>
                <w:szCs w:val="20"/>
              </w:rPr>
              <w:t>Прямогонный</w:t>
            </w:r>
            <w:proofErr w:type="spellEnd"/>
            <w:r w:rsidRPr="005A1697">
              <w:rPr>
                <w:sz w:val="20"/>
                <w:szCs w:val="20"/>
              </w:rPr>
              <w:t xml:space="preserve"> </w:t>
            </w:r>
            <w:proofErr w:type="spellStart"/>
            <w:r w:rsidRPr="005A1697">
              <w:rPr>
                <w:sz w:val="20"/>
                <w:szCs w:val="20"/>
              </w:rPr>
              <w:t>авиационный</w:t>
            </w:r>
            <w:proofErr w:type="spellEnd"/>
            <w:r w:rsidRPr="005A1697">
              <w:rPr>
                <w:sz w:val="20"/>
                <w:szCs w:val="20"/>
              </w:rPr>
              <w:t xml:space="preserve"> </w:t>
            </w:r>
            <w:proofErr w:type="spellStart"/>
            <w:r w:rsidRPr="005A1697">
              <w:rPr>
                <w:sz w:val="20"/>
                <w:szCs w:val="20"/>
              </w:rPr>
              <w:t>керосин</w:t>
            </w:r>
            <w:proofErr w:type="spellEnd"/>
          </w:p>
        </w:tc>
        <w:tc>
          <w:tcPr>
            <w:tcW w:w="2336" w:type="dxa"/>
            <w:shd w:val="clear" w:color="auto" w:fill="auto"/>
          </w:tcPr>
          <w:p w14:paraId="0EC062BC" w14:textId="77777777" w:rsidR="005A1697" w:rsidRPr="005A1697" w:rsidRDefault="005A1697" w:rsidP="002F7DDC">
            <w:pPr>
              <w:pStyle w:val="afff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5A1697">
              <w:rPr>
                <w:bCs/>
                <w:sz w:val="20"/>
                <w:szCs w:val="20"/>
              </w:rPr>
              <w:t>0,755</w:t>
            </w:r>
          </w:p>
        </w:tc>
        <w:tc>
          <w:tcPr>
            <w:tcW w:w="2336" w:type="dxa"/>
            <w:shd w:val="clear" w:color="auto" w:fill="auto"/>
          </w:tcPr>
          <w:p w14:paraId="05987787" w14:textId="77777777" w:rsidR="005A1697" w:rsidRPr="005A1697" w:rsidRDefault="005A1697" w:rsidP="002F7DDC">
            <w:pPr>
              <w:pStyle w:val="afff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sz w:val="20"/>
                <w:szCs w:val="20"/>
              </w:rPr>
            </w:pPr>
            <w:proofErr w:type="spellStart"/>
            <w:r w:rsidRPr="005A1697">
              <w:rPr>
                <w:b w:val="0"/>
                <w:bCs/>
                <w:sz w:val="20"/>
                <w:szCs w:val="20"/>
              </w:rPr>
              <w:t>Топливо</w:t>
            </w:r>
            <w:proofErr w:type="spellEnd"/>
            <w:r w:rsidRPr="005A1697">
              <w:rPr>
                <w:b w:val="0"/>
                <w:bCs/>
                <w:sz w:val="20"/>
                <w:szCs w:val="20"/>
              </w:rPr>
              <w:t xml:space="preserve"> Т1</w:t>
            </w:r>
          </w:p>
        </w:tc>
        <w:tc>
          <w:tcPr>
            <w:tcW w:w="2337" w:type="dxa"/>
            <w:shd w:val="clear" w:color="auto" w:fill="auto"/>
          </w:tcPr>
          <w:p w14:paraId="452E367B" w14:textId="77777777" w:rsidR="005A1697" w:rsidRPr="005A1697" w:rsidRDefault="005A1697" w:rsidP="002F7DDC">
            <w:pPr>
              <w:pStyle w:val="afff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5A1697">
              <w:rPr>
                <w:bCs/>
                <w:sz w:val="20"/>
                <w:szCs w:val="20"/>
              </w:rPr>
              <w:t>0,819</w:t>
            </w:r>
          </w:p>
        </w:tc>
      </w:tr>
      <w:tr w:rsidR="005A1697" w:rsidRPr="004F7249" w14:paraId="2A3000F5" w14:textId="77777777" w:rsidTr="005A1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shd w:val="clear" w:color="auto" w:fill="auto"/>
          </w:tcPr>
          <w:p w14:paraId="548AE662" w14:textId="77777777" w:rsidR="005A1697" w:rsidRPr="005A1697" w:rsidRDefault="005A1697" w:rsidP="002F7DDC">
            <w:pPr>
              <w:pStyle w:val="afff0"/>
              <w:rPr>
                <w:sz w:val="20"/>
                <w:szCs w:val="20"/>
              </w:rPr>
            </w:pPr>
            <w:r w:rsidRPr="005A1697">
              <w:rPr>
                <w:sz w:val="20"/>
                <w:szCs w:val="20"/>
              </w:rPr>
              <w:t xml:space="preserve">АИ-92 </w:t>
            </w:r>
            <w:proofErr w:type="spellStart"/>
            <w:r w:rsidRPr="005A1697">
              <w:rPr>
                <w:sz w:val="20"/>
                <w:szCs w:val="20"/>
              </w:rPr>
              <w:t>неэтилированный</w:t>
            </w:r>
            <w:proofErr w:type="spellEnd"/>
          </w:p>
        </w:tc>
        <w:tc>
          <w:tcPr>
            <w:tcW w:w="2336" w:type="dxa"/>
            <w:shd w:val="clear" w:color="auto" w:fill="auto"/>
          </w:tcPr>
          <w:p w14:paraId="6FB52646" w14:textId="77777777" w:rsidR="005A1697" w:rsidRPr="005A1697" w:rsidRDefault="005A1697" w:rsidP="002F7DDC">
            <w:pPr>
              <w:pStyle w:val="afff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5A1697">
              <w:rPr>
                <w:bCs/>
                <w:sz w:val="20"/>
                <w:szCs w:val="20"/>
              </w:rPr>
              <w:t>0,760</w:t>
            </w:r>
          </w:p>
        </w:tc>
        <w:tc>
          <w:tcPr>
            <w:tcW w:w="2336" w:type="dxa"/>
            <w:shd w:val="clear" w:color="auto" w:fill="auto"/>
          </w:tcPr>
          <w:p w14:paraId="138A421E" w14:textId="77777777" w:rsidR="005A1697" w:rsidRPr="005A1697" w:rsidRDefault="005A1697" w:rsidP="002F7DDC">
            <w:pPr>
              <w:pStyle w:val="aff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0"/>
                <w:szCs w:val="20"/>
              </w:rPr>
            </w:pPr>
            <w:proofErr w:type="spellStart"/>
            <w:r w:rsidRPr="005A1697">
              <w:rPr>
                <w:b w:val="0"/>
                <w:bCs/>
                <w:sz w:val="20"/>
                <w:szCs w:val="20"/>
              </w:rPr>
              <w:t>Дизельное</w:t>
            </w:r>
            <w:proofErr w:type="spellEnd"/>
            <w:r w:rsidRPr="005A1697">
              <w:rPr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A1697">
              <w:rPr>
                <w:b w:val="0"/>
                <w:bCs/>
                <w:sz w:val="20"/>
                <w:szCs w:val="20"/>
              </w:rPr>
              <w:t>топливо</w:t>
            </w:r>
            <w:proofErr w:type="spellEnd"/>
          </w:p>
        </w:tc>
        <w:tc>
          <w:tcPr>
            <w:tcW w:w="2337" w:type="dxa"/>
            <w:shd w:val="clear" w:color="auto" w:fill="auto"/>
          </w:tcPr>
          <w:p w14:paraId="3A1747F3" w14:textId="77777777" w:rsidR="005A1697" w:rsidRPr="005A1697" w:rsidRDefault="005A1697" w:rsidP="002F7DDC">
            <w:pPr>
              <w:pStyle w:val="afff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5A1697">
              <w:rPr>
                <w:bCs/>
                <w:sz w:val="20"/>
                <w:szCs w:val="20"/>
              </w:rPr>
              <w:t>0,840</w:t>
            </w:r>
          </w:p>
        </w:tc>
      </w:tr>
      <w:tr w:rsidR="005A1697" w:rsidRPr="004F7249" w14:paraId="27D89676" w14:textId="77777777" w:rsidTr="005A1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shd w:val="clear" w:color="auto" w:fill="auto"/>
          </w:tcPr>
          <w:p w14:paraId="0EA17C04" w14:textId="77777777" w:rsidR="005A1697" w:rsidRPr="005A1697" w:rsidRDefault="005A1697" w:rsidP="002F7DDC">
            <w:pPr>
              <w:pStyle w:val="afff0"/>
              <w:rPr>
                <w:sz w:val="20"/>
                <w:szCs w:val="20"/>
              </w:rPr>
            </w:pPr>
            <w:proofErr w:type="spellStart"/>
            <w:r w:rsidRPr="005A1697">
              <w:rPr>
                <w:sz w:val="20"/>
                <w:szCs w:val="20"/>
              </w:rPr>
              <w:t>Авиационный</w:t>
            </w:r>
            <w:proofErr w:type="spellEnd"/>
            <w:r w:rsidRPr="005A1697">
              <w:rPr>
                <w:sz w:val="20"/>
                <w:szCs w:val="20"/>
              </w:rPr>
              <w:t xml:space="preserve"> </w:t>
            </w:r>
            <w:proofErr w:type="spellStart"/>
            <w:r w:rsidRPr="005A1697">
              <w:rPr>
                <w:sz w:val="20"/>
                <w:szCs w:val="20"/>
              </w:rPr>
              <w:t>керосин</w:t>
            </w:r>
            <w:proofErr w:type="spellEnd"/>
            <w:r w:rsidRPr="005A1697">
              <w:rPr>
                <w:sz w:val="20"/>
                <w:szCs w:val="20"/>
              </w:rPr>
              <w:t xml:space="preserve"> ТС-2</w:t>
            </w:r>
          </w:p>
        </w:tc>
        <w:tc>
          <w:tcPr>
            <w:tcW w:w="2336" w:type="dxa"/>
            <w:shd w:val="clear" w:color="auto" w:fill="auto"/>
          </w:tcPr>
          <w:p w14:paraId="641F6417" w14:textId="77777777" w:rsidR="005A1697" w:rsidRPr="005A1697" w:rsidRDefault="005A1697" w:rsidP="002F7DDC">
            <w:pPr>
              <w:pStyle w:val="afff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5A1697">
              <w:rPr>
                <w:bCs/>
                <w:sz w:val="20"/>
                <w:szCs w:val="20"/>
              </w:rPr>
              <w:t>0,766</w:t>
            </w:r>
          </w:p>
        </w:tc>
        <w:tc>
          <w:tcPr>
            <w:tcW w:w="2336" w:type="dxa"/>
            <w:shd w:val="clear" w:color="auto" w:fill="auto"/>
          </w:tcPr>
          <w:p w14:paraId="234FC0DE" w14:textId="77777777" w:rsidR="005A1697" w:rsidRPr="005A1697" w:rsidRDefault="005A1697" w:rsidP="002F7DDC">
            <w:pPr>
              <w:pStyle w:val="afff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  <w:sz w:val="20"/>
                <w:szCs w:val="20"/>
              </w:rPr>
            </w:pPr>
            <w:proofErr w:type="spellStart"/>
            <w:r w:rsidRPr="005A1697">
              <w:rPr>
                <w:b w:val="0"/>
                <w:bCs/>
                <w:sz w:val="20"/>
                <w:szCs w:val="20"/>
              </w:rPr>
              <w:t>Осветительный</w:t>
            </w:r>
            <w:proofErr w:type="spellEnd"/>
            <w:r w:rsidRPr="005A1697">
              <w:rPr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A1697">
              <w:rPr>
                <w:b w:val="0"/>
                <w:bCs/>
                <w:sz w:val="20"/>
                <w:szCs w:val="20"/>
              </w:rPr>
              <w:t>керосин</w:t>
            </w:r>
            <w:proofErr w:type="spellEnd"/>
            <w:r w:rsidRPr="005A1697">
              <w:rPr>
                <w:b w:val="0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37" w:type="dxa"/>
            <w:shd w:val="clear" w:color="auto" w:fill="auto"/>
          </w:tcPr>
          <w:p w14:paraId="45A6B773" w14:textId="77777777" w:rsidR="005A1697" w:rsidRPr="005A1697" w:rsidRDefault="005A1697" w:rsidP="002F7DDC">
            <w:pPr>
              <w:pStyle w:val="afff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5A1697">
              <w:rPr>
                <w:bCs/>
                <w:sz w:val="20"/>
                <w:szCs w:val="20"/>
              </w:rPr>
              <w:t>0,840</w:t>
            </w:r>
          </w:p>
        </w:tc>
      </w:tr>
      <w:tr w:rsidR="005A1697" w:rsidRPr="004F7249" w14:paraId="439A41FB" w14:textId="77777777" w:rsidTr="005A1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shd w:val="clear" w:color="auto" w:fill="auto"/>
          </w:tcPr>
          <w:p w14:paraId="3B1104FC" w14:textId="77777777" w:rsidR="005A1697" w:rsidRPr="005A1697" w:rsidRDefault="005A1697" w:rsidP="002F7DDC">
            <w:pPr>
              <w:pStyle w:val="afff0"/>
              <w:rPr>
                <w:sz w:val="20"/>
                <w:szCs w:val="20"/>
              </w:rPr>
            </w:pPr>
            <w:r w:rsidRPr="005A1697">
              <w:rPr>
                <w:sz w:val="20"/>
                <w:szCs w:val="20"/>
              </w:rPr>
              <w:t xml:space="preserve">АИ-96 </w:t>
            </w:r>
            <w:proofErr w:type="spellStart"/>
            <w:r w:rsidRPr="005A1697">
              <w:rPr>
                <w:sz w:val="20"/>
                <w:szCs w:val="20"/>
              </w:rPr>
              <w:t>неэтилированный</w:t>
            </w:r>
            <w:proofErr w:type="spellEnd"/>
          </w:p>
        </w:tc>
        <w:tc>
          <w:tcPr>
            <w:tcW w:w="2336" w:type="dxa"/>
            <w:shd w:val="clear" w:color="auto" w:fill="auto"/>
          </w:tcPr>
          <w:p w14:paraId="16F90267" w14:textId="77777777" w:rsidR="005A1697" w:rsidRPr="005A1697" w:rsidRDefault="005A1697" w:rsidP="002F7DDC">
            <w:pPr>
              <w:pStyle w:val="afff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5A1697">
              <w:rPr>
                <w:bCs/>
                <w:sz w:val="20"/>
                <w:szCs w:val="20"/>
              </w:rPr>
              <w:t>0,770</w:t>
            </w:r>
          </w:p>
        </w:tc>
        <w:tc>
          <w:tcPr>
            <w:tcW w:w="2336" w:type="dxa"/>
            <w:shd w:val="clear" w:color="auto" w:fill="auto"/>
          </w:tcPr>
          <w:p w14:paraId="69DDEE80" w14:textId="77777777" w:rsidR="005A1697" w:rsidRPr="005A1697" w:rsidRDefault="005A1697" w:rsidP="002F7DDC">
            <w:pPr>
              <w:pStyle w:val="aff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0"/>
                <w:szCs w:val="20"/>
              </w:rPr>
            </w:pPr>
            <w:proofErr w:type="spellStart"/>
            <w:r w:rsidRPr="005A1697">
              <w:rPr>
                <w:b w:val="0"/>
                <w:bCs/>
                <w:sz w:val="20"/>
                <w:szCs w:val="20"/>
              </w:rPr>
              <w:t>Биодизельное</w:t>
            </w:r>
            <w:proofErr w:type="spellEnd"/>
            <w:r w:rsidRPr="005A1697">
              <w:rPr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A1697">
              <w:rPr>
                <w:b w:val="0"/>
                <w:bCs/>
                <w:sz w:val="20"/>
                <w:szCs w:val="20"/>
              </w:rPr>
              <w:t>топливо</w:t>
            </w:r>
            <w:proofErr w:type="spellEnd"/>
          </w:p>
        </w:tc>
        <w:tc>
          <w:tcPr>
            <w:tcW w:w="2337" w:type="dxa"/>
            <w:shd w:val="clear" w:color="auto" w:fill="auto"/>
          </w:tcPr>
          <w:p w14:paraId="0213907A" w14:textId="77777777" w:rsidR="005A1697" w:rsidRPr="005A1697" w:rsidRDefault="005A1697" w:rsidP="002F7DDC">
            <w:pPr>
              <w:pStyle w:val="afff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5A1697">
              <w:rPr>
                <w:bCs/>
                <w:sz w:val="20"/>
                <w:szCs w:val="20"/>
              </w:rPr>
              <w:t>0,870</w:t>
            </w:r>
          </w:p>
        </w:tc>
      </w:tr>
    </w:tbl>
    <w:p w14:paraId="6118ED9C" w14:textId="495CBE9B" w:rsidR="000C4615" w:rsidRPr="000C4615" w:rsidRDefault="000C4615" w:rsidP="000C4615">
      <w:pPr>
        <w:ind w:firstLine="397"/>
        <w:jc w:val="both"/>
        <w:rPr>
          <w:sz w:val="24"/>
          <w:szCs w:val="24"/>
          <w:lang w:val="x-none"/>
        </w:rPr>
      </w:pPr>
      <w:r w:rsidRPr="000C4615">
        <w:rPr>
          <w:sz w:val="24"/>
          <w:szCs w:val="24"/>
          <w:lang w:val="x-none"/>
        </w:rPr>
        <w:t xml:space="preserve">Анализ данных по плотностям ρ </w:t>
      </w:r>
      <w:r w:rsidR="005A1697">
        <w:rPr>
          <w:sz w:val="24"/>
          <w:szCs w:val="24"/>
          <w:lang w:val="ru-RU"/>
        </w:rPr>
        <w:t>из таблицы 1</w:t>
      </w:r>
      <w:r w:rsidRPr="000C4615">
        <w:rPr>
          <w:sz w:val="24"/>
          <w:szCs w:val="24"/>
          <w:lang w:val="x-none"/>
        </w:rPr>
        <w:t xml:space="preserve"> показал, что между бензинами марок Аи-80 и Аи-92 могут располагаться только две среды. Это бензин марки Аи-95 и прямогонный авиационный керосин (ПАК). Был выполнен расчет плотностей бензинов и керосина для температуры Т1 = 300 К. Получены следующие результаты по плотностям:</w:t>
      </w:r>
    </w:p>
    <w:p w14:paraId="146068DE" w14:textId="77777777" w:rsidR="000C4615" w:rsidRPr="000C4615" w:rsidRDefault="000C4615" w:rsidP="000C4615">
      <w:pPr>
        <w:ind w:firstLine="397"/>
        <w:jc w:val="both"/>
        <w:rPr>
          <w:sz w:val="24"/>
          <w:szCs w:val="24"/>
          <w:lang w:val="x-none"/>
        </w:rPr>
      </w:pPr>
      <w:r w:rsidRPr="000C4615">
        <w:rPr>
          <w:sz w:val="24"/>
          <w:szCs w:val="24"/>
          <w:lang w:val="x-none"/>
        </w:rPr>
        <w:t>ρ (АИ-80) = 0.7254 ± 0.0008 кг/л</w:t>
      </w:r>
    </w:p>
    <w:p w14:paraId="51A3D567" w14:textId="77777777" w:rsidR="000C4615" w:rsidRPr="000C4615" w:rsidRDefault="000C4615" w:rsidP="000C4615">
      <w:pPr>
        <w:ind w:firstLine="397"/>
        <w:jc w:val="both"/>
        <w:rPr>
          <w:sz w:val="24"/>
          <w:szCs w:val="24"/>
          <w:lang w:val="x-none"/>
        </w:rPr>
      </w:pPr>
      <w:r w:rsidRPr="000C4615">
        <w:rPr>
          <w:sz w:val="24"/>
          <w:szCs w:val="24"/>
          <w:lang w:val="x-none"/>
        </w:rPr>
        <w:t>ρ (АИ-92) = 0.7562 ± 0.0008 кг/л</w:t>
      </w:r>
    </w:p>
    <w:p w14:paraId="153EB892" w14:textId="77777777" w:rsidR="000C4615" w:rsidRPr="000C4615" w:rsidRDefault="000C4615" w:rsidP="000C4615">
      <w:pPr>
        <w:ind w:firstLine="397"/>
        <w:jc w:val="both"/>
        <w:rPr>
          <w:sz w:val="24"/>
          <w:szCs w:val="24"/>
          <w:lang w:val="x-none"/>
        </w:rPr>
      </w:pPr>
      <w:r w:rsidRPr="000C4615">
        <w:rPr>
          <w:sz w:val="24"/>
          <w:szCs w:val="24"/>
          <w:lang w:val="x-none"/>
        </w:rPr>
        <w:t>ρ (АИ-95) = 0.7467 ± 0.0008 кг/л</w:t>
      </w:r>
    </w:p>
    <w:p w14:paraId="223B7EF3" w14:textId="77777777" w:rsidR="000C4615" w:rsidRPr="000C4615" w:rsidRDefault="000C4615" w:rsidP="000C4615">
      <w:pPr>
        <w:ind w:firstLine="397"/>
        <w:jc w:val="both"/>
        <w:rPr>
          <w:sz w:val="24"/>
          <w:szCs w:val="24"/>
          <w:lang w:val="x-none"/>
        </w:rPr>
      </w:pPr>
      <w:r w:rsidRPr="000C4615">
        <w:rPr>
          <w:sz w:val="24"/>
          <w:szCs w:val="24"/>
          <w:lang w:val="x-none"/>
        </w:rPr>
        <w:t>ρ (ПАК) = 0.7483 ± 0.0008 кг/л</w:t>
      </w:r>
    </w:p>
    <w:p w14:paraId="5F81F5CF" w14:textId="77777777" w:rsidR="000C4615" w:rsidRPr="000C4615" w:rsidRDefault="000C4615" w:rsidP="000C4615">
      <w:pPr>
        <w:ind w:firstLine="397"/>
        <w:jc w:val="both"/>
        <w:rPr>
          <w:sz w:val="24"/>
          <w:szCs w:val="24"/>
          <w:lang w:val="x-none"/>
        </w:rPr>
      </w:pPr>
      <w:r w:rsidRPr="000C4615">
        <w:rPr>
          <w:sz w:val="24"/>
          <w:szCs w:val="24"/>
          <w:lang w:val="x-none"/>
        </w:rPr>
        <w:t>Результаты расчета были сравнены с данными, полученными при измерении плотностей указанных сред с использованием пикнометра DMA 35 EX погрешность измерения 0.0007 кг/л при температуре Т1 = 299.9 ± 0.1 К. Получены следующие результаты:</w:t>
      </w:r>
    </w:p>
    <w:p w14:paraId="17BFF59F" w14:textId="77777777" w:rsidR="000C4615" w:rsidRPr="000C4615" w:rsidRDefault="000C4615" w:rsidP="000C4615">
      <w:pPr>
        <w:ind w:firstLine="397"/>
        <w:jc w:val="both"/>
        <w:rPr>
          <w:sz w:val="24"/>
          <w:szCs w:val="24"/>
          <w:lang w:val="x-none"/>
        </w:rPr>
      </w:pPr>
      <w:r w:rsidRPr="000C4615">
        <w:rPr>
          <w:sz w:val="24"/>
          <w:szCs w:val="24"/>
          <w:lang w:val="x-none"/>
        </w:rPr>
        <w:t>ρ (АИ-80) = 0.7253 ± 0.0007 кг/л</w:t>
      </w:r>
    </w:p>
    <w:p w14:paraId="3A3E8C0F" w14:textId="77777777" w:rsidR="000C4615" w:rsidRPr="000C4615" w:rsidRDefault="000C4615" w:rsidP="000C4615">
      <w:pPr>
        <w:ind w:firstLine="397"/>
        <w:jc w:val="both"/>
        <w:rPr>
          <w:sz w:val="24"/>
          <w:szCs w:val="24"/>
          <w:lang w:val="x-none"/>
        </w:rPr>
      </w:pPr>
      <w:r w:rsidRPr="000C4615">
        <w:rPr>
          <w:sz w:val="24"/>
          <w:szCs w:val="24"/>
          <w:lang w:val="x-none"/>
        </w:rPr>
        <w:t>ρ (АИ-92) = 0.7561 ± 0.0007 кг/л</w:t>
      </w:r>
    </w:p>
    <w:p w14:paraId="0C8FF73D" w14:textId="77777777" w:rsidR="000C4615" w:rsidRPr="000C4615" w:rsidRDefault="000C4615" w:rsidP="000C4615">
      <w:pPr>
        <w:ind w:firstLine="397"/>
        <w:jc w:val="both"/>
        <w:rPr>
          <w:sz w:val="24"/>
          <w:szCs w:val="24"/>
          <w:lang w:val="x-none"/>
        </w:rPr>
      </w:pPr>
      <w:r w:rsidRPr="000C4615">
        <w:rPr>
          <w:sz w:val="24"/>
          <w:szCs w:val="24"/>
          <w:lang w:val="x-none"/>
        </w:rPr>
        <w:t>ρ (АИ-95) = 0.7466 ± 0.0007 кг/л</w:t>
      </w:r>
    </w:p>
    <w:p w14:paraId="0A0CA632" w14:textId="77777777" w:rsidR="000C4615" w:rsidRPr="000C4615" w:rsidRDefault="000C4615" w:rsidP="000C4615">
      <w:pPr>
        <w:ind w:firstLine="397"/>
        <w:jc w:val="both"/>
        <w:rPr>
          <w:sz w:val="24"/>
          <w:szCs w:val="24"/>
          <w:lang w:val="x-none"/>
        </w:rPr>
      </w:pPr>
      <w:r w:rsidRPr="000C4615">
        <w:rPr>
          <w:sz w:val="24"/>
          <w:szCs w:val="24"/>
          <w:lang w:val="x-none"/>
        </w:rPr>
        <w:t>ρ (ПАК) = 0.7482 ± 0.0007 кг/л</w:t>
      </w:r>
    </w:p>
    <w:p w14:paraId="22508723" w14:textId="38AE691D" w:rsidR="000C4615" w:rsidRPr="000C4615" w:rsidRDefault="000C4615" w:rsidP="000C4615">
      <w:pPr>
        <w:ind w:firstLine="397"/>
        <w:jc w:val="both"/>
        <w:rPr>
          <w:sz w:val="24"/>
          <w:szCs w:val="24"/>
          <w:lang w:val="x-none"/>
        </w:rPr>
      </w:pPr>
      <w:r w:rsidRPr="000C4615">
        <w:rPr>
          <w:sz w:val="24"/>
          <w:szCs w:val="24"/>
          <w:lang w:val="x-none"/>
        </w:rPr>
        <w:t xml:space="preserve">В результате расчетов и измерений величины совпали в пределах погрешности. Этими значениями можно пользовать при решении уравнения. </w:t>
      </w:r>
    </w:p>
    <w:p w14:paraId="309970C5" w14:textId="7FF500C5" w:rsidR="00EB23AE" w:rsidRPr="005A1697" w:rsidRDefault="000C4615" w:rsidP="005A1697">
      <w:pPr>
        <w:ind w:firstLine="397"/>
        <w:jc w:val="both"/>
        <w:rPr>
          <w:sz w:val="24"/>
          <w:szCs w:val="24"/>
          <w:lang w:val="x-none"/>
        </w:rPr>
      </w:pPr>
      <w:r w:rsidRPr="000C4615">
        <w:rPr>
          <w:sz w:val="24"/>
          <w:szCs w:val="24"/>
          <w:lang w:val="x-none"/>
        </w:rPr>
        <w:t>Решая уравнение рефракции (</w:t>
      </w:r>
      <w:r w:rsidR="00873000">
        <w:rPr>
          <w:sz w:val="24"/>
          <w:szCs w:val="24"/>
          <w:lang w:val="ru-RU"/>
        </w:rPr>
        <w:t>2</w:t>
      </w:r>
      <w:r w:rsidRPr="000C4615">
        <w:rPr>
          <w:sz w:val="24"/>
          <w:szCs w:val="24"/>
          <w:lang w:val="x-none"/>
        </w:rPr>
        <w:t>) для двух возможных вариантов третей смеси (АИ-95 или ПАК), мы получаем большое количество коэффициентов F</w:t>
      </w:r>
      <w:r w:rsidRPr="00733370">
        <w:rPr>
          <w:sz w:val="24"/>
          <w:szCs w:val="24"/>
          <w:vertAlign w:val="subscript"/>
          <w:lang w:val="x-none"/>
        </w:rPr>
        <w:t>1</w:t>
      </w:r>
      <w:r w:rsidRPr="000C4615">
        <w:rPr>
          <w:sz w:val="24"/>
          <w:szCs w:val="24"/>
          <w:lang w:val="x-none"/>
        </w:rPr>
        <w:t>, F</w:t>
      </w:r>
      <w:r w:rsidRPr="00733370">
        <w:rPr>
          <w:sz w:val="24"/>
          <w:szCs w:val="24"/>
          <w:vertAlign w:val="subscript"/>
          <w:lang w:val="x-none"/>
        </w:rPr>
        <w:t>2</w:t>
      </w:r>
      <w:r w:rsidRPr="000C4615">
        <w:rPr>
          <w:sz w:val="24"/>
          <w:szCs w:val="24"/>
          <w:lang w:val="x-none"/>
        </w:rPr>
        <w:t xml:space="preserve"> и F</w:t>
      </w:r>
      <w:r w:rsidRPr="00733370">
        <w:rPr>
          <w:sz w:val="24"/>
          <w:szCs w:val="24"/>
          <w:vertAlign w:val="subscript"/>
          <w:lang w:val="x-none"/>
        </w:rPr>
        <w:t>3</w:t>
      </w:r>
      <w:r w:rsidRPr="000C4615">
        <w:rPr>
          <w:sz w:val="24"/>
          <w:szCs w:val="24"/>
          <w:lang w:val="x-none"/>
        </w:rPr>
        <w:t>. Часть из них не соответствуют реальности и поэтому исключаются из дальнейшего рассмотрения. Вероятность возникновения таких событий близка к нулю.  Кроме того, при исключении из рассмотрения набора коэффициентов F</w:t>
      </w:r>
      <w:r w:rsidRPr="00733370">
        <w:rPr>
          <w:sz w:val="24"/>
          <w:szCs w:val="24"/>
          <w:vertAlign w:val="subscript"/>
          <w:lang w:val="x-none"/>
        </w:rPr>
        <w:t>1</w:t>
      </w:r>
      <w:r w:rsidRPr="000C4615">
        <w:rPr>
          <w:sz w:val="24"/>
          <w:szCs w:val="24"/>
          <w:lang w:val="x-none"/>
        </w:rPr>
        <w:t>, F</w:t>
      </w:r>
      <w:r w:rsidRPr="00733370">
        <w:rPr>
          <w:sz w:val="24"/>
          <w:szCs w:val="24"/>
          <w:vertAlign w:val="subscript"/>
          <w:lang w:val="x-none"/>
        </w:rPr>
        <w:t>2</w:t>
      </w:r>
      <w:r w:rsidRPr="000C4615">
        <w:rPr>
          <w:sz w:val="24"/>
          <w:szCs w:val="24"/>
          <w:lang w:val="x-none"/>
        </w:rPr>
        <w:t xml:space="preserve"> и F</w:t>
      </w:r>
      <w:r w:rsidRPr="00733370">
        <w:rPr>
          <w:sz w:val="24"/>
          <w:szCs w:val="24"/>
          <w:vertAlign w:val="subscript"/>
          <w:lang w:val="x-none"/>
        </w:rPr>
        <w:t>3</w:t>
      </w:r>
      <w:r w:rsidRPr="000C4615">
        <w:rPr>
          <w:sz w:val="24"/>
          <w:szCs w:val="24"/>
          <w:lang w:val="x-none"/>
        </w:rPr>
        <w:t xml:space="preserve"> учитывалась измеренная масса исследуемой смеси </w:t>
      </w:r>
      <w:proofErr w:type="spellStart"/>
      <w:r w:rsidRPr="000C4615">
        <w:rPr>
          <w:sz w:val="24"/>
          <w:szCs w:val="24"/>
          <w:lang w:val="x-none"/>
        </w:rPr>
        <w:t>М</w:t>
      </w:r>
      <w:r w:rsidRPr="00733370">
        <w:rPr>
          <w:sz w:val="24"/>
          <w:szCs w:val="24"/>
          <w:vertAlign w:val="subscript"/>
          <w:lang w:val="x-none"/>
        </w:rPr>
        <w:t>m</w:t>
      </w:r>
      <w:proofErr w:type="spellEnd"/>
      <w:r w:rsidRPr="000C4615">
        <w:rPr>
          <w:sz w:val="24"/>
          <w:szCs w:val="24"/>
          <w:lang w:val="x-none"/>
        </w:rPr>
        <w:t>.</w:t>
      </w:r>
    </w:p>
    <w:p w14:paraId="4495B103" w14:textId="0363334B" w:rsidR="00EB23AE" w:rsidRDefault="00EB23AE" w:rsidP="00EB23AE">
      <w:pPr>
        <w:ind w:firstLine="397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Литература</w:t>
      </w:r>
    </w:p>
    <w:p w14:paraId="6B79248A" w14:textId="7F89C708" w:rsidR="00EB23AE" w:rsidRDefault="00C0161F" w:rsidP="00C0161F">
      <w:pPr>
        <w:pStyle w:val="aa"/>
        <w:numPr>
          <w:ilvl w:val="0"/>
          <w:numId w:val="17"/>
        </w:numPr>
        <w:jc w:val="both"/>
        <w:rPr>
          <w:sz w:val="24"/>
          <w:szCs w:val="24"/>
          <w:lang w:val="ru-RU"/>
        </w:rPr>
      </w:pPr>
      <w:r w:rsidRPr="00C0161F">
        <w:rPr>
          <w:sz w:val="24"/>
          <w:szCs w:val="24"/>
          <w:lang w:val="ru-RU"/>
        </w:rPr>
        <w:t xml:space="preserve">Г. В. Степаненков </w:t>
      </w:r>
      <w:proofErr w:type="spellStart"/>
      <w:r w:rsidRPr="00C0161F">
        <w:rPr>
          <w:sz w:val="24"/>
          <w:szCs w:val="24"/>
          <w:lang w:val="ru-RU"/>
        </w:rPr>
        <w:t>and</w:t>
      </w:r>
      <w:proofErr w:type="spellEnd"/>
      <w:r w:rsidRPr="00C0161F">
        <w:rPr>
          <w:sz w:val="24"/>
          <w:szCs w:val="24"/>
          <w:lang w:val="ru-RU"/>
        </w:rPr>
        <w:t xml:space="preserve"> Д. В. </w:t>
      </w:r>
      <w:proofErr w:type="spellStart"/>
      <w:r w:rsidRPr="00C0161F">
        <w:rPr>
          <w:sz w:val="24"/>
          <w:szCs w:val="24"/>
          <w:lang w:val="ru-RU"/>
        </w:rPr>
        <w:t>Вакорина</w:t>
      </w:r>
      <w:proofErr w:type="spellEnd"/>
      <w:r w:rsidRPr="00C0161F">
        <w:rPr>
          <w:sz w:val="24"/>
          <w:szCs w:val="24"/>
          <w:lang w:val="ru-RU"/>
        </w:rPr>
        <w:t xml:space="preserve">., Особенности экспресс-контроля летучих углеводородных сред и их смесей в видимом </w:t>
      </w:r>
      <w:proofErr w:type="spellStart"/>
      <w:r w:rsidRPr="00C0161F">
        <w:rPr>
          <w:sz w:val="24"/>
          <w:szCs w:val="24"/>
          <w:lang w:val="ru-RU"/>
        </w:rPr>
        <w:t>cвете</w:t>
      </w:r>
      <w:proofErr w:type="spellEnd"/>
      <w:r w:rsidRPr="00C0161F">
        <w:rPr>
          <w:sz w:val="24"/>
          <w:szCs w:val="24"/>
          <w:lang w:val="ru-RU"/>
        </w:rPr>
        <w:t xml:space="preserve">, Учен. зап. физ. </w:t>
      </w:r>
      <w:proofErr w:type="gramStart"/>
      <w:r w:rsidRPr="00C0161F">
        <w:rPr>
          <w:sz w:val="24"/>
          <w:szCs w:val="24"/>
          <w:lang w:val="ru-RU"/>
        </w:rPr>
        <w:t>фак-та</w:t>
      </w:r>
      <w:proofErr w:type="gramEnd"/>
      <w:r w:rsidRPr="00C0161F">
        <w:rPr>
          <w:sz w:val="24"/>
          <w:szCs w:val="24"/>
          <w:lang w:val="ru-RU"/>
        </w:rPr>
        <w:t xml:space="preserve"> </w:t>
      </w:r>
      <w:proofErr w:type="spellStart"/>
      <w:r w:rsidRPr="00C0161F">
        <w:rPr>
          <w:sz w:val="24"/>
          <w:szCs w:val="24"/>
          <w:lang w:val="ru-RU"/>
        </w:rPr>
        <w:t>Моск</w:t>
      </w:r>
      <w:proofErr w:type="spellEnd"/>
      <w:r w:rsidRPr="00C0161F">
        <w:rPr>
          <w:sz w:val="24"/>
          <w:szCs w:val="24"/>
          <w:lang w:val="ru-RU"/>
        </w:rPr>
        <w:t xml:space="preserve">. ун-та. (2023), </w:t>
      </w:r>
      <w:proofErr w:type="spellStart"/>
      <w:r w:rsidRPr="00C0161F">
        <w:rPr>
          <w:sz w:val="24"/>
          <w:szCs w:val="24"/>
          <w:lang w:val="ru-RU"/>
        </w:rPr>
        <w:t>no</w:t>
      </w:r>
      <w:proofErr w:type="spellEnd"/>
      <w:r w:rsidRPr="00C0161F">
        <w:rPr>
          <w:sz w:val="24"/>
          <w:szCs w:val="24"/>
          <w:lang w:val="ru-RU"/>
        </w:rPr>
        <w:t>. 4</w:t>
      </w:r>
    </w:p>
    <w:p w14:paraId="2549DE89" w14:textId="48ACDA5C" w:rsidR="00C0161F" w:rsidRPr="00CA2F50" w:rsidRDefault="00C0161F" w:rsidP="00C0161F">
      <w:pPr>
        <w:pStyle w:val="aa"/>
        <w:numPr>
          <w:ilvl w:val="0"/>
          <w:numId w:val="17"/>
        </w:numPr>
        <w:jc w:val="both"/>
        <w:rPr>
          <w:sz w:val="24"/>
          <w:szCs w:val="24"/>
        </w:rPr>
      </w:pPr>
      <w:proofErr w:type="spellStart"/>
      <w:r w:rsidRPr="00C0161F">
        <w:rPr>
          <w:sz w:val="24"/>
          <w:szCs w:val="24"/>
        </w:rPr>
        <w:t>Grebenikova</w:t>
      </w:r>
      <w:proofErr w:type="spellEnd"/>
      <w:r w:rsidRPr="00C0161F">
        <w:rPr>
          <w:sz w:val="24"/>
          <w:szCs w:val="24"/>
        </w:rPr>
        <w:t xml:space="preserve"> N. M., Smirnov K. J., Rud V. Yu., Artemiev V. V. Features of monitoring the state of the liquid medium by refractometer. </w:t>
      </w:r>
      <w:r w:rsidRPr="00CA2F50">
        <w:rPr>
          <w:sz w:val="24"/>
          <w:szCs w:val="24"/>
        </w:rPr>
        <w:t>Journal of Physics: Conference Series, 2018, V. 1135(1), pp. 012055.</w:t>
      </w:r>
    </w:p>
    <w:sectPr w:rsidR="00C0161F" w:rsidRPr="00CA2F50" w:rsidSect="00B04861">
      <w:footerReference w:type="default" r:id="rId8"/>
      <w:footerReference w:type="first" r:id="rId9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FC47" w14:textId="77777777" w:rsidR="00B04861" w:rsidRDefault="00B04861" w:rsidP="00880749">
      <w:r>
        <w:separator/>
      </w:r>
    </w:p>
  </w:endnote>
  <w:endnote w:type="continuationSeparator" w:id="0">
    <w:p w14:paraId="77F77CBA" w14:textId="77777777" w:rsidR="00B04861" w:rsidRDefault="00B04861" w:rsidP="0088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8F3A5" w14:textId="77777777" w:rsidR="00000000" w:rsidRDefault="00000000">
    <w:pPr>
      <w:pStyle w:val="af9"/>
    </w:pPr>
    <w:r>
      <w:fldChar w:fldCharType="begin"/>
    </w:r>
    <w:r>
      <w:instrText>PAGE   \* MERGEFORMAT</w:instrText>
    </w:r>
    <w:r>
      <w:fldChar w:fldCharType="separate"/>
    </w:r>
    <w:r w:rsidRPr="00E15A49">
      <w:rPr>
        <w:noProof/>
        <w:lang w:val="ru-RU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A844B" w14:textId="77777777" w:rsidR="00880749" w:rsidRDefault="00880749">
    <w:pPr>
      <w:pStyle w:val="af9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2AE21534" w14:textId="77777777" w:rsidR="00000000" w:rsidRPr="001160B1" w:rsidRDefault="00000000">
    <w:pPr>
      <w:pStyle w:val="af9"/>
      <w:jc w:val="left"/>
      <w:rPr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69D3E" w14:textId="77777777" w:rsidR="00B04861" w:rsidRDefault="00B04861" w:rsidP="00880749">
      <w:r>
        <w:separator/>
      </w:r>
    </w:p>
  </w:footnote>
  <w:footnote w:type="continuationSeparator" w:id="0">
    <w:p w14:paraId="426E1AAA" w14:textId="77777777" w:rsidR="00B04861" w:rsidRDefault="00B04861" w:rsidP="00880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4E34"/>
    <w:multiLevelType w:val="multilevel"/>
    <w:tmpl w:val="7F5EBDA0"/>
    <w:lvl w:ilvl="0">
      <w:start w:val="1"/>
      <w:numFmt w:val="decimal"/>
      <w:pStyle w:val="a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6436939"/>
    <w:multiLevelType w:val="hybridMultilevel"/>
    <w:tmpl w:val="0B46E7DE"/>
    <w:lvl w:ilvl="0" w:tplc="D3FCF7F2">
      <w:start w:val="1"/>
      <w:numFmt w:val="decimal"/>
      <w:pStyle w:val="a0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B00DE"/>
    <w:multiLevelType w:val="hybridMultilevel"/>
    <w:tmpl w:val="CB7877A6"/>
    <w:lvl w:ilvl="0" w:tplc="FE0A8AF0">
      <w:start w:val="1"/>
      <w:numFmt w:val="bullet"/>
      <w:pStyle w:val="a1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DC6479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F2AA3"/>
    <w:multiLevelType w:val="multilevel"/>
    <w:tmpl w:val="173E1AA4"/>
    <w:lvl w:ilvl="0">
      <w:start w:val="1"/>
      <w:numFmt w:val="russianUpper"/>
      <w:pStyle w:val="a2"/>
      <w:suff w:val="nothing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8506D09"/>
    <w:multiLevelType w:val="multilevel"/>
    <w:tmpl w:val="A87AEF90"/>
    <w:lvl w:ilvl="0">
      <w:start w:val="1"/>
      <w:numFmt w:val="decimal"/>
      <w:pStyle w:val="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3"/>
      <w:suff w:val="space"/>
      <w:lvlText w:val="%1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Таблица %1.%8 —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Рисунок %1.%9 —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E1001F0"/>
    <w:multiLevelType w:val="hybridMultilevel"/>
    <w:tmpl w:val="045A5DDC"/>
    <w:lvl w:ilvl="0" w:tplc="F8EC4096">
      <w:start w:val="1"/>
      <w:numFmt w:val="decimal"/>
      <w:lvlText w:val="%1."/>
      <w:lvlJc w:val="left"/>
      <w:pPr>
        <w:ind w:left="1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6" w15:restartNumberingAfterBreak="0">
    <w:nsid w:val="637D0F77"/>
    <w:multiLevelType w:val="multilevel"/>
    <w:tmpl w:val="2BBE6A74"/>
    <w:lvl w:ilvl="0">
      <w:start w:val="1"/>
      <w:numFmt w:val="decimal"/>
      <w:pStyle w:val="a4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B35587"/>
    <w:multiLevelType w:val="hybridMultilevel"/>
    <w:tmpl w:val="EBC4636C"/>
    <w:lvl w:ilvl="0" w:tplc="C07600F6">
      <w:start w:val="1"/>
      <w:numFmt w:val="decimal"/>
      <w:pStyle w:val="a5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84841"/>
    <w:multiLevelType w:val="hybridMultilevel"/>
    <w:tmpl w:val="5D3AF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75132"/>
    <w:multiLevelType w:val="hybridMultilevel"/>
    <w:tmpl w:val="877AB50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732927505">
    <w:abstractNumId w:val="4"/>
  </w:num>
  <w:num w:numId="2" w16cid:durableId="886992394">
    <w:abstractNumId w:val="3"/>
  </w:num>
  <w:num w:numId="3" w16cid:durableId="1118833172">
    <w:abstractNumId w:val="4"/>
  </w:num>
  <w:num w:numId="4" w16cid:durableId="1702392402">
    <w:abstractNumId w:val="4"/>
  </w:num>
  <w:num w:numId="5" w16cid:durableId="1938633158">
    <w:abstractNumId w:val="4"/>
  </w:num>
  <w:num w:numId="6" w16cid:durableId="973412636">
    <w:abstractNumId w:val="4"/>
  </w:num>
  <w:num w:numId="7" w16cid:durableId="66727056">
    <w:abstractNumId w:val="4"/>
  </w:num>
  <w:num w:numId="8" w16cid:durableId="1288126405">
    <w:abstractNumId w:val="1"/>
  </w:num>
  <w:num w:numId="9" w16cid:durableId="382602804">
    <w:abstractNumId w:val="2"/>
  </w:num>
  <w:num w:numId="10" w16cid:durableId="427311275">
    <w:abstractNumId w:val="6"/>
  </w:num>
  <w:num w:numId="11" w16cid:durableId="477840978">
    <w:abstractNumId w:val="0"/>
  </w:num>
  <w:num w:numId="12" w16cid:durableId="2068412322">
    <w:abstractNumId w:val="1"/>
  </w:num>
  <w:num w:numId="13" w16cid:durableId="1392272361">
    <w:abstractNumId w:val="7"/>
  </w:num>
  <w:num w:numId="14" w16cid:durableId="935211842">
    <w:abstractNumId w:val="4"/>
  </w:num>
  <w:num w:numId="15" w16cid:durableId="721909911">
    <w:abstractNumId w:val="9"/>
  </w:num>
  <w:num w:numId="16" w16cid:durableId="1291282833">
    <w:abstractNumId w:val="8"/>
  </w:num>
  <w:num w:numId="17" w16cid:durableId="934174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49"/>
    <w:rsid w:val="00045ED0"/>
    <w:rsid w:val="00075877"/>
    <w:rsid w:val="000C4615"/>
    <w:rsid w:val="00263251"/>
    <w:rsid w:val="002A555B"/>
    <w:rsid w:val="002B2B72"/>
    <w:rsid w:val="003D4AE0"/>
    <w:rsid w:val="00480757"/>
    <w:rsid w:val="00492AA2"/>
    <w:rsid w:val="00494875"/>
    <w:rsid w:val="005A1697"/>
    <w:rsid w:val="005E7AF6"/>
    <w:rsid w:val="00600950"/>
    <w:rsid w:val="006C4866"/>
    <w:rsid w:val="006F0338"/>
    <w:rsid w:val="00733370"/>
    <w:rsid w:val="00800C64"/>
    <w:rsid w:val="00873000"/>
    <w:rsid w:val="00880749"/>
    <w:rsid w:val="008E16CC"/>
    <w:rsid w:val="00910772"/>
    <w:rsid w:val="009531E7"/>
    <w:rsid w:val="00971EF7"/>
    <w:rsid w:val="009B512C"/>
    <w:rsid w:val="009F40A0"/>
    <w:rsid w:val="00A02960"/>
    <w:rsid w:val="00AC2F42"/>
    <w:rsid w:val="00AF5CE2"/>
    <w:rsid w:val="00B04861"/>
    <w:rsid w:val="00B16DC3"/>
    <w:rsid w:val="00B16E89"/>
    <w:rsid w:val="00BA7D38"/>
    <w:rsid w:val="00BC353F"/>
    <w:rsid w:val="00BE6699"/>
    <w:rsid w:val="00C0161F"/>
    <w:rsid w:val="00C64923"/>
    <w:rsid w:val="00CA2F50"/>
    <w:rsid w:val="00CA4229"/>
    <w:rsid w:val="00CF4CEA"/>
    <w:rsid w:val="00D411FE"/>
    <w:rsid w:val="00D63452"/>
    <w:rsid w:val="00DA3087"/>
    <w:rsid w:val="00E34C0A"/>
    <w:rsid w:val="00EB23AE"/>
    <w:rsid w:val="00EE6DB6"/>
    <w:rsid w:val="00F316E7"/>
    <w:rsid w:val="00FA3BF6"/>
    <w:rsid w:val="00FC6C17"/>
    <w:rsid w:val="00FD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C87A"/>
  <w15:chartTrackingRefBased/>
  <w15:docId w15:val="{DAEDB79D-30D3-41E5-8100-8C12AE07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880749"/>
    <w:pPr>
      <w:jc w:val="center"/>
    </w:pPr>
    <w:rPr>
      <w:rFonts w:ascii="Times New Roman" w:eastAsia="SimSun" w:hAnsi="Times New Roman"/>
      <w:lang w:val="en-US" w:eastAsia="en-US"/>
    </w:rPr>
  </w:style>
  <w:style w:type="paragraph" w:styleId="1">
    <w:name w:val="heading 1"/>
    <w:basedOn w:val="a6"/>
    <w:next w:val="a6"/>
    <w:link w:val="10"/>
    <w:qFormat/>
    <w:rsid w:val="00A02960"/>
    <w:pPr>
      <w:keepNext/>
      <w:keepLines/>
      <w:pageBreakBefore/>
      <w:numPr>
        <w:numId w:val="14"/>
      </w:numPr>
      <w:suppressAutoHyphens/>
      <w:spacing w:after="720"/>
      <w:outlineLvl w:val="0"/>
    </w:pPr>
    <w:rPr>
      <w:rFonts w:eastAsia="Times New Roman"/>
      <w:b/>
      <w:color w:val="222A35"/>
      <w:sz w:val="32"/>
      <w:szCs w:val="32"/>
    </w:rPr>
  </w:style>
  <w:style w:type="paragraph" w:styleId="2">
    <w:name w:val="heading 2"/>
    <w:basedOn w:val="a6"/>
    <w:next w:val="a6"/>
    <w:link w:val="20"/>
    <w:uiPriority w:val="8"/>
    <w:unhideWhenUsed/>
    <w:qFormat/>
    <w:rsid w:val="00A02960"/>
    <w:pPr>
      <w:keepNext/>
      <w:keepLines/>
      <w:numPr>
        <w:ilvl w:val="1"/>
        <w:numId w:val="14"/>
      </w:numPr>
      <w:spacing w:before="720" w:after="240"/>
      <w:outlineLvl w:val="1"/>
    </w:pPr>
    <w:rPr>
      <w:rFonts w:eastAsia="Times New Roman"/>
      <w:b/>
      <w:color w:val="222A35"/>
      <w:szCs w:val="26"/>
    </w:rPr>
  </w:style>
  <w:style w:type="paragraph" w:styleId="3">
    <w:name w:val="heading 3"/>
    <w:basedOn w:val="a6"/>
    <w:next w:val="a6"/>
    <w:link w:val="30"/>
    <w:uiPriority w:val="8"/>
    <w:unhideWhenUsed/>
    <w:qFormat/>
    <w:rsid w:val="00A02960"/>
    <w:pPr>
      <w:keepNext/>
      <w:keepLines/>
      <w:numPr>
        <w:ilvl w:val="2"/>
        <w:numId w:val="14"/>
      </w:numPr>
      <w:spacing w:before="240" w:after="240"/>
      <w:outlineLvl w:val="2"/>
    </w:pPr>
    <w:rPr>
      <w:rFonts w:eastAsia="Times New Roman"/>
      <w:color w:val="222A35"/>
      <w:szCs w:val="24"/>
    </w:rPr>
  </w:style>
  <w:style w:type="paragraph" w:styleId="4">
    <w:name w:val="heading 4"/>
    <w:basedOn w:val="a6"/>
    <w:next w:val="a6"/>
    <w:link w:val="40"/>
    <w:uiPriority w:val="9"/>
    <w:unhideWhenUsed/>
    <w:qFormat/>
    <w:rsid w:val="00A02960"/>
    <w:pPr>
      <w:keepNext/>
      <w:keepLines/>
      <w:numPr>
        <w:ilvl w:val="3"/>
        <w:numId w:val="14"/>
      </w:numPr>
      <w:spacing w:before="40"/>
      <w:outlineLvl w:val="3"/>
    </w:pPr>
    <w:rPr>
      <w:rFonts w:eastAsia="Times New Roman"/>
      <w:iCs/>
      <w:color w:val="2E74B5"/>
    </w:rPr>
  </w:style>
  <w:style w:type="paragraph" w:styleId="5">
    <w:name w:val="heading 5"/>
    <w:basedOn w:val="a6"/>
    <w:next w:val="a6"/>
    <w:link w:val="50"/>
    <w:uiPriority w:val="9"/>
    <w:semiHidden/>
    <w:unhideWhenUsed/>
    <w:qFormat/>
    <w:rsid w:val="00A02960"/>
    <w:pPr>
      <w:keepNext/>
      <w:keepLines/>
      <w:numPr>
        <w:ilvl w:val="4"/>
        <w:numId w:val="14"/>
      </w:numPr>
      <w:spacing w:before="40"/>
      <w:outlineLvl w:val="4"/>
    </w:pPr>
    <w:rPr>
      <w:rFonts w:ascii="Calibri Light" w:eastAsia="Times New Roman" w:hAnsi="Calibri Light"/>
      <w:color w:val="2E74B5"/>
    </w:rPr>
  </w:style>
  <w:style w:type="paragraph" w:styleId="6">
    <w:name w:val="heading 6"/>
    <w:basedOn w:val="a6"/>
    <w:next w:val="a6"/>
    <w:link w:val="60"/>
    <w:uiPriority w:val="9"/>
    <w:semiHidden/>
    <w:unhideWhenUsed/>
    <w:qFormat/>
    <w:rsid w:val="00A02960"/>
    <w:pPr>
      <w:keepNext/>
      <w:keepLines/>
      <w:numPr>
        <w:ilvl w:val="5"/>
        <w:numId w:val="14"/>
      </w:numPr>
      <w:spacing w:before="40"/>
      <w:outlineLvl w:val="5"/>
    </w:pPr>
    <w:rPr>
      <w:rFonts w:ascii="Calibri Light" w:eastAsia="Times New Roman" w:hAnsi="Calibri Light"/>
      <w:color w:val="1F4D78"/>
    </w:rPr>
  </w:style>
  <w:style w:type="paragraph" w:styleId="7">
    <w:name w:val="heading 7"/>
    <w:basedOn w:val="a6"/>
    <w:next w:val="a6"/>
    <w:link w:val="70"/>
    <w:uiPriority w:val="9"/>
    <w:semiHidden/>
    <w:unhideWhenUsed/>
    <w:qFormat/>
    <w:rsid w:val="00A02960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8">
    <w:name w:val="heading 8"/>
    <w:basedOn w:val="a6"/>
    <w:next w:val="a6"/>
    <w:link w:val="80"/>
    <w:uiPriority w:val="9"/>
    <w:unhideWhenUsed/>
    <w:qFormat/>
    <w:rsid w:val="00A02960"/>
    <w:pPr>
      <w:keepNext/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6"/>
    <w:next w:val="a6"/>
    <w:link w:val="90"/>
    <w:uiPriority w:val="9"/>
    <w:semiHidden/>
    <w:unhideWhenUsed/>
    <w:qFormat/>
    <w:rsid w:val="00A02960"/>
    <w:pPr>
      <w:keepNext/>
      <w:keepLines/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List Paragraph"/>
    <w:basedOn w:val="a6"/>
    <w:uiPriority w:val="34"/>
    <w:qFormat/>
    <w:rsid w:val="00A02960"/>
    <w:pPr>
      <w:ind w:left="720"/>
      <w:contextualSpacing/>
    </w:pPr>
  </w:style>
  <w:style w:type="paragraph" w:styleId="ab">
    <w:name w:val="header"/>
    <w:basedOn w:val="a6"/>
    <w:link w:val="ac"/>
    <w:unhideWhenUsed/>
    <w:rsid w:val="00A029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02960"/>
    <w:rPr>
      <w:rFonts w:ascii="Times New Roman" w:eastAsia="Calibri" w:hAnsi="Times New Roman" w:cs="Times New Roman"/>
      <w:sz w:val="28"/>
      <w:lang w:eastAsia="ru-RU"/>
    </w:rPr>
  </w:style>
  <w:style w:type="character" w:styleId="ad">
    <w:name w:val="Hyperlink"/>
    <w:uiPriority w:val="99"/>
    <w:unhideWhenUsed/>
    <w:rsid w:val="00A02960"/>
    <w:rPr>
      <w:color w:val="0563C1"/>
      <w:u w:val="single"/>
    </w:rPr>
  </w:style>
  <w:style w:type="character" w:customStyle="1" w:styleId="10">
    <w:name w:val="Заголовок 1 Знак"/>
    <w:link w:val="1"/>
    <w:rsid w:val="00A02960"/>
    <w:rPr>
      <w:rFonts w:ascii="Times New Roman" w:eastAsia="Times New Roman" w:hAnsi="Times New Roman" w:cs="Times New Roman"/>
      <w:b/>
      <w:color w:val="222A35"/>
      <w:sz w:val="32"/>
      <w:szCs w:val="32"/>
      <w:lang w:eastAsia="ru-RU"/>
    </w:rPr>
  </w:style>
  <w:style w:type="paragraph" w:customStyle="1" w:styleId="ae">
    <w:name w:val="Заг_Введ_Закл_СпИст"/>
    <w:basedOn w:val="1"/>
    <w:next w:val="a6"/>
    <w:link w:val="af"/>
    <w:qFormat/>
    <w:rsid w:val="00A02960"/>
    <w:pPr>
      <w:numPr>
        <w:numId w:val="0"/>
      </w:numPr>
    </w:pPr>
    <w:rPr>
      <w:caps/>
    </w:rPr>
  </w:style>
  <w:style w:type="character" w:customStyle="1" w:styleId="af">
    <w:name w:val="Заг_Введ_Закл_СпИст Знак"/>
    <w:link w:val="ae"/>
    <w:rsid w:val="00A02960"/>
    <w:rPr>
      <w:rFonts w:ascii="Times New Roman" w:eastAsia="Times New Roman" w:hAnsi="Times New Roman" w:cs="Times New Roman"/>
      <w:b/>
      <w:caps/>
      <w:color w:val="222A35"/>
      <w:sz w:val="32"/>
      <w:szCs w:val="32"/>
      <w:lang w:eastAsia="ru-RU"/>
    </w:rPr>
  </w:style>
  <w:style w:type="paragraph" w:customStyle="1" w:styleId="a2">
    <w:name w:val="Заг_Прил"/>
    <w:basedOn w:val="1"/>
    <w:next w:val="a6"/>
    <w:link w:val="af0"/>
    <w:qFormat/>
    <w:rsid w:val="00A02960"/>
    <w:pPr>
      <w:numPr>
        <w:numId w:val="2"/>
      </w:numPr>
      <w:spacing w:after="120"/>
    </w:pPr>
    <w:rPr>
      <w:caps/>
    </w:rPr>
  </w:style>
  <w:style w:type="character" w:customStyle="1" w:styleId="af0">
    <w:name w:val="Заг_Прил Знак"/>
    <w:link w:val="a2"/>
    <w:rsid w:val="00A02960"/>
    <w:rPr>
      <w:rFonts w:ascii="Times New Roman" w:eastAsia="Times New Roman" w:hAnsi="Times New Roman" w:cs="Times New Roman"/>
      <w:b/>
      <w:caps/>
      <w:color w:val="222A35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8"/>
    <w:rsid w:val="00A02960"/>
    <w:rPr>
      <w:rFonts w:ascii="Times New Roman" w:eastAsia="Times New Roman" w:hAnsi="Times New Roman" w:cs="Times New Roman"/>
      <w:b/>
      <w:color w:val="222A35"/>
      <w:sz w:val="28"/>
      <w:szCs w:val="26"/>
      <w:lang w:eastAsia="ru-RU"/>
    </w:rPr>
  </w:style>
  <w:style w:type="character" w:customStyle="1" w:styleId="30">
    <w:name w:val="Заголовок 3 Знак"/>
    <w:link w:val="3"/>
    <w:uiPriority w:val="8"/>
    <w:rsid w:val="00A02960"/>
    <w:rPr>
      <w:rFonts w:ascii="Times New Roman" w:eastAsia="Times New Roman" w:hAnsi="Times New Roman" w:cs="Times New Roman"/>
      <w:color w:val="222A35"/>
      <w:sz w:val="28"/>
      <w:szCs w:val="24"/>
      <w:lang w:eastAsia="ru-RU"/>
    </w:rPr>
  </w:style>
  <w:style w:type="character" w:customStyle="1" w:styleId="40">
    <w:name w:val="Заголовок 4 Знак"/>
    <w:link w:val="4"/>
    <w:uiPriority w:val="9"/>
    <w:rsid w:val="00A02960"/>
    <w:rPr>
      <w:rFonts w:ascii="Times New Roman" w:eastAsia="Times New Roman" w:hAnsi="Times New Roman" w:cs="Times New Roman"/>
      <w:iCs/>
      <w:color w:val="2E74B5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02960"/>
    <w:rPr>
      <w:rFonts w:ascii="Calibri Light" w:eastAsia="Times New Roman" w:hAnsi="Calibri Light" w:cs="Times New Roman"/>
      <w:color w:val="2E74B5"/>
      <w:sz w:val="28"/>
      <w:lang w:eastAsia="ru-RU"/>
    </w:rPr>
  </w:style>
  <w:style w:type="character" w:customStyle="1" w:styleId="60">
    <w:name w:val="Заголовок 6 Знак"/>
    <w:link w:val="6"/>
    <w:uiPriority w:val="9"/>
    <w:semiHidden/>
    <w:rsid w:val="00A02960"/>
    <w:rPr>
      <w:rFonts w:ascii="Calibri Light" w:eastAsia="Times New Roman" w:hAnsi="Calibri Light" w:cs="Times New Roman"/>
      <w:color w:val="1F4D78"/>
      <w:sz w:val="28"/>
      <w:lang w:eastAsia="ru-RU"/>
    </w:rPr>
  </w:style>
  <w:style w:type="character" w:customStyle="1" w:styleId="70">
    <w:name w:val="Заголовок 7 Знак"/>
    <w:link w:val="7"/>
    <w:uiPriority w:val="9"/>
    <w:semiHidden/>
    <w:rsid w:val="00A02960"/>
    <w:rPr>
      <w:rFonts w:ascii="Calibri Light" w:eastAsia="Times New Roman" w:hAnsi="Calibri Light" w:cs="Times New Roman"/>
      <w:i/>
      <w:iCs/>
      <w:color w:val="1F4D78"/>
      <w:sz w:val="28"/>
      <w:lang w:eastAsia="ru-RU"/>
    </w:rPr>
  </w:style>
  <w:style w:type="character" w:customStyle="1" w:styleId="80">
    <w:name w:val="Заголовок 8 Знак"/>
    <w:link w:val="8"/>
    <w:uiPriority w:val="9"/>
    <w:rsid w:val="00A02960"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link w:val="9"/>
    <w:uiPriority w:val="9"/>
    <w:semiHidden/>
    <w:rsid w:val="00A02960"/>
    <w:rPr>
      <w:rFonts w:ascii="Calibri Light" w:eastAsia="Times New Roman" w:hAnsi="Calibri Light" w:cs="Times New Roman"/>
      <w:i/>
      <w:iCs/>
      <w:color w:val="272727"/>
      <w:sz w:val="21"/>
      <w:szCs w:val="21"/>
      <w:lang w:eastAsia="ru-RU"/>
    </w:rPr>
  </w:style>
  <w:style w:type="paragraph" w:styleId="af1">
    <w:name w:val="TOC Heading"/>
    <w:aliases w:val="Заг_СпИсп_Реф_Содерж"/>
    <w:basedOn w:val="1"/>
    <w:next w:val="a6"/>
    <w:uiPriority w:val="39"/>
    <w:unhideWhenUsed/>
    <w:qFormat/>
    <w:rsid w:val="00A02960"/>
    <w:pPr>
      <w:numPr>
        <w:numId w:val="0"/>
      </w:numPr>
      <w:suppressAutoHyphens w:val="0"/>
      <w:outlineLvl w:val="9"/>
    </w:pPr>
    <w:rPr>
      <w:caps/>
    </w:rPr>
  </w:style>
  <w:style w:type="character" w:styleId="af2">
    <w:name w:val="Placeholder Text"/>
    <w:uiPriority w:val="99"/>
    <w:semiHidden/>
    <w:rsid w:val="00A02960"/>
    <w:rPr>
      <w:color w:val="808080"/>
    </w:rPr>
  </w:style>
  <w:style w:type="character" w:styleId="af3">
    <w:name w:val="annotation reference"/>
    <w:uiPriority w:val="99"/>
    <w:semiHidden/>
    <w:unhideWhenUsed/>
    <w:rsid w:val="00A02960"/>
    <w:rPr>
      <w:sz w:val="16"/>
      <w:szCs w:val="16"/>
    </w:rPr>
  </w:style>
  <w:style w:type="character" w:styleId="af4">
    <w:name w:val="footnote reference"/>
    <w:semiHidden/>
    <w:rsid w:val="00A02960"/>
    <w:rPr>
      <w:vertAlign w:val="superscript"/>
    </w:rPr>
  </w:style>
  <w:style w:type="paragraph" w:customStyle="1" w:styleId="af5">
    <w:name w:val="Исполнитель"/>
    <w:basedOn w:val="a6"/>
    <w:qFormat/>
    <w:rsid w:val="00A02960"/>
    <w:pPr>
      <w:tabs>
        <w:tab w:val="left" w:pos="0"/>
        <w:tab w:val="left" w:pos="3261"/>
        <w:tab w:val="left" w:leader="underscore" w:pos="5245"/>
        <w:tab w:val="right" w:pos="9356"/>
      </w:tabs>
      <w:spacing w:before="480"/>
      <w:ind w:left="-284" w:right="565"/>
      <w:jc w:val="left"/>
    </w:pPr>
  </w:style>
  <w:style w:type="paragraph" w:customStyle="1" w:styleId="a0">
    <w:name w:val="Код"/>
    <w:basedOn w:val="a6"/>
    <w:link w:val="af6"/>
    <w:qFormat/>
    <w:rsid w:val="00A02960"/>
    <w:pPr>
      <w:numPr>
        <w:numId w:val="12"/>
      </w:numPr>
      <w:pBdr>
        <w:top w:val="none" w:sz="4" w:space="0" w:color="000000"/>
        <w:left w:val="single" w:sz="4" w:space="4" w:color="auto"/>
        <w:bottom w:val="none" w:sz="4" w:space="0" w:color="000000"/>
        <w:right w:val="none" w:sz="4" w:space="0" w:color="000000"/>
        <w:between w:val="none" w:sz="4" w:space="0" w:color="000000"/>
      </w:pBdr>
      <w:spacing w:before="240" w:after="240"/>
      <w:contextualSpacing/>
      <w:jc w:val="left"/>
    </w:pPr>
    <w:rPr>
      <w:rFonts w:ascii="Courier New" w:hAnsi="Courier New" w:cs="Courier New"/>
      <w:sz w:val="22"/>
      <w:szCs w:val="24"/>
    </w:rPr>
  </w:style>
  <w:style w:type="character" w:customStyle="1" w:styleId="af6">
    <w:name w:val="Код Знак"/>
    <w:link w:val="a0"/>
    <w:rsid w:val="00A02960"/>
    <w:rPr>
      <w:rFonts w:ascii="Courier New" w:eastAsia="Calibri" w:hAnsi="Courier New" w:cs="Courier New"/>
      <w:szCs w:val="24"/>
      <w:lang w:val="en-US" w:eastAsia="ru-RU"/>
    </w:rPr>
  </w:style>
  <w:style w:type="paragraph" w:styleId="af7">
    <w:name w:val="caption"/>
    <w:basedOn w:val="a6"/>
    <w:next w:val="a6"/>
    <w:unhideWhenUsed/>
    <w:qFormat/>
    <w:rsid w:val="00A02960"/>
    <w:pPr>
      <w:spacing w:after="200"/>
    </w:pPr>
    <w:rPr>
      <w:i/>
      <w:iCs/>
      <w:color w:val="44546A"/>
      <w:sz w:val="18"/>
      <w:szCs w:val="18"/>
    </w:rPr>
  </w:style>
  <w:style w:type="character" w:styleId="af8">
    <w:name w:val="Unresolved Mention"/>
    <w:uiPriority w:val="99"/>
    <w:semiHidden/>
    <w:unhideWhenUsed/>
    <w:rsid w:val="00A02960"/>
    <w:rPr>
      <w:color w:val="605E5C"/>
      <w:shd w:val="clear" w:color="auto" w:fill="E1DFDD"/>
    </w:rPr>
  </w:style>
  <w:style w:type="paragraph" w:styleId="af9">
    <w:name w:val="footer"/>
    <w:basedOn w:val="a6"/>
    <w:link w:val="afa"/>
    <w:uiPriority w:val="99"/>
    <w:unhideWhenUsed/>
    <w:rsid w:val="00A0296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A02960"/>
    <w:rPr>
      <w:rFonts w:ascii="Times New Roman" w:eastAsia="Calibri" w:hAnsi="Times New Roman" w:cs="Times New Roman"/>
      <w:sz w:val="28"/>
      <w:lang w:eastAsia="ru-RU"/>
    </w:rPr>
  </w:style>
  <w:style w:type="paragraph" w:customStyle="1" w:styleId="afb">
    <w:name w:val="Номер стр"/>
    <w:basedOn w:val="af9"/>
    <w:link w:val="afc"/>
    <w:uiPriority w:val="1"/>
    <w:qFormat/>
    <w:rsid w:val="00A02960"/>
    <w:pPr>
      <w:ind w:right="566"/>
    </w:pPr>
  </w:style>
  <w:style w:type="character" w:customStyle="1" w:styleId="afc">
    <w:name w:val="Номер стр Знак"/>
    <w:link w:val="afb"/>
    <w:uiPriority w:val="1"/>
    <w:rsid w:val="00A02960"/>
    <w:rPr>
      <w:rFonts w:ascii="Times New Roman" w:eastAsia="Calibri" w:hAnsi="Times New Roman" w:cs="Times New Roman"/>
      <w:sz w:val="28"/>
      <w:lang w:eastAsia="ru-RU"/>
    </w:rPr>
  </w:style>
  <w:style w:type="paragraph" w:styleId="afd">
    <w:name w:val="Normal (Web)"/>
    <w:basedOn w:val="a6"/>
    <w:uiPriority w:val="99"/>
    <w:semiHidden/>
    <w:unhideWhenUsed/>
    <w:rsid w:val="00A02960"/>
    <w:rPr>
      <w:sz w:val="24"/>
      <w:szCs w:val="24"/>
    </w:rPr>
  </w:style>
  <w:style w:type="paragraph" w:styleId="11">
    <w:name w:val="toc 1"/>
    <w:basedOn w:val="a6"/>
    <w:next w:val="a6"/>
    <w:autoRedefine/>
    <w:uiPriority w:val="39"/>
    <w:unhideWhenUsed/>
    <w:rsid w:val="00A02960"/>
    <w:pPr>
      <w:tabs>
        <w:tab w:val="right" w:leader="dot" w:pos="9344"/>
      </w:tabs>
      <w:contextualSpacing/>
    </w:pPr>
    <w:rPr>
      <w:noProof/>
    </w:rPr>
  </w:style>
  <w:style w:type="paragraph" w:styleId="21">
    <w:name w:val="toc 2"/>
    <w:basedOn w:val="a6"/>
    <w:next w:val="a6"/>
    <w:autoRedefine/>
    <w:uiPriority w:val="39"/>
    <w:unhideWhenUsed/>
    <w:rsid w:val="00A02960"/>
    <w:pPr>
      <w:tabs>
        <w:tab w:val="right" w:leader="dot" w:pos="9356"/>
      </w:tabs>
      <w:ind w:left="284"/>
    </w:pPr>
  </w:style>
  <w:style w:type="paragraph" w:styleId="31">
    <w:name w:val="toc 3"/>
    <w:basedOn w:val="a6"/>
    <w:next w:val="a6"/>
    <w:autoRedefine/>
    <w:uiPriority w:val="39"/>
    <w:unhideWhenUsed/>
    <w:rsid w:val="00A02960"/>
    <w:pPr>
      <w:tabs>
        <w:tab w:val="right" w:leader="dot" w:pos="9344"/>
      </w:tabs>
      <w:ind w:left="561" w:firstLine="6"/>
    </w:pPr>
  </w:style>
  <w:style w:type="paragraph" w:customStyle="1" w:styleId="afe">
    <w:name w:val="Подпись рисунка"/>
    <w:next w:val="a6"/>
    <w:qFormat/>
    <w:rsid w:val="00A02960"/>
    <w:pPr>
      <w:tabs>
        <w:tab w:val="left" w:pos="0"/>
      </w:tabs>
      <w:spacing w:after="600"/>
      <w:ind w:left="720" w:hanging="720"/>
      <w:jc w:val="center"/>
    </w:pPr>
    <w:rPr>
      <w:rFonts w:ascii="Times New Roman" w:hAnsi="Times New Roman"/>
      <w:color w:val="595959"/>
      <w:sz w:val="24"/>
      <w:szCs w:val="22"/>
    </w:rPr>
  </w:style>
  <w:style w:type="paragraph" w:customStyle="1" w:styleId="aff">
    <w:name w:val="подпись_дата"/>
    <w:basedOn w:val="a6"/>
    <w:qFormat/>
    <w:rsid w:val="00A02960"/>
    <w:pPr>
      <w:tabs>
        <w:tab w:val="left" w:pos="0"/>
        <w:tab w:val="left" w:pos="3686"/>
        <w:tab w:val="left" w:leader="underscore" w:pos="5387"/>
        <w:tab w:val="right" w:pos="9356"/>
      </w:tabs>
    </w:pPr>
    <w:rPr>
      <w:sz w:val="24"/>
    </w:rPr>
  </w:style>
  <w:style w:type="character" w:styleId="aff0">
    <w:name w:val="FollowedHyperlink"/>
    <w:uiPriority w:val="99"/>
    <w:semiHidden/>
    <w:unhideWhenUsed/>
    <w:rsid w:val="00A02960"/>
    <w:rPr>
      <w:color w:val="954F72"/>
      <w:u w:val="single"/>
    </w:rPr>
  </w:style>
  <w:style w:type="paragraph" w:customStyle="1" w:styleId="aff1">
    <w:name w:val="Реферат"/>
    <w:basedOn w:val="a6"/>
    <w:qFormat/>
    <w:rsid w:val="00A02960"/>
  </w:style>
  <w:style w:type="paragraph" w:customStyle="1" w:styleId="aff2">
    <w:name w:val="Рисунок"/>
    <w:basedOn w:val="a6"/>
    <w:link w:val="aff3"/>
    <w:uiPriority w:val="1"/>
    <w:qFormat/>
    <w:rsid w:val="00A02960"/>
    <w:pPr>
      <w:keepNext/>
      <w:keepLines/>
      <w:suppressAutoHyphens/>
      <w:spacing w:before="600"/>
    </w:pPr>
    <w:rPr>
      <w:noProof/>
      <w:color w:val="595959"/>
      <w:sz w:val="24"/>
    </w:rPr>
  </w:style>
  <w:style w:type="character" w:customStyle="1" w:styleId="aff3">
    <w:name w:val="Рисунок Знак"/>
    <w:link w:val="aff2"/>
    <w:uiPriority w:val="1"/>
    <w:rsid w:val="00A02960"/>
    <w:rPr>
      <w:rFonts w:ascii="Times New Roman" w:eastAsia="Calibri" w:hAnsi="Times New Roman" w:cs="Times New Roman"/>
      <w:noProof/>
      <w:color w:val="595959"/>
      <w:sz w:val="24"/>
      <w:lang w:eastAsia="ru-RU"/>
    </w:rPr>
  </w:style>
  <w:style w:type="table" w:styleId="aff4">
    <w:name w:val="Table Grid"/>
    <w:basedOn w:val="a8"/>
    <w:uiPriority w:val="39"/>
    <w:rsid w:val="00A02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8"/>
    <w:next w:val="aff4"/>
    <w:uiPriority w:val="39"/>
    <w:rsid w:val="00A0296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Список (марк)"/>
    <w:basedOn w:val="aa"/>
    <w:link w:val="aff6"/>
    <w:uiPriority w:val="1"/>
    <w:qFormat/>
    <w:rsid w:val="00A02960"/>
    <w:pPr>
      <w:ind w:left="1418" w:hanging="709"/>
      <w:contextualSpacing w:val="0"/>
    </w:pPr>
  </w:style>
  <w:style w:type="character" w:customStyle="1" w:styleId="aff6">
    <w:name w:val="Список (марк) Знак"/>
    <w:link w:val="aff5"/>
    <w:uiPriority w:val="1"/>
    <w:rsid w:val="00A02960"/>
    <w:rPr>
      <w:rFonts w:ascii="Times New Roman" w:eastAsia="Calibri" w:hAnsi="Times New Roman" w:cs="Times New Roman"/>
      <w:sz w:val="28"/>
      <w:lang w:eastAsia="ru-RU"/>
    </w:rPr>
  </w:style>
  <w:style w:type="paragraph" w:customStyle="1" w:styleId="aff7">
    <w:name w:val="Список (нум)"/>
    <w:basedOn w:val="aff5"/>
    <w:link w:val="aff8"/>
    <w:uiPriority w:val="1"/>
    <w:qFormat/>
    <w:rsid w:val="00A02960"/>
    <w:pPr>
      <w:ind w:left="0" w:firstLine="709"/>
    </w:pPr>
  </w:style>
  <w:style w:type="character" w:customStyle="1" w:styleId="aff8">
    <w:name w:val="Список (нум) Знак"/>
    <w:link w:val="aff7"/>
    <w:uiPriority w:val="1"/>
    <w:rsid w:val="00A02960"/>
    <w:rPr>
      <w:rFonts w:ascii="Times New Roman" w:eastAsia="Calibri" w:hAnsi="Times New Roman" w:cs="Times New Roman"/>
      <w:sz w:val="28"/>
      <w:lang w:eastAsia="ru-RU"/>
    </w:rPr>
  </w:style>
  <w:style w:type="paragraph" w:customStyle="1" w:styleId="a1">
    <w:name w:val="СПИСОК_маркированный"/>
    <w:basedOn w:val="a6"/>
    <w:link w:val="aff9"/>
    <w:uiPriority w:val="1"/>
    <w:qFormat/>
    <w:rsid w:val="00A02960"/>
    <w:pPr>
      <w:numPr>
        <w:numId w:val="9"/>
      </w:numPr>
    </w:pPr>
  </w:style>
  <w:style w:type="character" w:customStyle="1" w:styleId="aff9">
    <w:name w:val="СПИСОК_маркированный Знак"/>
    <w:link w:val="a1"/>
    <w:uiPriority w:val="1"/>
    <w:rsid w:val="00A02960"/>
    <w:rPr>
      <w:rFonts w:ascii="Times New Roman" w:eastAsia="Calibri" w:hAnsi="Times New Roman" w:cs="Times New Roman"/>
      <w:sz w:val="28"/>
      <w:lang w:eastAsia="ru-RU"/>
    </w:rPr>
  </w:style>
  <w:style w:type="paragraph" w:customStyle="1" w:styleId="a4">
    <w:name w:val="СПИСОК_нумерованный"/>
    <w:basedOn w:val="a1"/>
    <w:link w:val="affa"/>
    <w:uiPriority w:val="1"/>
    <w:qFormat/>
    <w:rsid w:val="00A02960"/>
    <w:pPr>
      <w:numPr>
        <w:numId w:val="10"/>
      </w:numPr>
    </w:pPr>
  </w:style>
  <w:style w:type="character" w:customStyle="1" w:styleId="affa">
    <w:name w:val="СПИСОК_нумерованный Знак"/>
    <w:link w:val="a4"/>
    <w:uiPriority w:val="1"/>
    <w:rsid w:val="00A02960"/>
    <w:rPr>
      <w:rFonts w:ascii="Times New Roman" w:eastAsia="Calibri" w:hAnsi="Times New Roman" w:cs="Times New Roman"/>
      <w:sz w:val="28"/>
      <w:lang w:eastAsia="ru-RU"/>
    </w:rPr>
  </w:style>
  <w:style w:type="paragraph" w:customStyle="1" w:styleId="affb">
    <w:name w:val="Ссылка"/>
    <w:basedOn w:val="a6"/>
    <w:link w:val="affc"/>
    <w:qFormat/>
    <w:rsid w:val="00A02960"/>
    <w:rPr>
      <w:color w:val="0070C0"/>
      <w:u w:val="single"/>
    </w:rPr>
  </w:style>
  <w:style w:type="character" w:customStyle="1" w:styleId="affc">
    <w:name w:val="Ссылка Знак"/>
    <w:link w:val="affb"/>
    <w:rsid w:val="00A02960"/>
    <w:rPr>
      <w:rFonts w:ascii="Times New Roman" w:eastAsia="Calibri" w:hAnsi="Times New Roman" w:cs="Times New Roman"/>
      <w:color w:val="0070C0"/>
      <w:sz w:val="28"/>
      <w:u w:val="single"/>
      <w:lang w:eastAsia="ru-RU"/>
    </w:rPr>
  </w:style>
  <w:style w:type="paragraph" w:customStyle="1" w:styleId="affd">
    <w:name w:val="ТаблБоковик"/>
    <w:basedOn w:val="a6"/>
    <w:link w:val="affe"/>
    <w:qFormat/>
    <w:rsid w:val="00A02960"/>
    <w:pPr>
      <w:spacing w:before="40" w:after="40"/>
      <w:jc w:val="left"/>
    </w:pPr>
    <w:rPr>
      <w:sz w:val="24"/>
    </w:rPr>
  </w:style>
  <w:style w:type="character" w:customStyle="1" w:styleId="affe">
    <w:name w:val="ТаблБоковик Знак"/>
    <w:link w:val="affd"/>
    <w:rsid w:val="00A02960"/>
    <w:rPr>
      <w:rFonts w:ascii="Times New Roman" w:eastAsia="Calibri" w:hAnsi="Times New Roman" w:cs="Times New Roman"/>
      <w:sz w:val="24"/>
      <w:lang w:eastAsia="ru-RU"/>
    </w:rPr>
  </w:style>
  <w:style w:type="paragraph" w:customStyle="1" w:styleId="a">
    <w:name w:val="ТаблБоковикНум"/>
    <w:next w:val="a6"/>
    <w:link w:val="afff"/>
    <w:qFormat/>
    <w:rsid w:val="00A02960"/>
    <w:pPr>
      <w:numPr>
        <w:numId w:val="11"/>
      </w:numPr>
    </w:pPr>
    <w:rPr>
      <w:rFonts w:ascii="Times New Roman" w:hAnsi="Times New Roman"/>
      <w:sz w:val="24"/>
      <w:szCs w:val="22"/>
      <w:lang w:val="en-US"/>
    </w:rPr>
  </w:style>
  <w:style w:type="character" w:customStyle="1" w:styleId="afff">
    <w:name w:val="ТаблБоковикНум Знак"/>
    <w:link w:val="a"/>
    <w:rsid w:val="00A02960"/>
    <w:rPr>
      <w:rFonts w:ascii="Times New Roman" w:eastAsia="Calibri" w:hAnsi="Times New Roman" w:cs="Times New Roman"/>
      <w:sz w:val="24"/>
      <w:lang w:val="en-US" w:eastAsia="ru-RU"/>
    </w:rPr>
  </w:style>
  <w:style w:type="paragraph" w:customStyle="1" w:styleId="afff0">
    <w:name w:val="ТаблГоловка"/>
    <w:basedOn w:val="a6"/>
    <w:link w:val="afff1"/>
    <w:qFormat/>
    <w:rsid w:val="00A02960"/>
    <w:pPr>
      <w:spacing w:before="40" w:after="40"/>
    </w:pPr>
    <w:rPr>
      <w:b/>
      <w:sz w:val="24"/>
    </w:rPr>
  </w:style>
  <w:style w:type="character" w:customStyle="1" w:styleId="afff1">
    <w:name w:val="ТаблГоловка Знак"/>
    <w:link w:val="afff0"/>
    <w:rsid w:val="00A02960"/>
    <w:rPr>
      <w:rFonts w:ascii="Times New Roman" w:eastAsia="Calibri" w:hAnsi="Times New Roman" w:cs="Times New Roman"/>
      <w:b/>
      <w:sz w:val="24"/>
      <w:lang w:eastAsia="ru-RU"/>
    </w:rPr>
  </w:style>
  <w:style w:type="paragraph" w:customStyle="1" w:styleId="afff2">
    <w:name w:val="ТаблНазвание"/>
    <w:basedOn w:val="a6"/>
    <w:next w:val="a6"/>
    <w:link w:val="afff3"/>
    <w:uiPriority w:val="1"/>
    <w:qFormat/>
    <w:rsid w:val="00A02960"/>
    <w:pPr>
      <w:keepNext/>
      <w:spacing w:before="480"/>
      <w:ind w:left="709" w:hanging="709"/>
    </w:pPr>
    <w:rPr>
      <w:color w:val="595959"/>
      <w:sz w:val="24"/>
    </w:rPr>
  </w:style>
  <w:style w:type="character" w:customStyle="1" w:styleId="afff3">
    <w:name w:val="ТаблНазвание Знак"/>
    <w:link w:val="afff2"/>
    <w:uiPriority w:val="1"/>
    <w:rsid w:val="00A02960"/>
    <w:rPr>
      <w:rFonts w:ascii="Times New Roman" w:eastAsia="Calibri" w:hAnsi="Times New Roman" w:cs="Times New Roman"/>
      <w:color w:val="595959"/>
      <w:sz w:val="24"/>
      <w:lang w:eastAsia="ru-RU"/>
    </w:rPr>
  </w:style>
  <w:style w:type="paragraph" w:customStyle="1" w:styleId="afff4">
    <w:name w:val="ТаблТело"/>
    <w:link w:val="afff5"/>
    <w:qFormat/>
    <w:rsid w:val="00A02960"/>
    <w:rPr>
      <w:rFonts w:ascii="Times New Roman" w:hAnsi="Times New Roman"/>
      <w:sz w:val="24"/>
      <w:szCs w:val="22"/>
    </w:rPr>
  </w:style>
  <w:style w:type="character" w:customStyle="1" w:styleId="afff5">
    <w:name w:val="ТаблТело Знак"/>
    <w:link w:val="afff4"/>
    <w:rsid w:val="00A02960"/>
    <w:rPr>
      <w:rFonts w:ascii="Times New Roman" w:eastAsia="Calibri" w:hAnsi="Times New Roman" w:cs="Times New Roman"/>
      <w:sz w:val="24"/>
      <w:lang w:eastAsia="ru-RU"/>
    </w:rPr>
  </w:style>
  <w:style w:type="paragraph" w:styleId="afff6">
    <w:name w:val="annotation text"/>
    <w:basedOn w:val="a6"/>
    <w:link w:val="afff7"/>
    <w:uiPriority w:val="99"/>
    <w:unhideWhenUsed/>
    <w:rsid w:val="00A02960"/>
  </w:style>
  <w:style w:type="character" w:customStyle="1" w:styleId="afff7">
    <w:name w:val="Текст примечания Знак"/>
    <w:link w:val="afff6"/>
    <w:uiPriority w:val="99"/>
    <w:rsid w:val="00A0296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f8">
    <w:name w:val="footnote text"/>
    <w:basedOn w:val="a6"/>
    <w:link w:val="afff9"/>
    <w:semiHidden/>
    <w:rsid w:val="00A02960"/>
    <w:pPr>
      <w:jc w:val="left"/>
    </w:pPr>
    <w:rPr>
      <w:rFonts w:eastAsia="Times New Roman"/>
    </w:rPr>
  </w:style>
  <w:style w:type="character" w:customStyle="1" w:styleId="afff9">
    <w:name w:val="Текст сноски Знак"/>
    <w:link w:val="afff8"/>
    <w:semiHidden/>
    <w:rsid w:val="00A029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a">
    <w:name w:val="annotation subject"/>
    <w:basedOn w:val="afff6"/>
    <w:next w:val="afff6"/>
    <w:link w:val="afffb"/>
    <w:uiPriority w:val="99"/>
    <w:semiHidden/>
    <w:unhideWhenUsed/>
    <w:rsid w:val="00A02960"/>
    <w:rPr>
      <w:b/>
      <w:bCs/>
    </w:rPr>
  </w:style>
  <w:style w:type="character" w:customStyle="1" w:styleId="afffb">
    <w:name w:val="Тема примечания Знак"/>
    <w:link w:val="afffa"/>
    <w:uiPriority w:val="99"/>
    <w:semiHidden/>
    <w:rsid w:val="00A02960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afffc">
    <w:name w:val="Терминал"/>
    <w:basedOn w:val="a0"/>
    <w:link w:val="afffd"/>
    <w:rsid w:val="00A02960"/>
    <w:pPr>
      <w:shd w:val="clear" w:color="auto" w:fill="000000"/>
    </w:pPr>
    <w:rPr>
      <w:b/>
    </w:rPr>
  </w:style>
  <w:style w:type="character" w:customStyle="1" w:styleId="afffd">
    <w:name w:val="Терминал Знак"/>
    <w:link w:val="afffc"/>
    <w:rsid w:val="00A02960"/>
    <w:rPr>
      <w:rFonts w:ascii="Courier New" w:eastAsia="Calibri" w:hAnsi="Courier New" w:cs="Courier New"/>
      <w:b/>
      <w:szCs w:val="24"/>
      <w:shd w:val="clear" w:color="auto" w:fill="000000"/>
      <w:lang w:val="en-US" w:eastAsia="ru-RU"/>
    </w:rPr>
  </w:style>
  <w:style w:type="paragraph" w:customStyle="1" w:styleId="a5">
    <w:name w:val="Терминал (консоль)"/>
    <w:basedOn w:val="afffc"/>
    <w:link w:val="afffe"/>
    <w:qFormat/>
    <w:rsid w:val="00A02960"/>
    <w:pPr>
      <w:numPr>
        <w:numId w:val="13"/>
      </w:numPr>
    </w:pPr>
  </w:style>
  <w:style w:type="character" w:customStyle="1" w:styleId="afffe">
    <w:name w:val="Терминал (консоль) Знак"/>
    <w:link w:val="a5"/>
    <w:rsid w:val="00A02960"/>
    <w:rPr>
      <w:rFonts w:ascii="Courier New" w:eastAsia="Calibri" w:hAnsi="Courier New" w:cs="Courier New"/>
      <w:b/>
      <w:szCs w:val="24"/>
      <w:shd w:val="clear" w:color="auto" w:fill="000000"/>
      <w:lang w:val="en-US" w:eastAsia="ru-RU"/>
    </w:rPr>
  </w:style>
  <w:style w:type="paragraph" w:customStyle="1" w:styleId="affff">
    <w:name w:val="ТитЦентр"/>
    <w:basedOn w:val="a6"/>
    <w:link w:val="affff0"/>
    <w:qFormat/>
    <w:rsid w:val="00A02960"/>
    <w:pPr>
      <w:ind w:right="566"/>
    </w:pPr>
    <w:rPr>
      <w:caps/>
    </w:rPr>
  </w:style>
  <w:style w:type="character" w:customStyle="1" w:styleId="affff0">
    <w:name w:val="ТитЦентр Знак"/>
    <w:link w:val="affff"/>
    <w:rsid w:val="00A02960"/>
    <w:rPr>
      <w:rFonts w:ascii="Times New Roman" w:eastAsia="Calibri" w:hAnsi="Times New Roman" w:cs="Times New Roman"/>
      <w:caps/>
      <w:sz w:val="28"/>
      <w:lang w:eastAsia="ru-RU"/>
    </w:rPr>
  </w:style>
  <w:style w:type="paragraph" w:customStyle="1" w:styleId="affff1">
    <w:name w:val="Формула"/>
    <w:link w:val="affff2"/>
    <w:qFormat/>
    <w:rsid w:val="00A02960"/>
    <w:pPr>
      <w:tabs>
        <w:tab w:val="center" w:pos="4536"/>
        <w:tab w:val="right" w:pos="9356"/>
      </w:tabs>
      <w:spacing w:before="240" w:after="240"/>
    </w:pPr>
    <w:rPr>
      <w:rFonts w:ascii="Cambria Math" w:hAnsi="Cambria Math"/>
      <w:i/>
      <w:sz w:val="28"/>
      <w:szCs w:val="22"/>
    </w:rPr>
  </w:style>
  <w:style w:type="character" w:customStyle="1" w:styleId="affff2">
    <w:name w:val="Формула Знак"/>
    <w:link w:val="affff1"/>
    <w:rsid w:val="00A02960"/>
    <w:rPr>
      <w:rFonts w:ascii="Cambria Math" w:eastAsia="Calibri" w:hAnsi="Cambria Math" w:cs="Times New Roman"/>
      <w:i/>
      <w:sz w:val="28"/>
      <w:lang w:eastAsia="ru-RU"/>
    </w:rPr>
  </w:style>
  <w:style w:type="paragraph" w:customStyle="1" w:styleId="affff3">
    <w:name w:val="Формула (табл.)"/>
    <w:basedOn w:val="a6"/>
    <w:link w:val="affff4"/>
    <w:uiPriority w:val="1"/>
    <w:qFormat/>
    <w:rsid w:val="00A02960"/>
    <w:pPr>
      <w:ind w:left="-567"/>
      <w:jc w:val="right"/>
    </w:pPr>
    <w:rPr>
      <w:color w:val="7F7F7F"/>
    </w:rPr>
  </w:style>
  <w:style w:type="character" w:customStyle="1" w:styleId="affff4">
    <w:name w:val="Формула (табл.) Знак"/>
    <w:link w:val="affff3"/>
    <w:uiPriority w:val="1"/>
    <w:rsid w:val="00A02960"/>
    <w:rPr>
      <w:rFonts w:ascii="Times New Roman" w:eastAsia="Calibri" w:hAnsi="Times New Roman" w:cs="Times New Roman"/>
      <w:color w:val="7F7F7F"/>
      <w:sz w:val="28"/>
      <w:lang w:eastAsia="ru-RU"/>
    </w:rPr>
  </w:style>
  <w:style w:type="paragraph" w:customStyle="1" w:styleId="a3">
    <w:name w:val="ФОРМУЛА СО СКВОЗНОЙ НУМЕРАЦИЕЙ"/>
    <w:basedOn w:val="affff1"/>
    <w:link w:val="affff5"/>
    <w:qFormat/>
    <w:rsid w:val="00A02960"/>
    <w:pPr>
      <w:numPr>
        <w:ilvl w:val="6"/>
        <w:numId w:val="14"/>
      </w:numPr>
    </w:pPr>
  </w:style>
  <w:style w:type="character" w:customStyle="1" w:styleId="affff5">
    <w:name w:val="ФОРМУЛА СО СКВОЗНОЙ НУМЕРАЦИЕЙ Знак"/>
    <w:link w:val="a3"/>
    <w:rsid w:val="00A02960"/>
    <w:rPr>
      <w:rFonts w:ascii="Cambria Math" w:eastAsia="Calibri" w:hAnsi="Cambria Math" w:cs="Times New Roman"/>
      <w:i/>
      <w:sz w:val="28"/>
      <w:lang w:eastAsia="ru-RU"/>
    </w:rPr>
  </w:style>
  <w:style w:type="paragraph" w:customStyle="1" w:styleId="papertitle">
    <w:name w:val="paper title"/>
    <w:rsid w:val="00880749"/>
    <w:pPr>
      <w:spacing w:after="120"/>
      <w:jc w:val="center"/>
    </w:pPr>
    <w:rPr>
      <w:rFonts w:ascii="Times New Roman" w:eastAsia="MS Mincho" w:hAnsi="Times New Roman"/>
      <w:noProof/>
      <w:sz w:val="48"/>
      <w:szCs w:val="48"/>
      <w:lang w:val="en-US" w:eastAsia="en-US"/>
    </w:rPr>
  </w:style>
  <w:style w:type="paragraph" w:customStyle="1" w:styleId="equation">
    <w:name w:val="equation"/>
    <w:basedOn w:val="a6"/>
    <w:rsid w:val="00480757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character" w:styleId="affff6">
    <w:name w:val="Emphasis"/>
    <w:uiPriority w:val="20"/>
    <w:qFormat/>
    <w:rsid w:val="006F0338"/>
    <w:rPr>
      <w:i/>
      <w:iCs/>
    </w:rPr>
  </w:style>
  <w:style w:type="character" w:customStyle="1" w:styleId="linktext">
    <w:name w:val="link__text"/>
    <w:basedOn w:val="a7"/>
    <w:rsid w:val="00971EF7"/>
  </w:style>
  <w:style w:type="character" w:customStyle="1" w:styleId="text-meta">
    <w:name w:val="text-meta"/>
    <w:basedOn w:val="a7"/>
    <w:rsid w:val="00971EF7"/>
  </w:style>
  <w:style w:type="table" w:styleId="-41">
    <w:name w:val="Grid Table 4 Accent 1"/>
    <w:basedOn w:val="a8"/>
    <w:uiPriority w:val="49"/>
    <w:rsid w:val="005A169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261199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Links>
    <vt:vector size="42" baseType="variant">
      <vt:variant>
        <vt:i4>1835100</vt:i4>
      </vt:variant>
      <vt:variant>
        <vt:i4>27</vt:i4>
      </vt:variant>
      <vt:variant>
        <vt:i4>0</vt:i4>
      </vt:variant>
      <vt:variant>
        <vt:i4>5</vt:i4>
      </vt:variant>
      <vt:variant>
        <vt:lpwstr>https://www.scopus.com/sourceid/130053?origin=resultslist</vt:lpwstr>
      </vt:variant>
      <vt:variant>
        <vt:lpwstr/>
      </vt:variant>
      <vt:variant>
        <vt:i4>7012454</vt:i4>
      </vt:variant>
      <vt:variant>
        <vt:i4>24</vt:i4>
      </vt:variant>
      <vt:variant>
        <vt:i4>0</vt:i4>
      </vt:variant>
      <vt:variant>
        <vt:i4>5</vt:i4>
      </vt:variant>
      <vt:variant>
        <vt:lpwstr>https://www.scopus.com/record/display.uri?eid=2-s2.0-85059436730&amp;origin=resultslist&amp;sort=plf-f</vt:lpwstr>
      </vt:variant>
      <vt:variant>
        <vt:lpwstr/>
      </vt:variant>
      <vt:variant>
        <vt:i4>1572894</vt:i4>
      </vt:variant>
      <vt:variant>
        <vt:i4>21</vt:i4>
      </vt:variant>
      <vt:variant>
        <vt:i4>0</vt:i4>
      </vt:variant>
      <vt:variant>
        <vt:i4>5</vt:i4>
      </vt:variant>
      <vt:variant>
        <vt:lpwstr>https://www.scopus.com/authid/detail.uri?authorId=6603717370</vt:lpwstr>
      </vt:variant>
      <vt:variant>
        <vt:lpwstr/>
      </vt:variant>
      <vt:variant>
        <vt:i4>1966099</vt:i4>
      </vt:variant>
      <vt:variant>
        <vt:i4>18</vt:i4>
      </vt:variant>
      <vt:variant>
        <vt:i4>0</vt:i4>
      </vt:variant>
      <vt:variant>
        <vt:i4>5</vt:i4>
      </vt:variant>
      <vt:variant>
        <vt:lpwstr>https://www.scopus.com/authid/detail.uri?authorId=57208472400</vt:lpwstr>
      </vt:variant>
      <vt:variant>
        <vt:lpwstr/>
      </vt:variant>
      <vt:variant>
        <vt:i4>1441823</vt:i4>
      </vt:variant>
      <vt:variant>
        <vt:i4>15</vt:i4>
      </vt:variant>
      <vt:variant>
        <vt:i4>0</vt:i4>
      </vt:variant>
      <vt:variant>
        <vt:i4>5</vt:i4>
      </vt:variant>
      <vt:variant>
        <vt:lpwstr>https://www.scopus.com/authid/detail.uri?authorId=57198356929</vt:lpwstr>
      </vt:variant>
      <vt:variant>
        <vt:lpwstr/>
      </vt:variant>
      <vt:variant>
        <vt:i4>1835030</vt:i4>
      </vt:variant>
      <vt:variant>
        <vt:i4>12</vt:i4>
      </vt:variant>
      <vt:variant>
        <vt:i4>0</vt:i4>
      </vt:variant>
      <vt:variant>
        <vt:i4>5</vt:i4>
      </vt:variant>
      <vt:variant>
        <vt:lpwstr>https://www.scopus.com/authid/detail.uri?authorId=57200070946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mailto:261199g@gmail.com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Cтепаненков</dc:creator>
  <cp:keywords/>
  <dc:description/>
  <cp:lastModifiedBy>Grigory Stepanenkov</cp:lastModifiedBy>
  <cp:revision>2</cp:revision>
  <dcterms:created xsi:type="dcterms:W3CDTF">2024-02-15T09:56:00Z</dcterms:created>
  <dcterms:modified xsi:type="dcterms:W3CDTF">2024-02-15T09:56:00Z</dcterms:modified>
</cp:coreProperties>
</file>