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394" w14:textId="2057EA63" w:rsidR="0077040C" w:rsidRDefault="0077040C" w:rsidP="002F02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Функционализированные полиэтиленгликолем наночастицы пористого кремния как контейнеры для доставки лекарств</w:t>
      </w:r>
    </w:p>
    <w:p w14:paraId="62604DF7" w14:textId="5DB93AE9" w:rsidR="0077040C" w:rsidRPr="00842516" w:rsidRDefault="0077040C" w:rsidP="002F021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0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Шматченко В.М.</w:t>
      </w:r>
      <w:r w:rsidR="00842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842516" w:rsidRPr="00842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Назаровская Д.А.</w:t>
      </w:r>
    </w:p>
    <w:p w14:paraId="239BD778" w14:textId="4F845062" w:rsidR="0077040C" w:rsidRDefault="0077040C" w:rsidP="002F021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040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42516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 курс</w:t>
      </w:r>
      <w:r w:rsidR="00842516">
        <w:rPr>
          <w:rFonts w:ascii="Times New Roman" w:hAnsi="Times New Roman" w:cs="Times New Roman"/>
          <w:i/>
          <w:iCs/>
          <w:sz w:val="24"/>
          <w:szCs w:val="24"/>
        </w:rPr>
        <w:t xml:space="preserve"> специалитета</w:t>
      </w:r>
    </w:p>
    <w:p w14:paraId="2CA5EF29" w14:textId="69A366F5" w:rsidR="0077040C" w:rsidRDefault="0077040C" w:rsidP="002F021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040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М.В.Ломоносова, </w:t>
      </w:r>
      <w:r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="00842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 w:rsidRPr="0077040C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74D4C631" w14:textId="1437A415" w:rsidR="0077040C" w:rsidRPr="00D82C2E" w:rsidRDefault="0077040C" w:rsidP="0077040C">
      <w:pPr>
        <w:spacing w:line="240" w:lineRule="auto"/>
        <w:jc w:val="center"/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</w:pPr>
      <w:r w:rsidRPr="0077040C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="00E46806" w:rsidRPr="00D82C2E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shmatchenko.vm22@physics.msu.ru</w:t>
        </w:r>
      </w:hyperlink>
    </w:p>
    <w:p w14:paraId="5588713F" w14:textId="0272F91B" w:rsidR="009E139B" w:rsidRPr="00526649" w:rsidRDefault="009E139B" w:rsidP="002F02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Пористый кремний является перспективным материалом для использования в различных биомедицинских целях</w:t>
      </w:r>
      <w:r w:rsidR="007D35D9">
        <w:rPr>
          <w:rFonts w:ascii="Times New Roman" w:hAnsi="Times New Roman" w:cs="Times New Roman"/>
          <w:sz w:val="24"/>
          <w:szCs w:val="24"/>
        </w:rPr>
        <w:t xml:space="preserve"> в связи с его биосовместимостью и биодеградируемостью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35D9">
        <w:rPr>
          <w:rFonts w:ascii="Times New Roman" w:hAnsi="Times New Roman" w:cs="Times New Roman"/>
          <w:sz w:val="24"/>
          <w:szCs w:val="24"/>
        </w:rPr>
        <w:t xml:space="preserve"> Особый интерес представляют наночастицы пористого кремния.</w:t>
      </w:r>
      <w:r w:rsidR="00615E01">
        <w:rPr>
          <w:rFonts w:ascii="Times New Roman" w:hAnsi="Times New Roman" w:cs="Times New Roman"/>
          <w:sz w:val="24"/>
          <w:szCs w:val="24"/>
        </w:rPr>
        <w:t xml:space="preserve"> </w:t>
      </w:r>
      <w:r w:rsidR="007D35D9">
        <w:rPr>
          <w:rFonts w:ascii="Times New Roman" w:hAnsi="Times New Roman" w:cs="Times New Roman"/>
          <w:sz w:val="24"/>
          <w:szCs w:val="24"/>
        </w:rPr>
        <w:t>Их пористость позволяет загружать в них</w:t>
      </w:r>
      <w:r w:rsidR="000D6E13">
        <w:rPr>
          <w:rFonts w:ascii="Times New Roman" w:hAnsi="Times New Roman" w:cs="Times New Roman"/>
          <w:sz w:val="24"/>
          <w:szCs w:val="24"/>
        </w:rPr>
        <w:t xml:space="preserve"> лекарство, например противораковое, </w:t>
      </w:r>
      <w:r w:rsidR="00615E01">
        <w:rPr>
          <w:rFonts w:ascii="Times New Roman" w:hAnsi="Times New Roman" w:cs="Times New Roman"/>
          <w:sz w:val="24"/>
          <w:szCs w:val="24"/>
        </w:rPr>
        <w:t xml:space="preserve">а затем использовать для </w:t>
      </w:r>
      <w:r w:rsidR="009E13CD">
        <w:rPr>
          <w:rFonts w:ascii="Times New Roman" w:hAnsi="Times New Roman" w:cs="Times New Roman"/>
          <w:sz w:val="24"/>
          <w:szCs w:val="24"/>
        </w:rPr>
        <w:t>лечения онкологических заболеваний</w:t>
      </w:r>
      <w:r w:rsidR="008E5EF9" w:rsidRPr="008E5EF9">
        <w:rPr>
          <w:rFonts w:ascii="Times New Roman" w:hAnsi="Times New Roman" w:cs="Times New Roman"/>
          <w:sz w:val="24"/>
          <w:szCs w:val="24"/>
        </w:rPr>
        <w:t xml:space="preserve"> [</w:t>
      </w:r>
      <w:r w:rsidR="00146335" w:rsidRPr="00146335">
        <w:rPr>
          <w:rFonts w:ascii="Times New Roman" w:hAnsi="Times New Roman" w:cs="Times New Roman"/>
          <w:sz w:val="24"/>
          <w:szCs w:val="24"/>
        </w:rPr>
        <w:t>1</w:t>
      </w:r>
      <w:r w:rsidR="008E5EF9" w:rsidRPr="008E5EF9">
        <w:rPr>
          <w:rFonts w:ascii="Times New Roman" w:hAnsi="Times New Roman" w:cs="Times New Roman"/>
          <w:sz w:val="24"/>
          <w:szCs w:val="24"/>
        </w:rPr>
        <w:t>]</w:t>
      </w:r>
      <w:r w:rsidR="00615E01">
        <w:rPr>
          <w:rFonts w:ascii="Times New Roman" w:hAnsi="Times New Roman" w:cs="Times New Roman"/>
          <w:sz w:val="24"/>
          <w:szCs w:val="24"/>
        </w:rPr>
        <w:t>.</w:t>
      </w:r>
      <w:r w:rsidR="00146335" w:rsidRPr="00146335">
        <w:rPr>
          <w:rFonts w:ascii="Times New Roman" w:hAnsi="Times New Roman" w:cs="Times New Roman"/>
          <w:sz w:val="24"/>
          <w:szCs w:val="24"/>
        </w:rPr>
        <w:t xml:space="preserve"> </w:t>
      </w:r>
      <w:r w:rsidR="009E13CD">
        <w:rPr>
          <w:rFonts w:ascii="Times New Roman" w:hAnsi="Times New Roman" w:cs="Times New Roman"/>
          <w:sz w:val="24"/>
          <w:szCs w:val="24"/>
        </w:rPr>
        <w:t>Наночастицы обеспечивают целевую доставку</w:t>
      </w:r>
      <w:r w:rsidR="00CC4D95">
        <w:rPr>
          <w:rFonts w:ascii="Times New Roman" w:hAnsi="Times New Roman" w:cs="Times New Roman"/>
          <w:sz w:val="24"/>
          <w:szCs w:val="24"/>
        </w:rPr>
        <w:t xml:space="preserve"> лекарства</w:t>
      </w:r>
      <w:r w:rsidR="009E13CD">
        <w:rPr>
          <w:rFonts w:ascii="Times New Roman" w:hAnsi="Times New Roman" w:cs="Times New Roman"/>
          <w:sz w:val="24"/>
          <w:szCs w:val="24"/>
        </w:rPr>
        <w:t>, тем самым снижают токсичность на здоровые клетки и ткани</w:t>
      </w:r>
      <w:r w:rsidR="00526649" w:rsidRPr="00526649">
        <w:rPr>
          <w:rFonts w:ascii="Times New Roman" w:hAnsi="Times New Roman" w:cs="Times New Roman"/>
          <w:sz w:val="24"/>
          <w:szCs w:val="24"/>
        </w:rPr>
        <w:t>.</w:t>
      </w:r>
    </w:p>
    <w:p w14:paraId="3B70D188" w14:textId="3A997592" w:rsidR="008869D3" w:rsidRDefault="009E13CD" w:rsidP="002F02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для повышения эффективности терапии используют наночастицы, обеспечивающие замедленный выход доставляемых лекарств. С этой точки зрения исследования возможности управления выход</w:t>
      </w:r>
      <w:r w:rsidR="00843C3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лекарств из пор наночастиц</w:t>
      </w:r>
      <w:r w:rsidR="00CC4D95">
        <w:rPr>
          <w:rFonts w:ascii="Times New Roman" w:hAnsi="Times New Roman" w:cs="Times New Roman"/>
          <w:sz w:val="24"/>
          <w:szCs w:val="24"/>
        </w:rPr>
        <w:t xml:space="preserve"> являются актуальными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45A9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="008E45A9" w:rsidRPr="008E45A9">
        <w:rPr>
          <w:rFonts w:ascii="Times New Roman" w:hAnsi="Times New Roman" w:cs="Times New Roman"/>
          <w:sz w:val="24"/>
          <w:szCs w:val="24"/>
        </w:rPr>
        <w:t>Для реализации этой возможности выбрано п</w:t>
      </w:r>
      <w:r w:rsidRPr="008E45A9">
        <w:rPr>
          <w:rFonts w:ascii="Times New Roman" w:hAnsi="Times New Roman" w:cs="Times New Roman"/>
          <w:sz w:val="24"/>
          <w:szCs w:val="24"/>
        </w:rPr>
        <w:t xml:space="preserve">окрытие </w:t>
      </w:r>
      <w:r w:rsidR="008E45A9" w:rsidRPr="008E45A9">
        <w:rPr>
          <w:rFonts w:ascii="Times New Roman" w:hAnsi="Times New Roman" w:cs="Times New Roman"/>
          <w:sz w:val="24"/>
          <w:szCs w:val="24"/>
        </w:rPr>
        <w:t>частиц полиэтиленгликолем</w:t>
      </w:r>
      <w:r w:rsidRPr="008E45A9">
        <w:rPr>
          <w:rFonts w:ascii="Times New Roman" w:hAnsi="Times New Roman" w:cs="Times New Roman"/>
          <w:sz w:val="24"/>
          <w:szCs w:val="24"/>
        </w:rPr>
        <w:t>, поскольку известно,</w:t>
      </w:r>
      <w:r w:rsidR="008E45A9" w:rsidRPr="008E45A9">
        <w:rPr>
          <w:rFonts w:ascii="Times New Roman" w:hAnsi="Times New Roman" w:cs="Times New Roman"/>
          <w:sz w:val="24"/>
          <w:szCs w:val="24"/>
        </w:rPr>
        <w:t xml:space="preserve"> что </w:t>
      </w:r>
      <w:r w:rsidR="00383E87" w:rsidRPr="008E45A9">
        <w:rPr>
          <w:rFonts w:ascii="Times New Roman" w:hAnsi="Times New Roman" w:cs="Times New Roman"/>
          <w:sz w:val="24"/>
          <w:szCs w:val="24"/>
        </w:rPr>
        <w:t>оно обеспечивает проло</w:t>
      </w:r>
      <w:r w:rsidR="00430E88" w:rsidRPr="008E45A9">
        <w:rPr>
          <w:rFonts w:ascii="Times New Roman" w:hAnsi="Times New Roman" w:cs="Times New Roman"/>
          <w:sz w:val="24"/>
          <w:szCs w:val="24"/>
        </w:rPr>
        <w:t>н</w:t>
      </w:r>
      <w:r w:rsidR="00383E87" w:rsidRPr="008E45A9">
        <w:rPr>
          <w:rFonts w:ascii="Times New Roman" w:hAnsi="Times New Roman" w:cs="Times New Roman"/>
          <w:sz w:val="24"/>
          <w:szCs w:val="24"/>
        </w:rPr>
        <w:t>грированную циркуляцию наночастиц в кровотоке</w:t>
      </w:r>
      <w:r w:rsidR="008E45A9">
        <w:rPr>
          <w:rFonts w:ascii="Times New Roman" w:hAnsi="Times New Roman" w:cs="Times New Roman"/>
          <w:sz w:val="24"/>
          <w:szCs w:val="24"/>
        </w:rPr>
        <w:t xml:space="preserve"> </w:t>
      </w:r>
      <w:r w:rsidR="001D1EAB" w:rsidRPr="008E45A9">
        <w:rPr>
          <w:rFonts w:ascii="Times New Roman" w:hAnsi="Times New Roman" w:cs="Times New Roman"/>
          <w:sz w:val="24"/>
          <w:szCs w:val="24"/>
        </w:rPr>
        <w:t>[</w:t>
      </w:r>
      <w:r w:rsidR="008D1350">
        <w:rPr>
          <w:rFonts w:ascii="Times New Roman" w:hAnsi="Times New Roman" w:cs="Times New Roman"/>
          <w:sz w:val="24"/>
          <w:szCs w:val="24"/>
        </w:rPr>
        <w:t>2</w:t>
      </w:r>
      <w:r w:rsidR="001D1EAB" w:rsidRPr="001D1EAB">
        <w:rPr>
          <w:rFonts w:ascii="Times New Roman" w:hAnsi="Times New Roman" w:cs="Times New Roman"/>
          <w:sz w:val="24"/>
          <w:szCs w:val="24"/>
        </w:rPr>
        <w:t>]</w:t>
      </w:r>
      <w:r w:rsidR="004D0F7F">
        <w:rPr>
          <w:rFonts w:ascii="Times New Roman" w:hAnsi="Times New Roman" w:cs="Times New Roman"/>
          <w:sz w:val="24"/>
          <w:szCs w:val="24"/>
        </w:rPr>
        <w:t xml:space="preserve">. </w:t>
      </w:r>
      <w:r w:rsidR="00460522">
        <w:rPr>
          <w:rFonts w:ascii="Times New Roman" w:hAnsi="Times New Roman" w:cs="Times New Roman"/>
          <w:sz w:val="24"/>
          <w:szCs w:val="24"/>
        </w:rPr>
        <w:t xml:space="preserve">Частицы, функционализированные полиэтиленгликолем </w:t>
      </w:r>
      <w:r w:rsidR="000F47B9">
        <w:rPr>
          <w:rFonts w:ascii="Times New Roman" w:hAnsi="Times New Roman" w:cs="Times New Roman"/>
          <w:sz w:val="24"/>
          <w:szCs w:val="24"/>
        </w:rPr>
        <w:t>не только оказываются стабильнее, но и становятся невидимыми для иммунной системы</w:t>
      </w:r>
      <w:r w:rsidR="008E5EF9" w:rsidRPr="008E5EF9">
        <w:rPr>
          <w:rFonts w:ascii="Times New Roman" w:hAnsi="Times New Roman" w:cs="Times New Roman"/>
          <w:sz w:val="24"/>
          <w:szCs w:val="24"/>
        </w:rPr>
        <w:t xml:space="preserve"> [</w:t>
      </w:r>
      <w:r w:rsidR="00FA2168">
        <w:rPr>
          <w:rFonts w:ascii="Times New Roman" w:hAnsi="Times New Roman" w:cs="Times New Roman"/>
          <w:sz w:val="24"/>
          <w:szCs w:val="24"/>
        </w:rPr>
        <w:t>3</w:t>
      </w:r>
      <w:r w:rsidR="008E5EF9" w:rsidRPr="008E5EF9">
        <w:rPr>
          <w:rFonts w:ascii="Times New Roman" w:hAnsi="Times New Roman" w:cs="Times New Roman"/>
          <w:sz w:val="24"/>
          <w:szCs w:val="24"/>
        </w:rPr>
        <w:t>]</w:t>
      </w:r>
      <w:r w:rsidR="000F47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87"/>
      </w:tblGrid>
      <w:tr w:rsidR="007D085E" w14:paraId="0E13E5E5" w14:textId="77777777" w:rsidTr="007D085E">
        <w:tc>
          <w:tcPr>
            <w:tcW w:w="4580" w:type="dxa"/>
          </w:tcPr>
          <w:p w14:paraId="754D73FA" w14:textId="51738B46" w:rsidR="007D085E" w:rsidRDefault="007D085E" w:rsidP="00F27AE7">
            <w:pPr>
              <w:keepNext/>
              <w:jc w:val="both"/>
            </w:pPr>
            <w:r>
              <w:rPr>
                <w:noProof/>
              </w:rPr>
              <w:drawing>
                <wp:inline distT="0" distB="0" distL="0" distR="0" wp14:anchorId="58B2D020" wp14:editId="0B932341">
                  <wp:extent cx="2730500" cy="2089498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м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263" cy="210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37673974" w14:textId="36856994" w:rsidR="007D085E" w:rsidRDefault="007D085E" w:rsidP="00F27AE7">
            <w:pPr>
              <w:keepNext/>
              <w:jc w:val="both"/>
            </w:pPr>
            <w:r>
              <w:rPr>
                <w:noProof/>
              </w:rPr>
              <w:drawing>
                <wp:inline distT="0" distB="0" distL="0" distR="0" wp14:anchorId="199B6EF0" wp14:editId="50CC271C">
                  <wp:extent cx="2736850" cy="2095168"/>
                  <wp:effectExtent l="0" t="0" r="635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632" cy="209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85E" w14:paraId="2B97AA7F" w14:textId="77777777" w:rsidTr="007D085E">
        <w:tc>
          <w:tcPr>
            <w:tcW w:w="4580" w:type="dxa"/>
          </w:tcPr>
          <w:p w14:paraId="2C6731FF" w14:textId="56F9B284" w:rsidR="007D085E" w:rsidRPr="007D085E" w:rsidRDefault="007D085E" w:rsidP="00F27AE7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8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Рис. 1</w:t>
            </w:r>
            <w:r w:rsidRPr="007D0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КРС спектры наночастиц кремния, инкубированных в этаноле (чёрный) и в воде (красный)</w:t>
            </w:r>
          </w:p>
        </w:tc>
        <w:tc>
          <w:tcPr>
            <w:tcW w:w="4587" w:type="dxa"/>
          </w:tcPr>
          <w:p w14:paraId="0DF5D922" w14:textId="4C9576AD" w:rsidR="007D085E" w:rsidRDefault="007D085E" w:rsidP="00F27AE7">
            <w:pPr>
              <w:keepNext/>
              <w:jc w:val="both"/>
            </w:pPr>
            <w:r w:rsidRPr="007D08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7D0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</w:t>
            </w:r>
            <w:r w:rsidRPr="007D0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спектры наночастиц кремния, инкубированных в этаноле (чёрный) и в воде (красный)</w:t>
            </w:r>
          </w:p>
        </w:tc>
      </w:tr>
    </w:tbl>
    <w:p w14:paraId="4803FB3B" w14:textId="7AD98621" w:rsidR="00F27AE7" w:rsidRDefault="00F27AE7" w:rsidP="00F27AE7">
      <w:pPr>
        <w:keepNext/>
        <w:spacing w:line="240" w:lineRule="auto"/>
        <w:ind w:firstLine="397"/>
        <w:jc w:val="both"/>
      </w:pPr>
    </w:p>
    <w:p w14:paraId="70971082" w14:textId="589629AB" w:rsidR="001408E2" w:rsidRDefault="000F47B9" w:rsidP="0003533C">
      <w:pPr>
        <w:keepNext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данной работы явля</w:t>
      </w:r>
      <w:r w:rsidR="00D04B39">
        <w:rPr>
          <w:rFonts w:ascii="Times New Roman" w:hAnsi="Times New Roman" w:cs="Times New Roman"/>
          <w:sz w:val="24"/>
          <w:szCs w:val="24"/>
        </w:rPr>
        <w:t>лось</w:t>
      </w:r>
      <w:r>
        <w:rPr>
          <w:rFonts w:ascii="Times New Roman" w:hAnsi="Times New Roman" w:cs="Times New Roman"/>
          <w:sz w:val="24"/>
          <w:szCs w:val="24"/>
        </w:rPr>
        <w:t xml:space="preserve"> получение </w:t>
      </w:r>
      <w:r w:rsidR="00D62BB9">
        <w:rPr>
          <w:rFonts w:ascii="Times New Roman" w:hAnsi="Times New Roman" w:cs="Times New Roman"/>
          <w:sz w:val="24"/>
          <w:szCs w:val="24"/>
        </w:rPr>
        <w:t xml:space="preserve">и характеризация </w:t>
      </w:r>
      <w:r>
        <w:rPr>
          <w:rFonts w:ascii="Times New Roman" w:hAnsi="Times New Roman" w:cs="Times New Roman"/>
          <w:sz w:val="24"/>
          <w:szCs w:val="24"/>
        </w:rPr>
        <w:t>наночастиц пористого кремния, покрытого полиэтиленгликолем</w:t>
      </w:r>
      <w:r w:rsidR="00315D1E">
        <w:rPr>
          <w:rFonts w:ascii="Times New Roman" w:hAnsi="Times New Roman" w:cs="Times New Roman"/>
          <w:sz w:val="24"/>
          <w:szCs w:val="24"/>
        </w:rPr>
        <w:t xml:space="preserve"> (</w:t>
      </w:r>
      <w:r w:rsidR="00315D1E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="00315D1E">
        <w:rPr>
          <w:rFonts w:ascii="Times New Roman" w:hAnsi="Times New Roman" w:cs="Times New Roman"/>
          <w:sz w:val="24"/>
          <w:szCs w:val="24"/>
        </w:rPr>
        <w:t xml:space="preserve"> </w:t>
      </w:r>
      <w:r w:rsidR="00315D1E">
        <w:rPr>
          <w:rFonts w:ascii="Times New Roman" w:hAnsi="Times New Roman" w:cs="Times New Roman"/>
          <w:sz w:val="24"/>
          <w:szCs w:val="24"/>
          <w:lang w:val="en-US"/>
        </w:rPr>
        <w:t>silane</w:t>
      </w:r>
      <w:r w:rsidR="00315D1E">
        <w:rPr>
          <w:rFonts w:ascii="Times New Roman" w:hAnsi="Times New Roman" w:cs="Times New Roman"/>
          <w:sz w:val="24"/>
          <w:szCs w:val="24"/>
        </w:rPr>
        <w:t>, ПЭГ)</w:t>
      </w:r>
      <w:r w:rsidR="00CB3714">
        <w:rPr>
          <w:rFonts w:ascii="Times New Roman" w:hAnsi="Times New Roman" w:cs="Times New Roman"/>
          <w:sz w:val="24"/>
          <w:szCs w:val="24"/>
        </w:rPr>
        <w:t>,</w:t>
      </w:r>
      <w:r w:rsidR="004D0F7F">
        <w:rPr>
          <w:rFonts w:ascii="Times New Roman" w:hAnsi="Times New Roman" w:cs="Times New Roman"/>
          <w:sz w:val="24"/>
          <w:szCs w:val="24"/>
        </w:rPr>
        <w:t xml:space="preserve"> </w:t>
      </w:r>
      <w:r w:rsidR="0091107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8D135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91107E">
        <w:rPr>
          <w:rFonts w:ascii="Times New Roman" w:hAnsi="Times New Roman" w:cs="Times New Roman"/>
          <w:sz w:val="24"/>
          <w:szCs w:val="24"/>
        </w:rPr>
        <w:t>влияни</w:t>
      </w:r>
      <w:r w:rsidR="008D1350">
        <w:rPr>
          <w:rFonts w:ascii="Times New Roman" w:hAnsi="Times New Roman" w:cs="Times New Roman"/>
          <w:sz w:val="24"/>
          <w:szCs w:val="24"/>
        </w:rPr>
        <w:t>я</w:t>
      </w:r>
      <w:r w:rsidR="004D0F7F">
        <w:rPr>
          <w:rFonts w:ascii="Times New Roman" w:hAnsi="Times New Roman" w:cs="Times New Roman"/>
          <w:sz w:val="24"/>
          <w:szCs w:val="24"/>
        </w:rPr>
        <w:t xml:space="preserve"> этого покрытия</w:t>
      </w:r>
      <w:r w:rsidR="0091107E">
        <w:rPr>
          <w:rFonts w:ascii="Times New Roman" w:hAnsi="Times New Roman" w:cs="Times New Roman"/>
          <w:sz w:val="24"/>
          <w:szCs w:val="24"/>
        </w:rPr>
        <w:t xml:space="preserve"> на эффективность загрузки и скорость выхода лекарств</w:t>
      </w:r>
      <w:r w:rsidR="008D1350">
        <w:rPr>
          <w:rFonts w:ascii="Times New Roman" w:hAnsi="Times New Roman" w:cs="Times New Roman"/>
          <w:sz w:val="24"/>
          <w:szCs w:val="24"/>
        </w:rPr>
        <w:t>а</w:t>
      </w:r>
      <w:r w:rsidR="00CB3714">
        <w:rPr>
          <w:rFonts w:ascii="Times New Roman" w:hAnsi="Times New Roman" w:cs="Times New Roman"/>
          <w:sz w:val="24"/>
          <w:szCs w:val="24"/>
        </w:rPr>
        <w:t xml:space="preserve">. </w:t>
      </w:r>
      <w:r w:rsidR="00315D1E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r w:rsidR="00A53FDA">
        <w:rPr>
          <w:rFonts w:ascii="Times New Roman" w:hAnsi="Times New Roman" w:cs="Times New Roman"/>
          <w:sz w:val="24"/>
          <w:szCs w:val="24"/>
        </w:rPr>
        <w:t>ковалентного</w:t>
      </w:r>
      <w:r w:rsidR="00315D1E">
        <w:rPr>
          <w:rFonts w:ascii="Times New Roman" w:hAnsi="Times New Roman" w:cs="Times New Roman"/>
          <w:sz w:val="24"/>
          <w:szCs w:val="24"/>
        </w:rPr>
        <w:t xml:space="preserve"> связывания поверхности наночастиц с ПЭГ, наночастицы инкубировали в во</w:t>
      </w:r>
      <w:r w:rsidR="00225A9C">
        <w:rPr>
          <w:rFonts w:ascii="Times New Roman" w:hAnsi="Times New Roman" w:cs="Times New Roman"/>
          <w:sz w:val="24"/>
          <w:szCs w:val="24"/>
        </w:rPr>
        <w:t>д</w:t>
      </w:r>
      <w:r w:rsidR="00315D1E">
        <w:rPr>
          <w:rFonts w:ascii="Times New Roman" w:hAnsi="Times New Roman" w:cs="Times New Roman"/>
          <w:sz w:val="24"/>
          <w:szCs w:val="24"/>
        </w:rPr>
        <w:t xml:space="preserve">е 1 неделю (рис. 1, 2). </w:t>
      </w:r>
      <w:r w:rsidR="001A28E9">
        <w:rPr>
          <w:rFonts w:ascii="Times New Roman" w:hAnsi="Times New Roman" w:cs="Times New Roman"/>
          <w:sz w:val="24"/>
          <w:szCs w:val="24"/>
        </w:rPr>
        <w:t>В результате работы удалось п</w:t>
      </w:r>
      <w:r w:rsidR="00CB3714" w:rsidRPr="004508E4">
        <w:rPr>
          <w:rFonts w:ascii="Times New Roman" w:hAnsi="Times New Roman" w:cs="Times New Roman"/>
          <w:sz w:val="24"/>
          <w:szCs w:val="24"/>
        </w:rPr>
        <w:t>оказ</w:t>
      </w:r>
      <w:r w:rsidR="001A28E9">
        <w:rPr>
          <w:rFonts w:ascii="Times New Roman" w:hAnsi="Times New Roman" w:cs="Times New Roman"/>
          <w:sz w:val="24"/>
          <w:szCs w:val="24"/>
        </w:rPr>
        <w:t>ать</w:t>
      </w:r>
      <w:r w:rsidR="00CB3714" w:rsidRPr="004508E4">
        <w:rPr>
          <w:rFonts w:ascii="Times New Roman" w:hAnsi="Times New Roman" w:cs="Times New Roman"/>
          <w:sz w:val="24"/>
          <w:szCs w:val="24"/>
        </w:rPr>
        <w:t xml:space="preserve">, что </w:t>
      </w:r>
      <w:r w:rsidR="00C83BEC" w:rsidRPr="004508E4">
        <w:rPr>
          <w:rFonts w:ascii="Times New Roman" w:hAnsi="Times New Roman" w:cs="Times New Roman"/>
          <w:sz w:val="24"/>
          <w:szCs w:val="24"/>
        </w:rPr>
        <w:t xml:space="preserve">лекарство </w:t>
      </w:r>
      <w:r w:rsidR="00633A7F">
        <w:rPr>
          <w:rFonts w:ascii="Times New Roman" w:hAnsi="Times New Roman" w:cs="Times New Roman"/>
          <w:sz w:val="24"/>
          <w:szCs w:val="24"/>
        </w:rPr>
        <w:t>может загружаться в наночастицы, покрытые полиэтиленгликолем</w:t>
      </w:r>
      <w:r w:rsidR="001A28E9">
        <w:rPr>
          <w:rFonts w:ascii="Times New Roman" w:hAnsi="Times New Roman" w:cs="Times New Roman"/>
          <w:sz w:val="24"/>
          <w:szCs w:val="24"/>
        </w:rPr>
        <w:t xml:space="preserve">, а выход лекарства происходит медленней, что </w:t>
      </w:r>
      <w:r w:rsidR="001408E2">
        <w:rPr>
          <w:rFonts w:ascii="Times New Roman" w:hAnsi="Times New Roman" w:cs="Times New Roman"/>
          <w:sz w:val="24"/>
          <w:szCs w:val="24"/>
        </w:rPr>
        <w:t>может позволить</w:t>
      </w:r>
      <w:r w:rsidR="001A28E9">
        <w:rPr>
          <w:rFonts w:ascii="Times New Roman" w:hAnsi="Times New Roman" w:cs="Times New Roman"/>
          <w:sz w:val="24"/>
          <w:szCs w:val="24"/>
        </w:rPr>
        <w:t xml:space="preserve"> уменьшить влияние нежелательных </w:t>
      </w:r>
      <w:r w:rsidR="001A28E9">
        <w:rPr>
          <w:rFonts w:ascii="Times New Roman" w:hAnsi="Times New Roman" w:cs="Times New Roman"/>
          <w:sz w:val="24"/>
          <w:szCs w:val="24"/>
        </w:rPr>
        <w:lastRenderedPageBreak/>
        <w:t>побочных эффектов на здоровые клетки, вызванных токсичностью лекарственного препарата</w:t>
      </w:r>
      <w:r w:rsidR="00633A7F">
        <w:rPr>
          <w:rFonts w:ascii="Times New Roman" w:hAnsi="Times New Roman" w:cs="Times New Roman"/>
          <w:sz w:val="24"/>
          <w:szCs w:val="24"/>
        </w:rPr>
        <w:t>.</w:t>
      </w:r>
      <w:r w:rsidR="00A15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BB129" w14:textId="583B28BF" w:rsidR="001A28E9" w:rsidRDefault="001A28E9" w:rsidP="0003533C">
      <w:pPr>
        <w:keepNext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позволяют проводить дальнейшие исследования</w:t>
      </w:r>
      <w:r w:rsidR="008869D3">
        <w:rPr>
          <w:rFonts w:ascii="Times New Roman" w:hAnsi="Times New Roman" w:cs="Times New Roman"/>
          <w:sz w:val="24"/>
          <w:szCs w:val="24"/>
        </w:rPr>
        <w:t xml:space="preserve"> эффективности и практичности использования наночастиц пористого кремния в качестве контейнеров для доставки лекарств, а также поиск других биосовместимых полимеров, </w:t>
      </w:r>
      <w:r w:rsidR="00925C24">
        <w:rPr>
          <w:rFonts w:ascii="Times New Roman" w:hAnsi="Times New Roman" w:cs="Times New Roman"/>
          <w:sz w:val="24"/>
          <w:szCs w:val="24"/>
        </w:rPr>
        <w:t>позволяющих контролировать</w:t>
      </w:r>
      <w:r w:rsidR="008869D3">
        <w:rPr>
          <w:rFonts w:ascii="Times New Roman" w:hAnsi="Times New Roman" w:cs="Times New Roman"/>
          <w:sz w:val="24"/>
          <w:szCs w:val="24"/>
        </w:rPr>
        <w:t xml:space="preserve"> скорость высвобождения препарата</w:t>
      </w:r>
      <w:r w:rsidR="00925C24">
        <w:rPr>
          <w:rFonts w:ascii="Times New Roman" w:hAnsi="Times New Roman" w:cs="Times New Roman"/>
          <w:sz w:val="24"/>
          <w:szCs w:val="24"/>
        </w:rPr>
        <w:t xml:space="preserve"> и увеличивающих продолжительность циркуляции наночастиц-контейнеров в кровотоке</w:t>
      </w:r>
      <w:r w:rsidR="008869D3">
        <w:rPr>
          <w:rFonts w:ascii="Times New Roman" w:hAnsi="Times New Roman" w:cs="Times New Roman"/>
          <w:sz w:val="24"/>
          <w:szCs w:val="24"/>
        </w:rPr>
        <w:t>.</w:t>
      </w:r>
    </w:p>
    <w:p w14:paraId="483F2873" w14:textId="3DD6CDFD" w:rsidR="003B2ED1" w:rsidRDefault="003B2ED1" w:rsidP="002F02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2ED1">
        <w:rPr>
          <w:rFonts w:ascii="Times New Roman" w:hAnsi="Times New Roman" w:cs="Times New Roman"/>
          <w:sz w:val="24"/>
          <w:szCs w:val="24"/>
        </w:rPr>
        <w:t>Исследование выполнено при поддержке гранта Российского научного фонда № 24-15-00137</w:t>
      </w:r>
      <w:r w:rsidR="00EC49E6">
        <w:rPr>
          <w:rFonts w:ascii="Times New Roman" w:hAnsi="Times New Roman" w:cs="Times New Roman"/>
          <w:sz w:val="24"/>
          <w:szCs w:val="24"/>
        </w:rPr>
        <w:t>.</w:t>
      </w:r>
    </w:p>
    <w:p w14:paraId="3A99C6ED" w14:textId="365CEFF6" w:rsidR="00CF38A9" w:rsidRPr="006727E4" w:rsidRDefault="00CF38A9" w:rsidP="002F02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38A9">
        <w:rPr>
          <w:rFonts w:ascii="Times New Roman" w:hAnsi="Times New Roman" w:cs="Times New Roman"/>
          <w:sz w:val="24"/>
          <w:szCs w:val="24"/>
        </w:rPr>
        <w:t xml:space="preserve">Выражаю благодарность своему научному руководителю </w:t>
      </w:r>
      <w:r>
        <w:rPr>
          <w:rFonts w:ascii="Times New Roman" w:hAnsi="Times New Roman" w:cs="Times New Roman"/>
          <w:sz w:val="24"/>
          <w:szCs w:val="24"/>
        </w:rPr>
        <w:t>Осминкин</w:t>
      </w:r>
      <w:r w:rsidR="00CB05CC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543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3B2ED1">
        <w:rPr>
          <w:rFonts w:ascii="Times New Roman" w:hAnsi="Times New Roman" w:cs="Times New Roman"/>
          <w:sz w:val="24"/>
          <w:szCs w:val="24"/>
        </w:rPr>
        <w:t xml:space="preserve"> за оказанную помощь при проведении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а также Самсоновой Ж. В. за </w:t>
      </w:r>
      <w:r w:rsidR="00543880">
        <w:rPr>
          <w:rFonts w:ascii="Times New Roman" w:hAnsi="Times New Roman" w:cs="Times New Roman"/>
          <w:sz w:val="24"/>
          <w:szCs w:val="24"/>
        </w:rPr>
        <w:t>осуществлени</w:t>
      </w:r>
      <w:r w:rsidR="005B295B">
        <w:rPr>
          <w:rFonts w:ascii="Times New Roman" w:hAnsi="Times New Roman" w:cs="Times New Roman"/>
          <w:sz w:val="24"/>
          <w:szCs w:val="24"/>
        </w:rPr>
        <w:t>е</w:t>
      </w:r>
      <w:r w:rsidR="00543880">
        <w:rPr>
          <w:rFonts w:ascii="Times New Roman" w:hAnsi="Times New Roman" w:cs="Times New Roman"/>
          <w:sz w:val="24"/>
          <w:szCs w:val="24"/>
        </w:rPr>
        <w:t xml:space="preserve"> эксперимента по загрузке </w:t>
      </w:r>
      <w:r w:rsidR="004508E4">
        <w:rPr>
          <w:rFonts w:ascii="Times New Roman" w:hAnsi="Times New Roman" w:cs="Times New Roman"/>
          <w:sz w:val="24"/>
          <w:szCs w:val="24"/>
        </w:rPr>
        <w:t>препарата</w:t>
      </w:r>
      <w:r w:rsidR="00543880">
        <w:rPr>
          <w:rFonts w:ascii="Times New Roman" w:hAnsi="Times New Roman" w:cs="Times New Roman"/>
          <w:sz w:val="24"/>
          <w:szCs w:val="24"/>
        </w:rPr>
        <w:t>.</w:t>
      </w:r>
    </w:p>
    <w:p w14:paraId="6836574C" w14:textId="46F44430" w:rsidR="00F13BD9" w:rsidRPr="00B33464" w:rsidRDefault="00F13BD9" w:rsidP="0006284D">
      <w:pPr>
        <w:spacing w:line="240" w:lineRule="auto"/>
        <w:ind w:left="-397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BD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B3346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7BFEC76" w14:textId="3C4E8236" w:rsidR="00F13BD9" w:rsidRPr="00600C04" w:rsidRDefault="00F13BD9" w:rsidP="001463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C0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146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335" w:rsidRPr="00146335">
        <w:rPr>
          <w:rFonts w:ascii="Times New Roman" w:hAnsi="Times New Roman" w:cs="Times New Roman"/>
          <w:sz w:val="24"/>
          <w:szCs w:val="24"/>
          <w:lang w:val="en-US"/>
        </w:rPr>
        <w:t>Polina V. Maximchik, Konstantin Tamarov, Eugene V. Sheval, Elen Tolstik, Tatiana Kirchberger-Tolstik, Zhang Yang, Vladimir Sivakov, Boris Zhivotovsky, and Liubov A. Osminkina</w:t>
      </w:r>
      <w:r w:rsidR="00146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335" w:rsidRPr="00146335">
        <w:rPr>
          <w:rFonts w:ascii="Times New Roman" w:hAnsi="Times New Roman" w:cs="Times New Roman"/>
          <w:sz w:val="24"/>
          <w:szCs w:val="24"/>
          <w:lang w:val="en-US"/>
        </w:rPr>
        <w:t>Biodegradable Porous Silicon Nanocontainers as an Effective Drug Carrier for Regulation of the Tumor Cell Death Pathways</w:t>
      </w:r>
      <w:r w:rsidR="0014633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146335" w:rsidRPr="00146335">
        <w:rPr>
          <w:rFonts w:ascii="Times New Roman" w:hAnsi="Times New Roman" w:cs="Times New Roman"/>
          <w:sz w:val="24"/>
          <w:szCs w:val="24"/>
          <w:lang w:val="en-US"/>
        </w:rPr>
        <w:t>ACS Biomaterials Science &amp; Engineering 2019 5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46335" w:rsidRPr="00146335">
        <w:rPr>
          <w:rFonts w:ascii="Times New Roman" w:hAnsi="Times New Roman" w:cs="Times New Roman"/>
          <w:sz w:val="24"/>
          <w:szCs w:val="24"/>
          <w:lang w:val="en-US"/>
        </w:rPr>
        <w:t>11, 6063-6071</w:t>
      </w:r>
    </w:p>
    <w:p w14:paraId="68DF19EC" w14:textId="721E47D4" w:rsidR="00F13BD9" w:rsidRDefault="00F13BD9" w:rsidP="00F234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2FD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>Kang R.H.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 xml:space="preserve"> Lee S.H.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 xml:space="preserve"> Kang S.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 xml:space="preserve"> Kang J.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 xml:space="preserve"> Hur J.K.</w:t>
      </w:r>
      <w:r w:rsidR="008150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 xml:space="preserve"> Kim D. Systematic Degradation Rate Analysis of Surface-Functionalized Porous Silicon Nanoparticles</w:t>
      </w:r>
      <w:r w:rsidR="008D135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8D1350" w:rsidRPr="008D1350">
        <w:rPr>
          <w:rFonts w:ascii="Times New Roman" w:hAnsi="Times New Roman" w:cs="Times New Roman"/>
          <w:sz w:val="24"/>
          <w:szCs w:val="24"/>
          <w:lang w:val="en-US"/>
        </w:rPr>
        <w:t>Materials 2019, 12, 580.</w:t>
      </w:r>
    </w:p>
    <w:p w14:paraId="6C04E8A7" w14:textId="37215C82" w:rsidR="00A37C3A" w:rsidRPr="00CB05CC" w:rsidRDefault="008D1350" w:rsidP="002F021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Iria Maria Rio-Echevarria,</w:t>
      </w:r>
      <w:r w:rsidR="00587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Francesco Selvestrel,</w:t>
      </w:r>
      <w:r w:rsidR="00587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Daniela Segat, Gaetano Guarino,</w:t>
      </w:r>
      <w:r w:rsidR="00587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Regina Tavano, Valerio Causin,</w:t>
      </w:r>
      <w:r w:rsidR="00587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Elena Reddi, Emanuele Papini and Fabrizio Mancin Highly PEGylated silicananoparticles: “ready to use” stealth functional nanocarriers</w:t>
      </w:r>
      <w:r w:rsidR="00587953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587953" w:rsidRPr="00587953">
        <w:rPr>
          <w:rFonts w:ascii="Times New Roman" w:hAnsi="Times New Roman" w:cs="Times New Roman"/>
          <w:sz w:val="24"/>
          <w:szCs w:val="24"/>
          <w:lang w:val="en-US"/>
        </w:rPr>
        <w:t>J. Mater. Chem</w:t>
      </w:r>
      <w:r w:rsidR="00587953" w:rsidRPr="003A2B47">
        <w:rPr>
          <w:rFonts w:ascii="Times New Roman" w:hAnsi="Times New Roman" w:cs="Times New Roman"/>
          <w:sz w:val="24"/>
          <w:szCs w:val="24"/>
        </w:rPr>
        <w:t>., 2010,</w:t>
      </w:r>
      <w:r w:rsidR="0081507E" w:rsidRPr="003A2B47">
        <w:rPr>
          <w:rFonts w:ascii="Times New Roman" w:hAnsi="Times New Roman" w:cs="Times New Roman"/>
          <w:sz w:val="24"/>
          <w:szCs w:val="24"/>
        </w:rPr>
        <w:t xml:space="preserve"> </w:t>
      </w:r>
      <w:r w:rsidR="00587953" w:rsidRPr="003A2B47">
        <w:rPr>
          <w:rFonts w:ascii="Times New Roman" w:hAnsi="Times New Roman" w:cs="Times New Roman"/>
          <w:sz w:val="24"/>
          <w:szCs w:val="24"/>
        </w:rPr>
        <w:t>20,</w:t>
      </w:r>
      <w:r w:rsidR="0081507E" w:rsidRPr="003A2B47">
        <w:rPr>
          <w:rFonts w:ascii="Times New Roman" w:hAnsi="Times New Roman" w:cs="Times New Roman"/>
          <w:sz w:val="24"/>
          <w:szCs w:val="24"/>
        </w:rPr>
        <w:t xml:space="preserve"> </w:t>
      </w:r>
      <w:r w:rsidR="00587953" w:rsidRPr="003A2B47">
        <w:rPr>
          <w:rFonts w:ascii="Times New Roman" w:hAnsi="Times New Roman" w:cs="Times New Roman"/>
          <w:sz w:val="24"/>
          <w:szCs w:val="24"/>
        </w:rPr>
        <w:t>2780-2787</w:t>
      </w:r>
    </w:p>
    <w:sectPr w:rsidR="00A37C3A" w:rsidRPr="00CB05CC" w:rsidSect="005C74D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DE"/>
    <w:rsid w:val="00013BF1"/>
    <w:rsid w:val="0003533C"/>
    <w:rsid w:val="0006284D"/>
    <w:rsid w:val="000951F7"/>
    <w:rsid w:val="000B271D"/>
    <w:rsid w:val="000B2FD4"/>
    <w:rsid w:val="000D6E13"/>
    <w:rsid w:val="000F47B9"/>
    <w:rsid w:val="00126234"/>
    <w:rsid w:val="001408E2"/>
    <w:rsid w:val="00146335"/>
    <w:rsid w:val="00184D9A"/>
    <w:rsid w:val="00185908"/>
    <w:rsid w:val="001A28E9"/>
    <w:rsid w:val="001D1EAB"/>
    <w:rsid w:val="00225A9C"/>
    <w:rsid w:val="002F021B"/>
    <w:rsid w:val="00307547"/>
    <w:rsid w:val="00315D1E"/>
    <w:rsid w:val="00383E87"/>
    <w:rsid w:val="003A2B47"/>
    <w:rsid w:val="003B2ED1"/>
    <w:rsid w:val="00430E88"/>
    <w:rsid w:val="004508E4"/>
    <w:rsid w:val="00460522"/>
    <w:rsid w:val="004C6DD1"/>
    <w:rsid w:val="004D0F7F"/>
    <w:rsid w:val="00511BBD"/>
    <w:rsid w:val="00526649"/>
    <w:rsid w:val="0054302E"/>
    <w:rsid w:val="00543880"/>
    <w:rsid w:val="00587953"/>
    <w:rsid w:val="005B2928"/>
    <w:rsid w:val="005B295B"/>
    <w:rsid w:val="005C74D7"/>
    <w:rsid w:val="00600C04"/>
    <w:rsid w:val="00615E01"/>
    <w:rsid w:val="00633A7F"/>
    <w:rsid w:val="0064653F"/>
    <w:rsid w:val="006727E4"/>
    <w:rsid w:val="0077040C"/>
    <w:rsid w:val="00795B12"/>
    <w:rsid w:val="007D085E"/>
    <w:rsid w:val="007D35D9"/>
    <w:rsid w:val="0081507E"/>
    <w:rsid w:val="00842516"/>
    <w:rsid w:val="00843C3C"/>
    <w:rsid w:val="00861A47"/>
    <w:rsid w:val="00880503"/>
    <w:rsid w:val="008869D3"/>
    <w:rsid w:val="008D1350"/>
    <w:rsid w:val="008E45A9"/>
    <w:rsid w:val="008E5EF9"/>
    <w:rsid w:val="008F36CB"/>
    <w:rsid w:val="0091107E"/>
    <w:rsid w:val="00913644"/>
    <w:rsid w:val="00925C24"/>
    <w:rsid w:val="0093184F"/>
    <w:rsid w:val="00941302"/>
    <w:rsid w:val="009B6103"/>
    <w:rsid w:val="009E139B"/>
    <w:rsid w:val="009E13CD"/>
    <w:rsid w:val="00A15491"/>
    <w:rsid w:val="00A37C3A"/>
    <w:rsid w:val="00A53FDA"/>
    <w:rsid w:val="00A8791C"/>
    <w:rsid w:val="00A87DA6"/>
    <w:rsid w:val="00AA39DE"/>
    <w:rsid w:val="00AF3EAA"/>
    <w:rsid w:val="00B33464"/>
    <w:rsid w:val="00C83BEC"/>
    <w:rsid w:val="00CB05CC"/>
    <w:rsid w:val="00CB3714"/>
    <w:rsid w:val="00CC4D95"/>
    <w:rsid w:val="00CF38A9"/>
    <w:rsid w:val="00D004D1"/>
    <w:rsid w:val="00D04B39"/>
    <w:rsid w:val="00D159DD"/>
    <w:rsid w:val="00D62BB9"/>
    <w:rsid w:val="00D82C2E"/>
    <w:rsid w:val="00E12DE8"/>
    <w:rsid w:val="00E46806"/>
    <w:rsid w:val="00EC49E6"/>
    <w:rsid w:val="00F13BD9"/>
    <w:rsid w:val="00F234EE"/>
    <w:rsid w:val="00F27AE7"/>
    <w:rsid w:val="00F45344"/>
    <w:rsid w:val="00FA2168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B7FD"/>
  <w15:chartTrackingRefBased/>
  <w15:docId w15:val="{87DA2BC5-B4FD-4E33-A493-53EE231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6806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0353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7D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hmatchenko.vm22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BB13-15FC-4807-B7EA-9E7E1E84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Shmatchenko</dc:creator>
  <cp:keywords/>
  <dc:description/>
  <cp:lastModifiedBy>Liubov Osminkina</cp:lastModifiedBy>
  <cp:revision>4</cp:revision>
  <dcterms:created xsi:type="dcterms:W3CDTF">2024-02-28T18:57:00Z</dcterms:created>
  <dcterms:modified xsi:type="dcterms:W3CDTF">2024-02-28T19:03:00Z</dcterms:modified>
</cp:coreProperties>
</file>