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9DB" w:rsidRPr="009C247F" w:rsidRDefault="003C69DB" w:rsidP="009C247F">
      <w:pPr>
        <w:pStyle w:val="a7"/>
      </w:pPr>
      <w:bookmarkStart w:id="0" w:name="_GoBack"/>
      <w:r>
        <w:t>Быстрый электрохимический актюатор во взрывном режиме работы</w:t>
      </w:r>
    </w:p>
    <w:bookmarkEnd w:id="0"/>
    <w:p w:rsidR="00D04FBA" w:rsidRPr="009C247F" w:rsidRDefault="00D04FBA" w:rsidP="009C247F">
      <w:pPr>
        <w:pStyle w:val="a8"/>
      </w:pPr>
      <w:r w:rsidRPr="009C247F">
        <w:t>Шлепаков П.С., Уваров И.В</w:t>
      </w:r>
      <w:r w:rsidR="003C69DB">
        <w:t>.</w:t>
      </w:r>
    </w:p>
    <w:p w:rsidR="009C247F" w:rsidRDefault="000517FF" w:rsidP="000517FF">
      <w:pPr>
        <w:pStyle w:val="a9"/>
      </w:pPr>
      <w:r>
        <w:t>Младший научный сотрудник</w:t>
      </w:r>
    </w:p>
    <w:p w:rsidR="009C247F" w:rsidRPr="000517FF" w:rsidRDefault="009C247F" w:rsidP="000517FF">
      <w:pPr>
        <w:pStyle w:val="aa"/>
      </w:pPr>
      <w:r w:rsidRPr="000517FF">
        <w:t>Ярославский Филиал Федерального государственного бюджетного учреждения науки Физико-технологического института имени К.А. Валиева Российской академии наук</w:t>
      </w:r>
      <w:r w:rsidR="000517FF">
        <w:t>,</w:t>
      </w:r>
      <w:r w:rsidR="000517FF">
        <w:br/>
      </w:r>
      <w:r w:rsidRPr="000517FF">
        <w:t>г.</w:t>
      </w:r>
      <w:r w:rsidR="000517FF">
        <w:t xml:space="preserve"> </w:t>
      </w:r>
      <w:r w:rsidRPr="000517FF">
        <w:t>Ярославль, Россия</w:t>
      </w:r>
    </w:p>
    <w:p w:rsidR="009C247F" w:rsidRPr="00D17E7D" w:rsidRDefault="00D17E7D" w:rsidP="000517FF">
      <w:pPr>
        <w:pStyle w:val="ab"/>
      </w:pPr>
      <w:r>
        <w:t xml:space="preserve">E-mail: </w:t>
      </w:r>
      <w:hyperlink r:id="rId6" w:history="1">
        <w:r w:rsidR="009C247F" w:rsidRPr="000517FF">
          <w:rPr>
            <w:rStyle w:val="a6"/>
          </w:rPr>
          <w:t>p</w:t>
        </w:r>
        <w:r w:rsidR="009C247F" w:rsidRPr="00D17E7D">
          <w:rPr>
            <w:rStyle w:val="a6"/>
          </w:rPr>
          <w:t>.</w:t>
        </w:r>
        <w:r w:rsidR="009C247F" w:rsidRPr="000517FF">
          <w:rPr>
            <w:rStyle w:val="a6"/>
          </w:rPr>
          <w:t>shlepakov</w:t>
        </w:r>
        <w:r w:rsidR="009C247F" w:rsidRPr="00D17E7D">
          <w:rPr>
            <w:rStyle w:val="a6"/>
          </w:rPr>
          <w:t>@</w:t>
        </w:r>
        <w:r w:rsidR="009C247F" w:rsidRPr="000517FF">
          <w:rPr>
            <w:rStyle w:val="a6"/>
          </w:rPr>
          <w:t>bk</w:t>
        </w:r>
        <w:r w:rsidR="009C247F" w:rsidRPr="00D17E7D">
          <w:rPr>
            <w:rStyle w:val="a6"/>
          </w:rPr>
          <w:t>.</w:t>
        </w:r>
        <w:r w:rsidR="009C247F" w:rsidRPr="000517FF">
          <w:rPr>
            <w:rStyle w:val="a6"/>
          </w:rPr>
          <w:t>ru</w:t>
        </w:r>
      </w:hyperlink>
    </w:p>
    <w:p w:rsidR="00B70850" w:rsidRDefault="00611662" w:rsidP="00AD3C2D">
      <w:pPr>
        <w:pStyle w:val="a5"/>
      </w:pPr>
      <w:r>
        <w:t xml:space="preserve">Появление </w:t>
      </w:r>
      <w:r w:rsidR="00E93662">
        <w:t>микрофлюидных систем открыло новые возможности в анализ</w:t>
      </w:r>
      <w:r w:rsidR="007B36D5">
        <w:t>е</w:t>
      </w:r>
      <w:r w:rsidR="00E93662">
        <w:t xml:space="preserve"> веществ, </w:t>
      </w:r>
      <w:r>
        <w:t xml:space="preserve">исследовании </w:t>
      </w:r>
      <w:r w:rsidR="00E93662">
        <w:t>клеток</w:t>
      </w:r>
      <w:r w:rsidR="00CC026A">
        <w:t>, быстрой диагностик</w:t>
      </w:r>
      <w:r w:rsidR="007B36D5">
        <w:t>е</w:t>
      </w:r>
      <w:r w:rsidR="00CC026A">
        <w:t xml:space="preserve"> заболеваний </w:t>
      </w:r>
      <w:r>
        <w:t xml:space="preserve">и других областях биологии и медицины. Микрофлюидные чипы позволяют доставлять </w:t>
      </w:r>
      <w:r w:rsidR="00CC026A">
        <w:t>лекарств</w:t>
      </w:r>
      <w:r>
        <w:t>о</w:t>
      </w:r>
      <w:r w:rsidR="00CC026A">
        <w:t xml:space="preserve"> непосредственно к пораженным органам или тканям человека</w:t>
      </w:r>
      <w:r>
        <w:t xml:space="preserve">, снижая </w:t>
      </w:r>
      <w:r w:rsidR="00CC026A">
        <w:t>побочн</w:t>
      </w:r>
      <w:r>
        <w:t>о</w:t>
      </w:r>
      <w:r w:rsidR="00CC026A">
        <w:t>е действи</w:t>
      </w:r>
      <w:r>
        <w:t>е</w:t>
      </w:r>
      <w:r w:rsidR="00CC026A">
        <w:t xml:space="preserve"> препаратов</w:t>
      </w:r>
      <w:r>
        <w:t xml:space="preserve"> </w:t>
      </w:r>
      <w:r w:rsidR="00CC026A">
        <w:t>и</w:t>
      </w:r>
      <w:r w:rsidR="00385FD6">
        <w:t xml:space="preserve"> </w:t>
      </w:r>
      <w:r>
        <w:t xml:space="preserve">повышая </w:t>
      </w:r>
      <w:r w:rsidR="00CC026A">
        <w:t xml:space="preserve">эффективность </w:t>
      </w:r>
      <w:r>
        <w:t xml:space="preserve">лечения </w:t>
      </w:r>
      <w:r w:rsidR="00CC026A">
        <w:t>[1].</w:t>
      </w:r>
      <w:r w:rsidR="00385FD6">
        <w:t xml:space="preserve"> </w:t>
      </w:r>
      <w:r w:rsidR="0060429C">
        <w:t>Модуль доставки ле</w:t>
      </w:r>
      <w:r w:rsidR="00754227">
        <w:t>к</w:t>
      </w:r>
      <w:r w:rsidR="0060429C">
        <w:t>арств</w:t>
      </w:r>
      <w:r>
        <w:t xml:space="preserve"> </w:t>
      </w:r>
      <w:r w:rsidR="00385FD6">
        <w:t>представля</w:t>
      </w:r>
      <w:r>
        <w:t>е</w:t>
      </w:r>
      <w:r w:rsidR="00385FD6">
        <w:t xml:space="preserve">т собой </w:t>
      </w:r>
      <w:r w:rsidR="00E76161">
        <w:t xml:space="preserve">микронасос, подающий </w:t>
      </w:r>
      <w:r w:rsidR="0060429C">
        <w:t xml:space="preserve">жидкость </w:t>
      </w:r>
      <w:r w:rsidR="00E76161">
        <w:t xml:space="preserve">в организм из </w:t>
      </w:r>
      <w:r w:rsidR="002607C7">
        <w:t xml:space="preserve">встроенного </w:t>
      </w:r>
      <w:r w:rsidR="00E76161">
        <w:t>резервуара</w:t>
      </w:r>
      <w:r w:rsidR="00385FD6">
        <w:t xml:space="preserve">. </w:t>
      </w:r>
      <w:r>
        <w:t xml:space="preserve">Ключевым </w:t>
      </w:r>
      <w:r w:rsidR="00E76161">
        <w:t xml:space="preserve">элементом </w:t>
      </w:r>
      <w:r>
        <w:t xml:space="preserve">насоса является </w:t>
      </w:r>
      <w:r w:rsidR="005E71D6">
        <w:t>актюатор, создающий возвратно-поступательное движение мембраны.</w:t>
      </w:r>
      <w:r w:rsidR="00385FD6">
        <w:t xml:space="preserve"> Актюатор должен быть компактным, </w:t>
      </w:r>
      <w:r w:rsidR="00AB1941">
        <w:t xml:space="preserve">развивать </w:t>
      </w:r>
      <w:r w:rsidR="005D1E88">
        <w:t xml:space="preserve">большое </w:t>
      </w:r>
      <w:r w:rsidR="00AB1941">
        <w:t xml:space="preserve">усилие и </w:t>
      </w:r>
      <w:r w:rsidR="00AD3C2D">
        <w:t>изготавливаться стандартными методами микроэлектроники.</w:t>
      </w:r>
      <w:r w:rsidR="00385FD6">
        <w:t xml:space="preserve"> </w:t>
      </w:r>
      <w:r w:rsidR="00464065">
        <w:t>Электрохимически</w:t>
      </w:r>
      <w:r>
        <w:t>й</w:t>
      </w:r>
      <w:r w:rsidR="00464065">
        <w:t xml:space="preserve"> акт</w:t>
      </w:r>
      <w:r w:rsidR="00385FD6">
        <w:t>ю</w:t>
      </w:r>
      <w:r w:rsidR="00464065">
        <w:t>атор отвеча</w:t>
      </w:r>
      <w:r w:rsidR="001719F4">
        <w:t>е</w:t>
      </w:r>
      <w:r w:rsidR="00464065">
        <w:t xml:space="preserve">т этим требованиям. </w:t>
      </w:r>
      <w:r w:rsidR="005E71D6">
        <w:t>Он</w:t>
      </w:r>
      <w:r w:rsidR="001719F4">
        <w:t xml:space="preserve"> </w:t>
      </w:r>
      <w:r>
        <w:t>представляет собой</w:t>
      </w:r>
      <w:r w:rsidR="005E71D6">
        <w:t xml:space="preserve"> камер</w:t>
      </w:r>
      <w:r>
        <w:t>у</w:t>
      </w:r>
      <w:r w:rsidR="005E71D6">
        <w:t xml:space="preserve"> с двумя электродами, </w:t>
      </w:r>
      <w:r w:rsidR="00E76161">
        <w:t xml:space="preserve">заполненную </w:t>
      </w:r>
      <w:r w:rsidR="005E71D6">
        <w:t xml:space="preserve">электролитом. В </w:t>
      </w:r>
      <w:r w:rsidR="0041706E">
        <w:t xml:space="preserve">ходе </w:t>
      </w:r>
      <w:r w:rsidR="005E71D6">
        <w:t xml:space="preserve">электролиза в камере образуются </w:t>
      </w:r>
      <w:r>
        <w:t xml:space="preserve">пузыри </w:t>
      </w:r>
      <w:r w:rsidR="005E71D6">
        <w:t>газа, которые толкают мембрану. Традиционные</w:t>
      </w:r>
      <w:r w:rsidR="00A939D8">
        <w:t xml:space="preserve"> актюаторы имеют </w:t>
      </w:r>
      <w:r w:rsidR="00F84C20">
        <w:t>длительное</w:t>
      </w:r>
      <w:r w:rsidR="00B70850">
        <w:t xml:space="preserve"> время отклика </w:t>
      </w:r>
      <w:r>
        <w:t xml:space="preserve">вследствие </w:t>
      </w:r>
      <w:r w:rsidR="00B70850">
        <w:t>медленной рекомбинации газа</w:t>
      </w:r>
      <w:r>
        <w:t>, но н</w:t>
      </w:r>
      <w:r w:rsidR="00B70850">
        <w:t xml:space="preserve">едавно был </w:t>
      </w:r>
      <w:r>
        <w:t xml:space="preserve">представлен </w:t>
      </w:r>
      <w:r w:rsidR="00B70850">
        <w:t xml:space="preserve">быстрый актюатор, </w:t>
      </w:r>
      <w:r>
        <w:t xml:space="preserve">развивающий на несколько порядков большую </w:t>
      </w:r>
      <w:r w:rsidR="00E76161">
        <w:t xml:space="preserve">рабочую </w:t>
      </w:r>
      <w:r>
        <w:t>частоту</w:t>
      </w:r>
      <w:r w:rsidR="00B70850">
        <w:t xml:space="preserve"> [2]. Микронасос на основе </w:t>
      </w:r>
      <w:r w:rsidR="00E76161">
        <w:t xml:space="preserve">нового </w:t>
      </w:r>
      <w:r w:rsidR="00B70850">
        <w:t xml:space="preserve">актюатора </w:t>
      </w:r>
      <w:r w:rsidR="003C69DB">
        <w:t xml:space="preserve">обеспечивает </w:t>
      </w:r>
      <w:r w:rsidR="00B70850">
        <w:t xml:space="preserve">сверхточную дозировку </w:t>
      </w:r>
      <w:r w:rsidR="003C69DB">
        <w:t>0</w:t>
      </w:r>
      <w:r w:rsidR="00B83E2F">
        <w:t>.</w:t>
      </w:r>
      <w:r w:rsidR="00DA4BA0">
        <w:t>14</w:t>
      </w:r>
      <w:r w:rsidR="00E67985">
        <w:t> </w:t>
      </w:r>
      <w:proofErr w:type="spellStart"/>
      <w:r w:rsidR="003C69DB">
        <w:t>нл</w:t>
      </w:r>
      <w:proofErr w:type="spellEnd"/>
      <w:r w:rsidR="003C69DB">
        <w:t xml:space="preserve">/цикл, но не отличается высокой скоростью перекачки </w:t>
      </w:r>
      <w:r w:rsidR="00B70850">
        <w:t xml:space="preserve">[3]. </w:t>
      </w:r>
      <w:r w:rsidR="003C69DB">
        <w:t>Р</w:t>
      </w:r>
      <w:r w:rsidR="00B70850">
        <w:t xml:space="preserve">асход </w:t>
      </w:r>
      <w:r w:rsidR="003C69DB">
        <w:t xml:space="preserve">жидкости </w:t>
      </w:r>
      <w:r w:rsidR="00B70850">
        <w:t xml:space="preserve">может быть значительно увеличен за счет использования </w:t>
      </w:r>
      <w:r w:rsidR="003C69DB">
        <w:t>нового режима работы актюатора</w:t>
      </w:r>
      <w:r w:rsidR="00B17EB7">
        <w:t>,</w:t>
      </w:r>
      <w:r w:rsidR="00B70850">
        <w:t xml:space="preserve"> </w:t>
      </w:r>
      <w:r w:rsidR="003C69DB">
        <w:t>в</w:t>
      </w:r>
      <w:r w:rsidR="00B70850">
        <w:t xml:space="preserve"> </w:t>
      </w:r>
      <w:r w:rsidR="003C69DB">
        <w:t>котором нанопузыри</w:t>
      </w:r>
      <w:r w:rsidR="00B70850">
        <w:t xml:space="preserve"> </w:t>
      </w:r>
      <w:r w:rsidR="00621CF6">
        <w:t>водорода и кислорода</w:t>
      </w:r>
      <w:r w:rsidR="00545EB7">
        <w:rPr>
          <w:vertAlign w:val="subscript"/>
        </w:rPr>
        <w:t xml:space="preserve"> </w:t>
      </w:r>
      <w:r w:rsidR="00B70850">
        <w:t>сливаются в микропузырь</w:t>
      </w:r>
      <w:r w:rsidR="00003B46" w:rsidRPr="00003B46">
        <w:t xml:space="preserve">, взрывающийся с </w:t>
      </w:r>
      <w:r w:rsidR="00003B46">
        <w:t>выделением значительной энергии</w:t>
      </w:r>
      <w:r w:rsidR="00FF72DD">
        <w:t xml:space="preserve">. </w:t>
      </w:r>
      <w:r w:rsidR="00B70850">
        <w:t xml:space="preserve">В </w:t>
      </w:r>
      <w:r w:rsidR="003C69DB">
        <w:t xml:space="preserve">настоящей </w:t>
      </w:r>
      <w:r w:rsidR="00B70850">
        <w:t xml:space="preserve">работе </w:t>
      </w:r>
      <w:r w:rsidR="003C69DB">
        <w:t>исследуются характеристик</w:t>
      </w:r>
      <w:r w:rsidR="00877FC7">
        <w:t>и актюатора во взрывном режиме.</w:t>
      </w:r>
    </w:p>
    <w:p w:rsidR="00801A45" w:rsidRDefault="0041706E" w:rsidP="00AD3C2D">
      <w:pPr>
        <w:pStyle w:val="a5"/>
      </w:pPr>
      <w:r>
        <w:t>Актюатор схематично изображен на рис. 1</w:t>
      </w:r>
      <w:r>
        <w:rPr>
          <w:lang w:val="en-US"/>
        </w:rPr>
        <w:t>A</w:t>
      </w:r>
      <w:r>
        <w:t xml:space="preserve">. Он изготавливается на окисленной кремниевой подложке. Рутениевые электроды находятся внутри цилиндрической камеры диаметром 500 мкм и высотой 16 мкм, сформированной из фоторезиста </w:t>
      </w:r>
      <w:r>
        <w:rPr>
          <w:lang w:val="en-US"/>
        </w:rPr>
        <w:t>SU</w:t>
      </w:r>
      <w:r w:rsidRPr="00FB56C0">
        <w:t>-8</w:t>
      </w:r>
      <w:r>
        <w:t>. Камера закрыта гибкой мембраной из полидиметилсилоксана (ПДМС) толщиной 30 мкм.</w:t>
      </w:r>
      <w:r w:rsidR="00973929">
        <w:t xml:space="preserve"> </w:t>
      </w:r>
      <w:r w:rsidR="0060429C">
        <w:t>О</w:t>
      </w:r>
      <w:r w:rsidR="00801A45">
        <w:t xml:space="preserve">дин электрод заземляется, </w:t>
      </w:r>
      <w:r w:rsidR="0060429C">
        <w:t xml:space="preserve">а </w:t>
      </w:r>
      <w:r w:rsidR="00801A45">
        <w:t>на второй подается серия биполярных импульсов напряжения частотой 500 кГц.</w:t>
      </w:r>
      <w:r w:rsidR="00F37FE2">
        <w:t xml:space="preserve"> </w:t>
      </w:r>
      <w:r w:rsidR="0060429C">
        <w:t xml:space="preserve">Амплитуда импульсов превышает </w:t>
      </w:r>
      <w:r w:rsidR="002607C7">
        <w:t>пороговую величину</w:t>
      </w:r>
      <w:r w:rsidR="0060429C">
        <w:t xml:space="preserve">, при </w:t>
      </w:r>
      <w:r w:rsidR="002607C7">
        <w:t xml:space="preserve">которой </w:t>
      </w:r>
      <w:r w:rsidR="00801A45" w:rsidRPr="002E3BE9">
        <w:t>концентрация</w:t>
      </w:r>
      <w:r w:rsidR="00801A45">
        <w:t xml:space="preserve"> нанопузырей </w:t>
      </w:r>
      <w:r w:rsidR="0060429C">
        <w:t>Н</w:t>
      </w:r>
      <w:r w:rsidR="0060429C" w:rsidRPr="00754227">
        <w:rPr>
          <w:vertAlign w:val="subscript"/>
        </w:rPr>
        <w:t>2</w:t>
      </w:r>
      <w:r w:rsidR="0060429C">
        <w:t xml:space="preserve"> </w:t>
      </w:r>
      <w:r w:rsidR="0054782D">
        <w:t xml:space="preserve">и </w:t>
      </w:r>
      <w:r w:rsidR="0060429C">
        <w:t>О</w:t>
      </w:r>
      <w:r w:rsidR="0060429C" w:rsidRPr="00754227">
        <w:rPr>
          <w:vertAlign w:val="subscript"/>
        </w:rPr>
        <w:t>2</w:t>
      </w:r>
      <w:r w:rsidR="0060429C">
        <w:t xml:space="preserve"> достигает</w:t>
      </w:r>
      <w:r w:rsidR="00801A45">
        <w:t xml:space="preserve"> критического значения</w:t>
      </w:r>
      <w:r w:rsidR="00F37FE2">
        <w:t>.</w:t>
      </w:r>
      <w:r w:rsidR="00801A45">
        <w:t xml:space="preserve"> </w:t>
      </w:r>
      <w:r w:rsidR="0060429C">
        <w:t xml:space="preserve">Плотно упакованные </w:t>
      </w:r>
      <w:r w:rsidR="00754227">
        <w:t>н</w:t>
      </w:r>
      <w:r w:rsidR="00CB692F">
        <w:t>анопузыри</w:t>
      </w:r>
      <w:r w:rsidR="000D0FD4">
        <w:t xml:space="preserve"> </w:t>
      </w:r>
      <w:r w:rsidR="00F37FE2">
        <w:t>сливаются</w:t>
      </w:r>
      <w:r w:rsidR="00CB692F">
        <w:t xml:space="preserve"> в микропузырь</w:t>
      </w:r>
      <w:r w:rsidR="0060429C">
        <w:t>, содержащий стехиометрическую смесь газов и нанокапли электролита.</w:t>
      </w:r>
      <w:r w:rsidR="00CB692F">
        <w:t xml:space="preserve"> </w:t>
      </w:r>
      <w:r w:rsidR="00055313">
        <w:t>Благодаря нанокаплям</w:t>
      </w:r>
      <w:r w:rsidR="0060429C">
        <w:t xml:space="preserve"> спонтанно зажигается реакция горения, приводящая </w:t>
      </w:r>
      <w:r w:rsidR="00CB692F">
        <w:t>к взрыв</w:t>
      </w:r>
      <w:r w:rsidR="0060429C">
        <w:t>ному расширению пузыря</w:t>
      </w:r>
      <w:r w:rsidR="00801A45">
        <w:t>.</w:t>
      </w:r>
      <w:r w:rsidR="001012BF">
        <w:t xml:space="preserve"> </w:t>
      </w:r>
      <w:r w:rsidR="00F12716">
        <w:t>После первого взрыва следуют</w:t>
      </w:r>
      <w:r w:rsidR="00055313">
        <w:t xml:space="preserve"> вторичн</w:t>
      </w:r>
      <w:r w:rsidR="00F12716">
        <w:t>ые</w:t>
      </w:r>
      <w:r w:rsidR="00055313">
        <w:t xml:space="preserve"> менее мощны</w:t>
      </w:r>
      <w:r w:rsidR="00F12716">
        <w:t>е</w:t>
      </w:r>
      <w:r w:rsidR="00055313">
        <w:t xml:space="preserve"> взрыв</w:t>
      </w:r>
      <w:r w:rsidR="00F12716">
        <w:t>ы</w:t>
      </w:r>
      <w:r w:rsidR="00055313">
        <w:t>, создающи</w:t>
      </w:r>
      <w:r w:rsidR="00F12716">
        <w:t>е</w:t>
      </w:r>
      <w:r w:rsidR="00055313">
        <w:t xml:space="preserve"> неконтролируемое движение мембраны и остаточные пузыри газа</w:t>
      </w:r>
      <w:r w:rsidR="001012BF">
        <w:t xml:space="preserve">. Прерывание серии </w:t>
      </w:r>
      <w:r w:rsidR="0054782D">
        <w:t>после первого взрыва уменьш</w:t>
      </w:r>
      <w:r w:rsidR="00055313">
        <w:t>ает</w:t>
      </w:r>
      <w:r w:rsidR="00CB692F">
        <w:t xml:space="preserve"> количество остаточных пузырей</w:t>
      </w:r>
      <w:r w:rsidR="005D1E88">
        <w:t xml:space="preserve"> и тем самым делает возможной циклическую работу</w:t>
      </w:r>
      <w:r w:rsidR="000E1084">
        <w:t xml:space="preserve"> актюатора на частоте до 10</w:t>
      </w:r>
      <w:r w:rsidR="00B40E1E">
        <w:t> </w:t>
      </w:r>
      <w:r w:rsidR="000E1084">
        <w:t>Гц.</w:t>
      </w:r>
    </w:p>
    <w:p w:rsidR="00422237" w:rsidRDefault="00055313" w:rsidP="00A63CA3">
      <w:pPr>
        <w:pStyle w:val="a5"/>
      </w:pPr>
      <w:r>
        <w:t>Х</w:t>
      </w:r>
      <w:r w:rsidR="00990357">
        <w:t xml:space="preserve">од мембраны </w:t>
      </w:r>
      <w:r>
        <w:t>измеряется с помощью видеокамеры</w:t>
      </w:r>
      <w:r w:rsidR="00990357">
        <w:t xml:space="preserve">, </w:t>
      </w:r>
      <w:r w:rsidR="005D1E88">
        <w:t xml:space="preserve">установленной на оптический микроскоп. </w:t>
      </w:r>
      <w:r>
        <w:t xml:space="preserve">Расширяющийся микропузырь приводит к спаду тока, протекающего через электроды. Спад регистрируется специально изготовленной электроникой, встроенной в генератор импульсов. В момент взрыва генератор выдает синхроимпульс, запускающий съемку. </w:t>
      </w:r>
      <w:r w:rsidR="00A103A4">
        <w:t>Фотографи</w:t>
      </w:r>
      <w:r w:rsidR="00ED116D">
        <w:t>я</w:t>
      </w:r>
      <w:r w:rsidR="00A103A4">
        <w:t xml:space="preserve"> мембраны во время взрыва</w:t>
      </w:r>
      <w:r w:rsidR="00ED116D">
        <w:t xml:space="preserve"> представлена на рис. 1</w:t>
      </w:r>
      <w:r w:rsidR="00ED116D">
        <w:rPr>
          <w:lang w:val="en-US"/>
        </w:rPr>
        <w:t>B</w:t>
      </w:r>
      <w:r w:rsidR="00A103A4">
        <w:t xml:space="preserve">. </w:t>
      </w:r>
      <w:r>
        <w:t>Ход</w:t>
      </w:r>
      <w:r w:rsidR="00A103A4">
        <w:t xml:space="preserve"> достигает 100 мкм, что на порядок выше по сравнению с отклонением в режиме работы </w:t>
      </w:r>
      <w:r w:rsidR="005D1E88">
        <w:t>без взрыва</w:t>
      </w:r>
      <w:r w:rsidR="00A103A4">
        <w:t>.</w:t>
      </w:r>
    </w:p>
    <w:p w:rsidR="005E71D6" w:rsidRDefault="005674A0" w:rsidP="00DC74A5">
      <w:pPr>
        <w:pStyle w:val="a5"/>
        <w:jc w:val="center"/>
      </w:pPr>
      <w:r w:rsidRPr="000D139A">
        <w:rPr>
          <w:noProof/>
          <w:lang w:eastAsia="ru-RU"/>
        </w:rPr>
        <w:lastRenderedPageBreak/>
        <w:drawing>
          <wp:inline distT="0" distB="0" distL="0" distR="0">
            <wp:extent cx="4743450" cy="166687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5D3" w:rsidRDefault="00DC74A5" w:rsidP="00EC13A7">
      <w:pPr>
        <w:pStyle w:val="ad"/>
      </w:pPr>
      <w:r>
        <w:t xml:space="preserve">Рис. 1. </w:t>
      </w:r>
      <w:r w:rsidR="00026F14" w:rsidRPr="00026F14">
        <w:rPr>
          <w:b/>
          <w:lang w:val="en-US"/>
        </w:rPr>
        <w:t>A</w:t>
      </w:r>
      <w:r w:rsidR="00026F14">
        <w:t xml:space="preserve"> </w:t>
      </w:r>
      <w:r w:rsidR="008B0EE0">
        <w:t>Схема быстрого электрохимического актюатора</w:t>
      </w:r>
      <w:r w:rsidR="00026F14" w:rsidRPr="00026F14">
        <w:t xml:space="preserve">, </w:t>
      </w:r>
      <w:r w:rsidR="00026F14" w:rsidRPr="00026F14">
        <w:rPr>
          <w:b/>
          <w:lang w:val="en-US"/>
        </w:rPr>
        <w:t>B</w:t>
      </w:r>
      <w:r w:rsidR="00026F14" w:rsidRPr="00026F14">
        <w:t xml:space="preserve"> </w:t>
      </w:r>
      <w:r w:rsidR="00026F14">
        <w:t>Фото</w:t>
      </w:r>
      <w:r w:rsidR="00055313">
        <w:t>графия мембраны в момент взрыва</w:t>
      </w:r>
      <w:r w:rsidR="00085AD5">
        <w:t xml:space="preserve">, </w:t>
      </w:r>
      <w:r w:rsidR="00026F14">
        <w:t>вид сбоку. Пунктирной линией отмечено исходное положение мембраны</w:t>
      </w:r>
    </w:p>
    <w:p w:rsidR="00055313" w:rsidRPr="00026F14" w:rsidRDefault="00055313" w:rsidP="00EC13A7">
      <w:pPr>
        <w:pStyle w:val="ad"/>
      </w:pPr>
    </w:p>
    <w:p w:rsidR="004B1AE7" w:rsidRDefault="00003B46" w:rsidP="00D80D02">
      <w:pPr>
        <w:pStyle w:val="a5"/>
      </w:pPr>
      <w:r>
        <w:t>Для оценки развиваемого ус</w:t>
      </w:r>
      <w:r w:rsidR="00434A84">
        <w:t xml:space="preserve">илия мембрана актюатора </w:t>
      </w:r>
      <w:r w:rsidR="00085AD5">
        <w:t xml:space="preserve">нагружается </w:t>
      </w:r>
      <w:r>
        <w:t>металлическим шар</w:t>
      </w:r>
      <w:r w:rsidR="001A4EB5">
        <w:t>ом</w:t>
      </w:r>
      <w:r>
        <w:t xml:space="preserve"> диаметром 1 мм и массой 4.1 мг. </w:t>
      </w:r>
      <w:r w:rsidR="00E205D3">
        <w:t>В</w:t>
      </w:r>
      <w:r w:rsidR="00505B3D">
        <w:t>зрыв</w:t>
      </w:r>
      <w:r w:rsidR="00E205D3">
        <w:t xml:space="preserve"> в камере</w:t>
      </w:r>
      <w:r w:rsidR="00505B3D">
        <w:t xml:space="preserve"> </w:t>
      </w:r>
      <w:r w:rsidR="00E205D3">
        <w:t>подбрасыва</w:t>
      </w:r>
      <w:r w:rsidR="00434A84">
        <w:t>ет</w:t>
      </w:r>
      <w:r w:rsidR="00E205D3">
        <w:t xml:space="preserve"> </w:t>
      </w:r>
      <w:r w:rsidR="00505B3D">
        <w:t xml:space="preserve">шар на высоту 12 мм. </w:t>
      </w:r>
      <w:r w:rsidR="00E205D3">
        <w:t>А</w:t>
      </w:r>
      <w:r w:rsidR="0077241D">
        <w:t>ктюатор перед</w:t>
      </w:r>
      <w:r w:rsidR="00434A84">
        <w:t>ает</w:t>
      </w:r>
      <w:r w:rsidR="0077241D">
        <w:t xml:space="preserve"> шар</w:t>
      </w:r>
      <w:r w:rsidR="00505B3D">
        <w:t>у</w:t>
      </w:r>
      <w:r w:rsidR="0077241D">
        <w:t xml:space="preserve"> энергию </w:t>
      </w:r>
      <w:r w:rsidR="0077241D" w:rsidRPr="0077241D">
        <w:t>0.48</w:t>
      </w:r>
      <w:r w:rsidR="004B1AE7">
        <w:rPr>
          <w:lang w:val="en-US"/>
        </w:rPr>
        <w:t> </w:t>
      </w:r>
      <w:r w:rsidR="0077241D">
        <w:t>мкДж при начальной скорости шар</w:t>
      </w:r>
      <w:r w:rsidR="00A85491">
        <w:t>а</w:t>
      </w:r>
      <w:r w:rsidR="0077241D">
        <w:t xml:space="preserve"> 0.49</w:t>
      </w:r>
      <w:r w:rsidR="00871962">
        <w:t> </w:t>
      </w:r>
      <w:r w:rsidR="0077241D">
        <w:t xml:space="preserve">м/с. </w:t>
      </w:r>
      <w:r w:rsidR="00085AD5">
        <w:t>Согласно</w:t>
      </w:r>
      <w:r w:rsidR="00871962">
        <w:t xml:space="preserve"> </w:t>
      </w:r>
      <w:r w:rsidR="00085AD5">
        <w:t xml:space="preserve">осциллограмме </w:t>
      </w:r>
      <w:r w:rsidR="00871962">
        <w:t>тока, отклонение</w:t>
      </w:r>
      <w:r w:rsidR="004E7B18">
        <w:t xml:space="preserve"> мембраны происходит за 10 мкс. Таким образом</w:t>
      </w:r>
      <w:r w:rsidR="00871962">
        <w:t>, начальное ускорение шар</w:t>
      </w:r>
      <w:r w:rsidR="00505B3D">
        <w:t>а</w:t>
      </w:r>
      <w:r w:rsidR="00871962">
        <w:t xml:space="preserve"> составляет 4.9·10</w:t>
      </w:r>
      <w:r w:rsidR="00871962" w:rsidRPr="00871962">
        <w:rPr>
          <w:vertAlign w:val="superscript"/>
        </w:rPr>
        <w:t>4</w:t>
      </w:r>
      <w:r w:rsidR="00871962">
        <w:t> м/с</w:t>
      </w:r>
      <w:r w:rsidR="00871962" w:rsidRPr="00871962">
        <w:rPr>
          <w:vertAlign w:val="superscript"/>
        </w:rPr>
        <w:t>2</w:t>
      </w:r>
      <w:r w:rsidR="002607C7">
        <w:t>.</w:t>
      </w:r>
      <w:r w:rsidR="00085AD5">
        <w:t xml:space="preserve"> </w:t>
      </w:r>
      <w:r w:rsidR="002607C7">
        <w:t xml:space="preserve">Актюатор </w:t>
      </w:r>
      <w:r w:rsidR="00085AD5">
        <w:t>развивает усилие</w:t>
      </w:r>
      <w:r w:rsidR="001A4EB5">
        <w:t xml:space="preserve"> </w:t>
      </w:r>
      <w:r w:rsidR="004B1AE7">
        <w:t>около 0.2</w:t>
      </w:r>
      <w:r w:rsidR="00A4715E">
        <w:t> Н</w:t>
      </w:r>
      <w:r w:rsidR="002607C7">
        <w:t xml:space="preserve"> и</w:t>
      </w:r>
      <w:r w:rsidR="00085AD5">
        <w:t xml:space="preserve"> приводит в движение макроскопический объект, </w:t>
      </w:r>
      <w:r w:rsidR="001A4EB5">
        <w:t>в 200</w:t>
      </w:r>
      <w:r w:rsidR="00A4715E">
        <w:t> </w:t>
      </w:r>
      <w:r w:rsidR="001A4EB5">
        <w:t xml:space="preserve">раз </w:t>
      </w:r>
      <w:r w:rsidR="00085AD5">
        <w:t xml:space="preserve">превосходящий </w:t>
      </w:r>
      <w:r w:rsidR="001A4EB5">
        <w:t>его по объему и в 1300</w:t>
      </w:r>
      <w:r w:rsidR="00A4715E">
        <w:t> </w:t>
      </w:r>
      <w:r w:rsidR="001A4EB5">
        <w:t xml:space="preserve">раз </w:t>
      </w:r>
      <w:r w:rsidR="00A4715E">
        <w:t>по массе</w:t>
      </w:r>
      <w:r w:rsidR="001A4EB5">
        <w:t>.</w:t>
      </w:r>
      <w:r w:rsidR="00F95689">
        <w:t xml:space="preserve"> </w:t>
      </w:r>
      <w:r w:rsidR="006A40E4">
        <w:t xml:space="preserve">При </w:t>
      </w:r>
      <w:r w:rsidR="002607C7">
        <w:t xml:space="preserve">установке на </w:t>
      </w:r>
      <w:r w:rsidR="006A40E4">
        <w:t>мембран</w:t>
      </w:r>
      <w:r w:rsidR="002607C7">
        <w:t>у</w:t>
      </w:r>
      <w:r w:rsidR="006A40E4">
        <w:t xml:space="preserve"> металлической </w:t>
      </w:r>
      <w:r w:rsidR="002607C7">
        <w:t xml:space="preserve">пластинки </w:t>
      </w:r>
      <w:r w:rsidR="006A40E4">
        <w:t xml:space="preserve">массой </w:t>
      </w:r>
      <w:r w:rsidR="006A40E4" w:rsidRPr="006A40E4">
        <w:t>35</w:t>
      </w:r>
      <w:r w:rsidR="006A40E4">
        <w:t xml:space="preserve"> мг актюатор </w:t>
      </w:r>
      <w:r w:rsidR="00434A84">
        <w:t>развивает</w:t>
      </w:r>
      <w:r w:rsidR="006A40E4">
        <w:t xml:space="preserve"> усилие</w:t>
      </w:r>
      <w:r w:rsidR="00434A84">
        <w:t xml:space="preserve"> </w:t>
      </w:r>
      <w:r w:rsidR="005D1E88">
        <w:t xml:space="preserve">около </w:t>
      </w:r>
      <w:r w:rsidR="006A40E4">
        <w:t>0.</w:t>
      </w:r>
      <w:r w:rsidR="00434A84">
        <w:t>5</w:t>
      </w:r>
      <w:r w:rsidR="006A40E4">
        <w:rPr>
          <w:lang w:val="en-US"/>
        </w:rPr>
        <w:t> H</w:t>
      </w:r>
      <w:r w:rsidR="006242B1">
        <w:t>.</w:t>
      </w:r>
    </w:p>
    <w:p w:rsidR="00A4715E" w:rsidRDefault="00434A84" w:rsidP="00D80D02">
      <w:pPr>
        <w:pStyle w:val="a5"/>
      </w:pPr>
      <w:r>
        <w:t>Взрывы</w:t>
      </w:r>
      <w:r w:rsidR="00085AD5">
        <w:t xml:space="preserve"> способны быстро разрушить образец </w:t>
      </w:r>
      <w:r w:rsidR="00E205D3">
        <w:t xml:space="preserve">вследствие </w:t>
      </w:r>
      <w:r w:rsidR="00D44E3D">
        <w:t>кавитации</w:t>
      </w:r>
      <w:r w:rsidR="00440BCD">
        <w:t>.</w:t>
      </w:r>
      <w:r w:rsidR="00857BDC">
        <w:t xml:space="preserve"> </w:t>
      </w:r>
      <w:r w:rsidR="00085AD5">
        <w:t>На открытых электродах, показанных на рис. 2А,</w:t>
      </w:r>
      <w:r w:rsidR="003F213E">
        <w:t xml:space="preserve"> </w:t>
      </w:r>
      <w:r w:rsidR="00085AD5">
        <w:t xml:space="preserve">в </w:t>
      </w:r>
      <w:r w:rsidR="005D1E88">
        <w:t xml:space="preserve">результате </w:t>
      </w:r>
      <w:r w:rsidR="00A04EE0">
        <w:t>нескольк</w:t>
      </w:r>
      <w:r w:rsidR="00085AD5">
        <w:t>их</w:t>
      </w:r>
      <w:r w:rsidR="00A04EE0">
        <w:t xml:space="preserve"> тысяч взрывов</w:t>
      </w:r>
      <w:r w:rsidR="00085AD5">
        <w:t xml:space="preserve"> образуются трещины и </w:t>
      </w:r>
      <w:proofErr w:type="gramStart"/>
      <w:r w:rsidR="00352611">
        <w:t>происходит</w:t>
      </w:r>
      <w:proofErr w:type="gramEnd"/>
      <w:r w:rsidR="00085AD5">
        <w:t xml:space="preserve"> отрыв материала. О</w:t>
      </w:r>
      <w:r w:rsidR="00E77260">
        <w:t xml:space="preserve">днако </w:t>
      </w:r>
      <w:r w:rsidR="003F213E">
        <w:t>в камере</w:t>
      </w:r>
      <w:r w:rsidR="003E58B5">
        <w:t xml:space="preserve"> актюатора</w:t>
      </w:r>
      <w:r w:rsidR="003F213E">
        <w:t xml:space="preserve"> </w:t>
      </w:r>
      <w:r w:rsidR="00085AD5">
        <w:t xml:space="preserve">разрушение </w:t>
      </w:r>
      <w:r w:rsidR="00E77260">
        <w:t xml:space="preserve">не наблюдается даже спустя </w:t>
      </w:r>
      <w:r w:rsidR="00D44E3D">
        <w:t>40 000 взрывов</w:t>
      </w:r>
      <w:r w:rsidR="00085AD5">
        <w:t>,</w:t>
      </w:r>
      <w:r w:rsidR="00857BDC" w:rsidRPr="00857BDC">
        <w:t xml:space="preserve"> </w:t>
      </w:r>
      <w:r w:rsidR="00857BDC">
        <w:t>см. рис. 2</w:t>
      </w:r>
      <w:r w:rsidR="00857BDC">
        <w:rPr>
          <w:lang w:val="en-US"/>
        </w:rPr>
        <w:t>B</w:t>
      </w:r>
      <w:r w:rsidR="00857BDC">
        <w:t xml:space="preserve">. </w:t>
      </w:r>
      <w:r w:rsidR="00CE5DD9">
        <w:t xml:space="preserve">Это </w:t>
      </w:r>
      <w:r w:rsidR="00526BA7">
        <w:t xml:space="preserve">объясняется </w:t>
      </w:r>
      <w:r w:rsidR="00085AD5">
        <w:t>асим</w:t>
      </w:r>
      <w:r w:rsidR="00CE0BDC">
        <w:t>м</w:t>
      </w:r>
      <w:r w:rsidR="00085AD5">
        <w:t>етричным положением микропузыря относительно центра камеры</w:t>
      </w:r>
      <w:r w:rsidR="005D1E88">
        <w:t>.</w:t>
      </w:r>
      <w:r w:rsidR="00085AD5">
        <w:t xml:space="preserve"> </w:t>
      </w:r>
      <w:r w:rsidR="00E77260">
        <w:t>Таким образом</w:t>
      </w:r>
      <w:r w:rsidR="00085AD5">
        <w:t>,</w:t>
      </w:r>
      <w:r w:rsidR="00E77260">
        <w:t xml:space="preserve"> актюатор способен стабильно работать во взрывном режиме </w:t>
      </w:r>
      <w:r w:rsidR="00085AD5">
        <w:t>в течение длительного времени</w:t>
      </w:r>
      <w:r w:rsidR="00E77260">
        <w:t>.</w:t>
      </w:r>
    </w:p>
    <w:p w:rsidR="002607C7" w:rsidRDefault="002607C7" w:rsidP="00D80D02">
      <w:pPr>
        <w:pStyle w:val="a5"/>
      </w:pPr>
    </w:p>
    <w:p w:rsidR="006242B1" w:rsidRDefault="005674A0" w:rsidP="00B442D7">
      <w:pPr>
        <w:pStyle w:val="a5"/>
        <w:jc w:val="center"/>
      </w:pPr>
      <w:r w:rsidRPr="000D139A">
        <w:rPr>
          <w:noProof/>
          <w:lang w:eastAsia="ru-RU"/>
        </w:rPr>
        <w:drawing>
          <wp:inline distT="0" distB="0" distL="0" distR="0">
            <wp:extent cx="3762375" cy="15240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2D7" w:rsidRDefault="00B442D7" w:rsidP="00B442D7">
      <w:pPr>
        <w:pStyle w:val="a5"/>
        <w:jc w:val="center"/>
      </w:pPr>
      <w:r>
        <w:t xml:space="preserve">Рис. 2. </w:t>
      </w:r>
      <w:r w:rsidR="00026F70">
        <w:t xml:space="preserve">Фото электродов сверху. </w:t>
      </w:r>
      <w:r w:rsidRPr="00631D24">
        <w:rPr>
          <w:b/>
        </w:rPr>
        <w:t>А</w:t>
      </w:r>
      <w:r>
        <w:t xml:space="preserve"> </w:t>
      </w:r>
      <w:proofErr w:type="gramStart"/>
      <w:r w:rsidR="00F520B9">
        <w:t>Вне</w:t>
      </w:r>
      <w:proofErr w:type="gramEnd"/>
      <w:r w:rsidR="00F520B9">
        <w:t xml:space="preserve"> камеры после</w:t>
      </w:r>
      <w:r w:rsidR="00026F70">
        <w:t xml:space="preserve"> 3</w:t>
      </w:r>
      <w:r w:rsidR="00A40296">
        <w:t> </w:t>
      </w:r>
      <w:r w:rsidR="00026F70">
        <w:t>00</w:t>
      </w:r>
      <w:r w:rsidR="00A40296">
        <w:t>0</w:t>
      </w:r>
      <w:r w:rsidR="00026F70">
        <w:t xml:space="preserve"> взрывов, </w:t>
      </w:r>
      <w:r w:rsidR="00026F70" w:rsidRPr="00631D24">
        <w:rPr>
          <w:b/>
          <w:lang w:val="en-US"/>
        </w:rPr>
        <w:t>B</w:t>
      </w:r>
      <w:r w:rsidR="00F520B9">
        <w:t xml:space="preserve"> В камере</w:t>
      </w:r>
      <w:r w:rsidR="00631D24">
        <w:t xml:space="preserve"> актюатора после 40 000 взрывов</w:t>
      </w:r>
    </w:p>
    <w:p w:rsidR="002607C7" w:rsidRPr="00F520B9" w:rsidRDefault="002607C7" w:rsidP="00B442D7">
      <w:pPr>
        <w:pStyle w:val="a5"/>
        <w:jc w:val="center"/>
      </w:pPr>
    </w:p>
    <w:p w:rsidR="004D01B6" w:rsidRPr="00A944BC" w:rsidRDefault="004D01B6" w:rsidP="008B0EE0">
      <w:pPr>
        <w:pStyle w:val="a5"/>
        <w:rPr>
          <w:i/>
          <w:highlight w:val="yellow"/>
        </w:rPr>
      </w:pPr>
      <w:r w:rsidRPr="00A944BC">
        <w:rPr>
          <w:i/>
        </w:rPr>
        <w:t>Работа выполнена в рамках Государственного задания</w:t>
      </w:r>
      <w:r w:rsidR="00464065" w:rsidRPr="00A944BC">
        <w:rPr>
          <w:i/>
        </w:rPr>
        <w:t xml:space="preserve"> ФТИАН им. К. А. Валиев</w:t>
      </w:r>
      <w:r w:rsidR="008B0EE0" w:rsidRPr="00A944BC">
        <w:rPr>
          <w:i/>
        </w:rPr>
        <w:t xml:space="preserve">а РАН </w:t>
      </w:r>
      <w:proofErr w:type="spellStart"/>
      <w:r w:rsidR="008B0EE0" w:rsidRPr="00A944BC">
        <w:rPr>
          <w:i/>
        </w:rPr>
        <w:t>Минобранауки</w:t>
      </w:r>
      <w:proofErr w:type="spellEnd"/>
      <w:r w:rsidR="008B0EE0" w:rsidRPr="00A944BC">
        <w:rPr>
          <w:i/>
        </w:rPr>
        <w:t xml:space="preserve"> РФ по теме </w:t>
      </w:r>
      <w:r w:rsidR="008B0EE0" w:rsidRPr="00545EB7">
        <w:rPr>
          <w:i/>
        </w:rPr>
        <w:t xml:space="preserve">№ </w:t>
      </w:r>
      <w:r w:rsidR="008B0EE0" w:rsidRPr="00545EB7">
        <w:rPr>
          <w:i/>
          <w:lang w:val="en-US"/>
        </w:rPr>
        <w:t>FFNN</w:t>
      </w:r>
      <w:r w:rsidR="008B0EE0" w:rsidRPr="00545EB7">
        <w:rPr>
          <w:i/>
        </w:rPr>
        <w:t>-2022-0017</w:t>
      </w:r>
      <w:r w:rsidR="00A944BC" w:rsidRPr="00545EB7">
        <w:rPr>
          <w:i/>
        </w:rPr>
        <w:t>.</w:t>
      </w:r>
    </w:p>
    <w:p w:rsidR="000517FF" w:rsidRPr="004A427D" w:rsidRDefault="000517FF" w:rsidP="000517FF">
      <w:pPr>
        <w:pStyle w:val="ac"/>
        <w:rPr>
          <w:lang w:val="en-US"/>
        </w:rPr>
      </w:pPr>
      <w:r w:rsidRPr="004A427D">
        <w:t>Литература</w:t>
      </w:r>
    </w:p>
    <w:p w:rsidR="008763E7" w:rsidRPr="004A427D" w:rsidRDefault="00214942" w:rsidP="00214942">
      <w:pPr>
        <w:pStyle w:val="a"/>
      </w:pPr>
      <w:r w:rsidRPr="004A427D">
        <w:t xml:space="preserve"> </w:t>
      </w:r>
      <w:r w:rsidR="00A944BC">
        <w:t>Pons-</w:t>
      </w:r>
      <w:proofErr w:type="spellStart"/>
      <w:r w:rsidR="00A944BC">
        <w:t>Faudoa</w:t>
      </w:r>
      <w:proofErr w:type="spellEnd"/>
      <w:r w:rsidR="00A944BC" w:rsidRPr="004A427D">
        <w:t xml:space="preserve"> </w:t>
      </w:r>
      <w:r w:rsidR="00E71C79">
        <w:t>F.</w:t>
      </w:r>
      <w:r w:rsidR="00E71C79" w:rsidRPr="00E71C79">
        <w:t xml:space="preserve"> </w:t>
      </w:r>
      <w:r w:rsidR="008763E7" w:rsidRPr="004A427D">
        <w:t>P.</w:t>
      </w:r>
      <w:r w:rsidR="00A944BC" w:rsidRPr="00A944BC">
        <w:t>,</w:t>
      </w:r>
      <w:r w:rsidR="008763E7" w:rsidRPr="004A427D">
        <w:t xml:space="preserve"> </w:t>
      </w:r>
      <w:proofErr w:type="spellStart"/>
      <w:r w:rsidR="00A944BC" w:rsidRPr="004A427D">
        <w:t>Ballerini</w:t>
      </w:r>
      <w:proofErr w:type="spellEnd"/>
      <w:r w:rsidR="00A944BC" w:rsidRPr="004A427D">
        <w:t xml:space="preserve"> </w:t>
      </w:r>
      <w:r w:rsidR="008763E7" w:rsidRPr="004A427D">
        <w:t>A.,</w:t>
      </w:r>
      <w:r w:rsidR="004A427D" w:rsidRPr="004A427D">
        <w:t xml:space="preserve"> </w:t>
      </w:r>
      <w:r w:rsidR="00A944BC" w:rsidRPr="004A427D">
        <w:t xml:space="preserve">Sakamoto </w:t>
      </w:r>
      <w:r w:rsidR="004A427D" w:rsidRPr="004A427D">
        <w:t xml:space="preserve">J., </w:t>
      </w:r>
      <w:proofErr w:type="spellStart"/>
      <w:r w:rsidR="00A944BC" w:rsidRPr="004A427D">
        <w:t>Grattoni</w:t>
      </w:r>
      <w:proofErr w:type="spellEnd"/>
      <w:r w:rsidR="00A944BC" w:rsidRPr="004A427D">
        <w:t xml:space="preserve"> </w:t>
      </w:r>
      <w:r w:rsidR="004A427D" w:rsidRPr="004A427D">
        <w:t xml:space="preserve">A. </w:t>
      </w:r>
      <w:r w:rsidR="008763E7" w:rsidRPr="004A427D">
        <w:t>Advanced implantable drug delivery technologies: transforming the clinical landscape of therapeutics for chronic diseases</w:t>
      </w:r>
      <w:r w:rsidR="004A427D" w:rsidRPr="004A427D">
        <w:t xml:space="preserve"> // Biomed. </w:t>
      </w:r>
      <w:proofErr w:type="spellStart"/>
      <w:r w:rsidR="004A427D" w:rsidRPr="004A427D">
        <w:t>microdevices</w:t>
      </w:r>
      <w:proofErr w:type="spellEnd"/>
      <w:r w:rsidR="004A427D" w:rsidRPr="004A427D">
        <w:t>. 2019. Vol 21.</w:t>
      </w:r>
      <w:r w:rsidR="008763E7" w:rsidRPr="004A427D">
        <w:t xml:space="preserve"> </w:t>
      </w:r>
      <w:r w:rsidR="004A427D" w:rsidRPr="004A427D">
        <w:t>P</w:t>
      </w:r>
      <w:r w:rsidR="008763E7" w:rsidRPr="004A427D">
        <w:t>. 1-22</w:t>
      </w:r>
      <w:r w:rsidR="004A427D" w:rsidRPr="004A427D">
        <w:t>.</w:t>
      </w:r>
    </w:p>
    <w:p w:rsidR="008763E7" w:rsidRPr="004A427D" w:rsidRDefault="008763E7" w:rsidP="00214942">
      <w:pPr>
        <w:pStyle w:val="a"/>
      </w:pPr>
      <w:r w:rsidRPr="004A427D">
        <w:t xml:space="preserve"> </w:t>
      </w:r>
      <w:proofErr w:type="spellStart"/>
      <w:r w:rsidR="00A944BC" w:rsidRPr="004A427D">
        <w:t>Uvarov</w:t>
      </w:r>
      <w:proofErr w:type="spellEnd"/>
      <w:r w:rsidR="00A944BC" w:rsidRPr="004A427D">
        <w:t xml:space="preserve"> </w:t>
      </w:r>
      <w:r w:rsidRPr="004A427D">
        <w:t>I.</w:t>
      </w:r>
      <w:r w:rsidR="00E71C79" w:rsidRPr="00E71C79">
        <w:t xml:space="preserve"> </w:t>
      </w:r>
      <w:r w:rsidRPr="004A427D">
        <w:t xml:space="preserve">V., </w:t>
      </w:r>
      <w:proofErr w:type="spellStart"/>
      <w:r w:rsidR="00A944BC" w:rsidRPr="004A427D">
        <w:t>Lokhanin</w:t>
      </w:r>
      <w:proofErr w:type="spellEnd"/>
      <w:r w:rsidR="00A944BC" w:rsidRPr="004A427D">
        <w:t xml:space="preserve"> </w:t>
      </w:r>
      <w:r w:rsidRPr="004A427D">
        <w:t>M.</w:t>
      </w:r>
      <w:r w:rsidR="00E71C79" w:rsidRPr="00E71C79">
        <w:t xml:space="preserve"> </w:t>
      </w:r>
      <w:r w:rsidRPr="004A427D">
        <w:t xml:space="preserve">V., </w:t>
      </w:r>
      <w:proofErr w:type="spellStart"/>
      <w:r w:rsidR="00A944BC" w:rsidRPr="004A427D">
        <w:t>Postnikov</w:t>
      </w:r>
      <w:proofErr w:type="spellEnd"/>
      <w:r w:rsidR="00A944BC" w:rsidRPr="004A427D">
        <w:t xml:space="preserve"> </w:t>
      </w:r>
      <w:r w:rsidRPr="004A427D">
        <w:t>A</w:t>
      </w:r>
      <w:r w:rsidR="00E71C79" w:rsidRPr="00E71C79">
        <w:t xml:space="preserve"> </w:t>
      </w:r>
      <w:r w:rsidRPr="004A427D">
        <w:t xml:space="preserve">V., </w:t>
      </w:r>
      <w:proofErr w:type="spellStart"/>
      <w:r w:rsidR="00A944BC" w:rsidRPr="004A427D">
        <w:t>Melenev</w:t>
      </w:r>
      <w:proofErr w:type="spellEnd"/>
      <w:r w:rsidR="00A944BC" w:rsidRPr="004A427D">
        <w:t xml:space="preserve"> </w:t>
      </w:r>
      <w:r w:rsidRPr="004A427D">
        <w:t>A.</w:t>
      </w:r>
      <w:r w:rsidR="00E71C79" w:rsidRPr="00E71C79">
        <w:t xml:space="preserve"> </w:t>
      </w:r>
      <w:r w:rsidRPr="004A427D">
        <w:t>E.</w:t>
      </w:r>
      <w:r w:rsidR="004A427D" w:rsidRPr="004A427D">
        <w:t xml:space="preserve">, </w:t>
      </w:r>
      <w:proofErr w:type="spellStart"/>
      <w:r w:rsidR="00A944BC" w:rsidRPr="004A427D">
        <w:t>Svetovoy</w:t>
      </w:r>
      <w:proofErr w:type="spellEnd"/>
      <w:r w:rsidR="00A944BC" w:rsidRPr="004A427D">
        <w:t xml:space="preserve"> </w:t>
      </w:r>
      <w:r w:rsidR="004A427D" w:rsidRPr="004A427D">
        <w:t>V.</w:t>
      </w:r>
      <w:r w:rsidR="00E71C79" w:rsidRPr="00E71C79">
        <w:t xml:space="preserve"> </w:t>
      </w:r>
      <w:r w:rsidR="004A427D" w:rsidRPr="004A427D">
        <w:t xml:space="preserve">B. </w:t>
      </w:r>
      <w:r w:rsidRPr="004A427D">
        <w:t xml:space="preserve">Electrochemical membrane </w:t>
      </w:r>
      <w:proofErr w:type="spellStart"/>
      <w:r w:rsidRPr="004A427D">
        <w:t>microactuator</w:t>
      </w:r>
      <w:proofErr w:type="spellEnd"/>
      <w:r w:rsidRPr="004A427D">
        <w:t xml:space="preserve"> with a millisecond response time</w:t>
      </w:r>
      <w:r w:rsidR="004A427D" w:rsidRPr="004A427D">
        <w:t xml:space="preserve"> // Sens. Actuators B Chem. 2018.</w:t>
      </w:r>
      <w:r w:rsidRPr="004A427D">
        <w:t xml:space="preserve"> </w:t>
      </w:r>
      <w:r w:rsidR="004A427D" w:rsidRPr="004A427D">
        <w:t>Vol. 260.</w:t>
      </w:r>
      <w:r w:rsidRPr="004A427D">
        <w:t xml:space="preserve"> </w:t>
      </w:r>
      <w:r w:rsidR="004A427D" w:rsidRPr="004A427D">
        <w:t>P</w:t>
      </w:r>
      <w:r w:rsidRPr="004A427D">
        <w:t>.12-20.</w:t>
      </w:r>
    </w:p>
    <w:p w:rsidR="000517FF" w:rsidRPr="004A427D" w:rsidRDefault="00E71C79" w:rsidP="00214942">
      <w:pPr>
        <w:pStyle w:val="a"/>
      </w:pPr>
      <w:r w:rsidRPr="00E71C79">
        <w:t xml:space="preserve"> </w:t>
      </w:r>
      <w:proofErr w:type="spellStart"/>
      <w:r w:rsidRPr="004A427D">
        <w:t>Uvarov</w:t>
      </w:r>
      <w:proofErr w:type="spellEnd"/>
      <w:r w:rsidR="008763E7" w:rsidRPr="004A427D">
        <w:t xml:space="preserve"> I.</w:t>
      </w:r>
      <w:r w:rsidRPr="00E71C79">
        <w:t xml:space="preserve"> </w:t>
      </w:r>
      <w:r w:rsidR="008763E7" w:rsidRPr="004A427D">
        <w:t xml:space="preserve">V., </w:t>
      </w:r>
      <w:proofErr w:type="spellStart"/>
      <w:r w:rsidRPr="004A427D">
        <w:t>Shlepakov</w:t>
      </w:r>
      <w:proofErr w:type="spellEnd"/>
      <w:r w:rsidRPr="004A427D">
        <w:t xml:space="preserve"> </w:t>
      </w:r>
      <w:r w:rsidR="008763E7" w:rsidRPr="004A427D">
        <w:t>P.</w:t>
      </w:r>
      <w:r w:rsidRPr="00E71C79">
        <w:t xml:space="preserve"> </w:t>
      </w:r>
      <w:r w:rsidR="008763E7" w:rsidRPr="004A427D">
        <w:t>S</w:t>
      </w:r>
      <w:r w:rsidR="004A427D" w:rsidRPr="004A427D">
        <w:t xml:space="preserve">., </w:t>
      </w:r>
      <w:proofErr w:type="spellStart"/>
      <w:r w:rsidRPr="004A427D">
        <w:t>Abramychev</w:t>
      </w:r>
      <w:proofErr w:type="spellEnd"/>
      <w:r w:rsidRPr="004A427D">
        <w:t xml:space="preserve"> </w:t>
      </w:r>
      <w:r w:rsidR="004A427D" w:rsidRPr="004A427D">
        <w:t>A.</w:t>
      </w:r>
      <w:r w:rsidRPr="00E71C79">
        <w:t xml:space="preserve"> </w:t>
      </w:r>
      <w:r w:rsidR="004A427D" w:rsidRPr="004A427D">
        <w:t xml:space="preserve">M., </w:t>
      </w:r>
      <w:proofErr w:type="spellStart"/>
      <w:r w:rsidRPr="004A427D">
        <w:t>Svetovoy</w:t>
      </w:r>
      <w:proofErr w:type="spellEnd"/>
      <w:r w:rsidRPr="004A427D">
        <w:t xml:space="preserve"> </w:t>
      </w:r>
      <w:r w:rsidR="004A427D" w:rsidRPr="004A427D">
        <w:t>V.</w:t>
      </w:r>
      <w:r w:rsidRPr="00E71C79">
        <w:t xml:space="preserve"> </w:t>
      </w:r>
      <w:r w:rsidR="004A427D" w:rsidRPr="004A427D">
        <w:t xml:space="preserve">B. </w:t>
      </w:r>
      <w:r w:rsidR="008763E7" w:rsidRPr="004A427D">
        <w:t>Fast Electrochemical Micropump for Portabl</w:t>
      </w:r>
      <w:r>
        <w:t xml:space="preserve">e Drug Delivery </w:t>
      </w:r>
      <w:r w:rsidR="008763E7" w:rsidRPr="004A427D">
        <w:t>Module</w:t>
      </w:r>
      <w:r>
        <w:t xml:space="preserve"> //</w:t>
      </w:r>
      <w:r w:rsidR="008763E7" w:rsidRPr="004A427D">
        <w:t xml:space="preserve"> Russ. </w:t>
      </w:r>
      <w:proofErr w:type="spellStart"/>
      <w:r w:rsidR="008763E7" w:rsidRPr="004A427D">
        <w:t>Microelectron</w:t>
      </w:r>
      <w:proofErr w:type="spellEnd"/>
      <w:r w:rsidR="008763E7" w:rsidRPr="004A427D">
        <w:t>.</w:t>
      </w:r>
      <w:r w:rsidR="004A427D" w:rsidRPr="004A427D">
        <w:t xml:space="preserve"> 2023.</w:t>
      </w:r>
      <w:r w:rsidR="008763E7" w:rsidRPr="004A427D">
        <w:t xml:space="preserve"> </w:t>
      </w:r>
      <w:r w:rsidR="004A427D" w:rsidRPr="004A427D">
        <w:t>Vol. 52.</w:t>
      </w:r>
      <w:r w:rsidR="008763E7" w:rsidRPr="004A427D">
        <w:t xml:space="preserve"> </w:t>
      </w:r>
      <w:r w:rsidR="004A427D" w:rsidRPr="004A427D">
        <w:t>P. 186–194</w:t>
      </w:r>
      <w:r w:rsidR="008763E7" w:rsidRPr="004A427D">
        <w:t>.</w:t>
      </w:r>
    </w:p>
    <w:sectPr w:rsidR="000517FF" w:rsidRPr="004A427D" w:rsidSect="00CE595D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81327"/>
    <w:multiLevelType w:val="hybridMultilevel"/>
    <w:tmpl w:val="931ACCD0"/>
    <w:lvl w:ilvl="0" w:tplc="F07EA8A0">
      <w:start w:val="1"/>
      <w:numFmt w:val="decimal"/>
      <w:pStyle w:val="a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FA"/>
    <w:rsid w:val="00003B46"/>
    <w:rsid w:val="00005209"/>
    <w:rsid w:val="000123BE"/>
    <w:rsid w:val="000225C4"/>
    <w:rsid w:val="00026F14"/>
    <w:rsid w:val="00026F70"/>
    <w:rsid w:val="000517FF"/>
    <w:rsid w:val="00055313"/>
    <w:rsid w:val="00056927"/>
    <w:rsid w:val="00085AD5"/>
    <w:rsid w:val="000A6C87"/>
    <w:rsid w:val="000C7469"/>
    <w:rsid w:val="000D0FD4"/>
    <w:rsid w:val="000E1084"/>
    <w:rsid w:val="000E3BEC"/>
    <w:rsid w:val="000E7E77"/>
    <w:rsid w:val="001012BF"/>
    <w:rsid w:val="001077A9"/>
    <w:rsid w:val="00150BFA"/>
    <w:rsid w:val="001534DF"/>
    <w:rsid w:val="001719F4"/>
    <w:rsid w:val="00176C47"/>
    <w:rsid w:val="0018501A"/>
    <w:rsid w:val="001A4EB5"/>
    <w:rsid w:val="001C380A"/>
    <w:rsid w:val="001D6962"/>
    <w:rsid w:val="001D7D6A"/>
    <w:rsid w:val="001E7647"/>
    <w:rsid w:val="00202649"/>
    <w:rsid w:val="00214942"/>
    <w:rsid w:val="002249DD"/>
    <w:rsid w:val="002602AB"/>
    <w:rsid w:val="002607C7"/>
    <w:rsid w:val="00271C09"/>
    <w:rsid w:val="002E3BE9"/>
    <w:rsid w:val="002E791D"/>
    <w:rsid w:val="00314998"/>
    <w:rsid w:val="00336CD9"/>
    <w:rsid w:val="00352611"/>
    <w:rsid w:val="00363B95"/>
    <w:rsid w:val="00385FD6"/>
    <w:rsid w:val="003877E7"/>
    <w:rsid w:val="003A7AE8"/>
    <w:rsid w:val="003C518A"/>
    <w:rsid w:val="003C69DB"/>
    <w:rsid w:val="003D14EB"/>
    <w:rsid w:val="003E58B5"/>
    <w:rsid w:val="003F213E"/>
    <w:rsid w:val="003F5F5D"/>
    <w:rsid w:val="00406D76"/>
    <w:rsid w:val="0041706E"/>
    <w:rsid w:val="00417C0C"/>
    <w:rsid w:val="00422237"/>
    <w:rsid w:val="00434A84"/>
    <w:rsid w:val="00440BCD"/>
    <w:rsid w:val="00452100"/>
    <w:rsid w:val="00464065"/>
    <w:rsid w:val="00483AD5"/>
    <w:rsid w:val="004A427D"/>
    <w:rsid w:val="004B1AE7"/>
    <w:rsid w:val="004D01B6"/>
    <w:rsid w:val="004E7B18"/>
    <w:rsid w:val="00505B3D"/>
    <w:rsid w:val="00507BCB"/>
    <w:rsid w:val="00526BA7"/>
    <w:rsid w:val="00545EB7"/>
    <w:rsid w:val="0054782D"/>
    <w:rsid w:val="00566490"/>
    <w:rsid w:val="005674A0"/>
    <w:rsid w:val="00590E03"/>
    <w:rsid w:val="005C08D7"/>
    <w:rsid w:val="005D1E88"/>
    <w:rsid w:val="005E71D6"/>
    <w:rsid w:val="0060429C"/>
    <w:rsid w:val="00610230"/>
    <w:rsid w:val="00611662"/>
    <w:rsid w:val="0061194C"/>
    <w:rsid w:val="00621CF6"/>
    <w:rsid w:val="006242B1"/>
    <w:rsid w:val="00630CA3"/>
    <w:rsid w:val="00631D24"/>
    <w:rsid w:val="0063412A"/>
    <w:rsid w:val="0066000C"/>
    <w:rsid w:val="00664A3E"/>
    <w:rsid w:val="0066781B"/>
    <w:rsid w:val="006759C2"/>
    <w:rsid w:val="00676FB0"/>
    <w:rsid w:val="006A40E4"/>
    <w:rsid w:val="006D72F2"/>
    <w:rsid w:val="006E057F"/>
    <w:rsid w:val="00744FC1"/>
    <w:rsid w:val="00754227"/>
    <w:rsid w:val="0077241D"/>
    <w:rsid w:val="00783D45"/>
    <w:rsid w:val="007A1367"/>
    <w:rsid w:val="007B36D5"/>
    <w:rsid w:val="007B4CEE"/>
    <w:rsid w:val="007B51E3"/>
    <w:rsid w:val="007D12A5"/>
    <w:rsid w:val="007F1906"/>
    <w:rsid w:val="00801A45"/>
    <w:rsid w:val="00806BE4"/>
    <w:rsid w:val="00857BDC"/>
    <w:rsid w:val="00871962"/>
    <w:rsid w:val="008763E7"/>
    <w:rsid w:val="00877FC7"/>
    <w:rsid w:val="008804B8"/>
    <w:rsid w:val="008A06F3"/>
    <w:rsid w:val="008B0EE0"/>
    <w:rsid w:val="008B2B4E"/>
    <w:rsid w:val="008C5434"/>
    <w:rsid w:val="008E44A7"/>
    <w:rsid w:val="008F5C23"/>
    <w:rsid w:val="0092114B"/>
    <w:rsid w:val="00926371"/>
    <w:rsid w:val="00972AEB"/>
    <w:rsid w:val="00973929"/>
    <w:rsid w:val="00983853"/>
    <w:rsid w:val="00990357"/>
    <w:rsid w:val="009963E7"/>
    <w:rsid w:val="009B7BA9"/>
    <w:rsid w:val="009C247F"/>
    <w:rsid w:val="009D2A5D"/>
    <w:rsid w:val="00A0243C"/>
    <w:rsid w:val="00A04EE0"/>
    <w:rsid w:val="00A103A4"/>
    <w:rsid w:val="00A40296"/>
    <w:rsid w:val="00A4715E"/>
    <w:rsid w:val="00A511C7"/>
    <w:rsid w:val="00A530C4"/>
    <w:rsid w:val="00A56EFB"/>
    <w:rsid w:val="00A63CA3"/>
    <w:rsid w:val="00A666DB"/>
    <w:rsid w:val="00A85491"/>
    <w:rsid w:val="00A939D8"/>
    <w:rsid w:val="00A944BC"/>
    <w:rsid w:val="00A959F2"/>
    <w:rsid w:val="00AB0C2D"/>
    <w:rsid w:val="00AB1941"/>
    <w:rsid w:val="00AD3C2D"/>
    <w:rsid w:val="00AD4164"/>
    <w:rsid w:val="00AD626A"/>
    <w:rsid w:val="00B17EB7"/>
    <w:rsid w:val="00B30958"/>
    <w:rsid w:val="00B40E1E"/>
    <w:rsid w:val="00B4231B"/>
    <w:rsid w:val="00B442D7"/>
    <w:rsid w:val="00B47523"/>
    <w:rsid w:val="00B5123F"/>
    <w:rsid w:val="00B70850"/>
    <w:rsid w:val="00B83E2F"/>
    <w:rsid w:val="00B977B4"/>
    <w:rsid w:val="00BF74BA"/>
    <w:rsid w:val="00BF75ED"/>
    <w:rsid w:val="00C22678"/>
    <w:rsid w:val="00C30130"/>
    <w:rsid w:val="00CB692F"/>
    <w:rsid w:val="00CC026A"/>
    <w:rsid w:val="00CD01CC"/>
    <w:rsid w:val="00CE0BDC"/>
    <w:rsid w:val="00CE595D"/>
    <w:rsid w:val="00CE5DD9"/>
    <w:rsid w:val="00CF62F1"/>
    <w:rsid w:val="00D02649"/>
    <w:rsid w:val="00D04FBA"/>
    <w:rsid w:val="00D05CF4"/>
    <w:rsid w:val="00D05F28"/>
    <w:rsid w:val="00D17E7D"/>
    <w:rsid w:val="00D2136A"/>
    <w:rsid w:val="00D272F4"/>
    <w:rsid w:val="00D42D63"/>
    <w:rsid w:val="00D44C63"/>
    <w:rsid w:val="00D44E3D"/>
    <w:rsid w:val="00D53DCD"/>
    <w:rsid w:val="00D72391"/>
    <w:rsid w:val="00D72BB9"/>
    <w:rsid w:val="00D80D02"/>
    <w:rsid w:val="00D97717"/>
    <w:rsid w:val="00DA4BA0"/>
    <w:rsid w:val="00DA5C3C"/>
    <w:rsid w:val="00DC6A8A"/>
    <w:rsid w:val="00DC74A5"/>
    <w:rsid w:val="00DD3DB3"/>
    <w:rsid w:val="00E0271C"/>
    <w:rsid w:val="00E05207"/>
    <w:rsid w:val="00E205D3"/>
    <w:rsid w:val="00E67985"/>
    <w:rsid w:val="00E67F14"/>
    <w:rsid w:val="00E712AF"/>
    <w:rsid w:val="00E71C79"/>
    <w:rsid w:val="00E76161"/>
    <w:rsid w:val="00E77260"/>
    <w:rsid w:val="00E87D01"/>
    <w:rsid w:val="00E93662"/>
    <w:rsid w:val="00EA5375"/>
    <w:rsid w:val="00EC13A7"/>
    <w:rsid w:val="00EC6AC5"/>
    <w:rsid w:val="00ED116D"/>
    <w:rsid w:val="00EF4D31"/>
    <w:rsid w:val="00F02A05"/>
    <w:rsid w:val="00F12716"/>
    <w:rsid w:val="00F312D5"/>
    <w:rsid w:val="00F37FE2"/>
    <w:rsid w:val="00F419E8"/>
    <w:rsid w:val="00F520B9"/>
    <w:rsid w:val="00F53D2C"/>
    <w:rsid w:val="00F57063"/>
    <w:rsid w:val="00F5796F"/>
    <w:rsid w:val="00F65240"/>
    <w:rsid w:val="00F84C20"/>
    <w:rsid w:val="00F87946"/>
    <w:rsid w:val="00F936CF"/>
    <w:rsid w:val="00F95689"/>
    <w:rsid w:val="00F97FD2"/>
    <w:rsid w:val="00FB56C0"/>
    <w:rsid w:val="00FE1C12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8FA4DE"/>
  <w15:chartTrackingRefBased/>
  <w15:docId w15:val="{324CE3C7-F8D8-4093-9F71-C391C93B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97FD2"/>
    <w:pPr>
      <w:spacing w:after="120"/>
      <w:ind w:firstLine="709"/>
    </w:pPr>
    <w:rPr>
      <w:rFonts w:ascii="Times New Roman" w:hAnsi="Times New Roman"/>
      <w:sz w:val="24"/>
      <w:szCs w:val="22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unhideWhenUsed/>
    <w:qFormat/>
    <w:rsid w:val="003A7AE8"/>
    <w:pPr>
      <w:jc w:val="both"/>
    </w:pPr>
    <w:rPr>
      <w:bCs/>
      <w:szCs w:val="20"/>
    </w:rPr>
  </w:style>
  <w:style w:type="paragraph" w:customStyle="1" w:styleId="a5">
    <w:name w:val="МГУ текст"/>
    <w:basedOn w:val="a0"/>
    <w:qFormat/>
    <w:rsid w:val="00464065"/>
    <w:pPr>
      <w:spacing w:after="0"/>
      <w:ind w:firstLine="397"/>
      <w:jc w:val="both"/>
    </w:pPr>
  </w:style>
  <w:style w:type="character" w:styleId="a6">
    <w:name w:val="Hyperlink"/>
    <w:uiPriority w:val="99"/>
    <w:unhideWhenUsed/>
    <w:rsid w:val="009C247F"/>
    <w:rPr>
      <w:color w:val="0563C1"/>
      <w:u w:val="single"/>
    </w:rPr>
  </w:style>
  <w:style w:type="paragraph" w:customStyle="1" w:styleId="a7">
    <w:name w:val="МГУ название"/>
    <w:basedOn w:val="a5"/>
    <w:qFormat/>
    <w:rsid w:val="009C247F"/>
    <w:pPr>
      <w:ind w:firstLine="0"/>
      <w:jc w:val="center"/>
    </w:pPr>
    <w:rPr>
      <w:b/>
    </w:rPr>
  </w:style>
  <w:style w:type="paragraph" w:customStyle="1" w:styleId="a8">
    <w:name w:val="МГУ авторы"/>
    <w:basedOn w:val="a5"/>
    <w:qFormat/>
    <w:rsid w:val="009C247F"/>
    <w:pPr>
      <w:ind w:firstLine="0"/>
      <w:jc w:val="center"/>
    </w:pPr>
    <w:rPr>
      <w:b/>
      <w:i/>
    </w:rPr>
  </w:style>
  <w:style w:type="paragraph" w:customStyle="1" w:styleId="a9">
    <w:name w:val="МГУ статус"/>
    <w:basedOn w:val="a5"/>
    <w:qFormat/>
    <w:rsid w:val="00676FB0"/>
    <w:pPr>
      <w:ind w:firstLine="0"/>
      <w:jc w:val="center"/>
    </w:pPr>
    <w:rPr>
      <w:i/>
    </w:rPr>
  </w:style>
  <w:style w:type="paragraph" w:customStyle="1" w:styleId="aa">
    <w:name w:val="МГУ название института"/>
    <w:basedOn w:val="a5"/>
    <w:qFormat/>
    <w:rsid w:val="000517FF"/>
    <w:pPr>
      <w:ind w:firstLine="0"/>
      <w:jc w:val="center"/>
    </w:pPr>
    <w:rPr>
      <w:i/>
    </w:rPr>
  </w:style>
  <w:style w:type="paragraph" w:customStyle="1" w:styleId="ab">
    <w:name w:val="МГУ почта"/>
    <w:basedOn w:val="a5"/>
    <w:qFormat/>
    <w:rsid w:val="000517FF"/>
    <w:pPr>
      <w:ind w:firstLine="0"/>
      <w:jc w:val="center"/>
    </w:pPr>
    <w:rPr>
      <w:i/>
      <w:lang w:val="en-US"/>
    </w:rPr>
  </w:style>
  <w:style w:type="paragraph" w:customStyle="1" w:styleId="ac">
    <w:name w:val="МГУ &quot;Литература&quot;"/>
    <w:basedOn w:val="a5"/>
    <w:next w:val="a5"/>
    <w:qFormat/>
    <w:rsid w:val="00676FB0"/>
    <w:pPr>
      <w:ind w:firstLine="0"/>
      <w:jc w:val="center"/>
    </w:pPr>
    <w:rPr>
      <w:b/>
    </w:rPr>
  </w:style>
  <w:style w:type="paragraph" w:customStyle="1" w:styleId="a">
    <w:name w:val="МГУ список литературы"/>
    <w:basedOn w:val="a5"/>
    <w:qFormat/>
    <w:rsid w:val="008763E7"/>
    <w:pPr>
      <w:numPr>
        <w:numId w:val="1"/>
      </w:numPr>
    </w:pPr>
    <w:rPr>
      <w:lang w:val="en-US"/>
    </w:rPr>
  </w:style>
  <w:style w:type="paragraph" w:customStyle="1" w:styleId="ad">
    <w:name w:val="МГУ подпись рисунков"/>
    <w:basedOn w:val="a5"/>
    <w:qFormat/>
    <w:rsid w:val="00DC6A8A"/>
    <w:pPr>
      <w:ind w:firstLine="0"/>
      <w:jc w:val="center"/>
    </w:pPr>
  </w:style>
  <w:style w:type="character" w:styleId="ae">
    <w:name w:val="FollowedHyperlink"/>
    <w:rsid w:val="008B0EE0"/>
    <w:rPr>
      <w:color w:val="800080"/>
      <w:u w:val="single"/>
    </w:rPr>
  </w:style>
  <w:style w:type="character" w:styleId="af">
    <w:name w:val="annotation reference"/>
    <w:uiPriority w:val="99"/>
    <w:semiHidden/>
    <w:unhideWhenUsed/>
    <w:rsid w:val="003C69DB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3C69DB"/>
    <w:rPr>
      <w:sz w:val="20"/>
      <w:szCs w:val="20"/>
      <w:lang w:val="x-none"/>
    </w:rPr>
  </w:style>
  <w:style w:type="character" w:customStyle="1" w:styleId="af1">
    <w:name w:val="Текст примечания Знак"/>
    <w:link w:val="af0"/>
    <w:uiPriority w:val="99"/>
    <w:semiHidden/>
    <w:rsid w:val="003C69DB"/>
    <w:rPr>
      <w:rFonts w:ascii="Times New Roman" w:hAnsi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C69DB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3C69DB"/>
    <w:rPr>
      <w:rFonts w:ascii="Times New Roman" w:hAnsi="Times New Roman"/>
      <w:b/>
      <w:bCs/>
      <w:lang w:eastAsia="en-US"/>
    </w:rPr>
  </w:style>
  <w:style w:type="paragraph" w:styleId="af4">
    <w:name w:val="Balloon Text"/>
    <w:basedOn w:val="a0"/>
    <w:link w:val="af5"/>
    <w:uiPriority w:val="99"/>
    <w:semiHidden/>
    <w:unhideWhenUsed/>
    <w:rsid w:val="003C69DB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af5">
    <w:name w:val="Текст выноски Знак"/>
    <w:link w:val="af4"/>
    <w:uiPriority w:val="99"/>
    <w:semiHidden/>
    <w:rsid w:val="003C69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.shlepakov@b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8FAEC-741B-4B68-8780-7F853DEB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5515</CharactersWithSpaces>
  <SharedDoc>false</SharedDoc>
  <HLinks>
    <vt:vector size="6" baseType="variant">
      <vt:variant>
        <vt:i4>5832766</vt:i4>
      </vt:variant>
      <vt:variant>
        <vt:i4>0</vt:i4>
      </vt:variant>
      <vt:variant>
        <vt:i4>0</vt:i4>
      </vt:variant>
      <vt:variant>
        <vt:i4>5</vt:i4>
      </vt:variant>
      <vt:variant>
        <vt:lpwstr>mailto:p.shlepakov@bk.ru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cp:lastModifiedBy>Pavel</cp:lastModifiedBy>
  <cp:revision>4</cp:revision>
  <dcterms:created xsi:type="dcterms:W3CDTF">2024-02-16T13:54:00Z</dcterms:created>
  <dcterms:modified xsi:type="dcterms:W3CDTF">2024-02-16T14:02:00Z</dcterms:modified>
</cp:coreProperties>
</file>