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16" w:rsidRDefault="00F05B78" w:rsidP="005F33FE">
      <w:pPr>
        <w:spacing w:after="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F05B78">
        <w:rPr>
          <w:rFonts w:ascii="Times New Roman" w:hAnsi="Times New Roman"/>
          <w:b/>
          <w:sz w:val="24"/>
        </w:rPr>
        <w:t>Экспериментальное исследование</w:t>
      </w:r>
      <w:r w:rsidR="00EF3B68" w:rsidRPr="00EF3B68">
        <w:rPr>
          <w:rFonts w:ascii="Times New Roman" w:hAnsi="Times New Roman"/>
          <w:b/>
          <w:sz w:val="24"/>
        </w:rPr>
        <w:t xml:space="preserve"> </w:t>
      </w:r>
      <w:r w:rsidR="00EF3B68">
        <w:rPr>
          <w:rFonts w:ascii="Times New Roman" w:hAnsi="Times New Roman"/>
          <w:b/>
          <w:sz w:val="24"/>
        </w:rPr>
        <w:t>эффективности</w:t>
      </w:r>
      <w:r w:rsidRPr="00F05B78">
        <w:rPr>
          <w:rFonts w:ascii="Times New Roman" w:hAnsi="Times New Roman"/>
          <w:b/>
          <w:sz w:val="24"/>
        </w:rPr>
        <w:t xml:space="preserve"> метода многократного сканирования в протонной терапии </w:t>
      </w:r>
      <w:r w:rsidR="00E329AB">
        <w:rPr>
          <w:rFonts w:ascii="Times New Roman" w:hAnsi="Times New Roman"/>
          <w:b/>
          <w:sz w:val="24"/>
        </w:rPr>
        <w:t>с помощью динамического фантома</w:t>
      </w:r>
    </w:p>
    <w:p w:rsidR="00F05B78" w:rsidRPr="00E329AB" w:rsidRDefault="00F05B78" w:rsidP="005F33FE">
      <w:pPr>
        <w:spacing w:after="0"/>
        <w:jc w:val="center"/>
        <w:outlineLvl w:val="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Копылова Е.А.</w:t>
      </w:r>
    </w:p>
    <w:p w:rsidR="00F05B78" w:rsidRPr="00A52F31" w:rsidRDefault="007135AB" w:rsidP="005F33FE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</w:t>
      </w:r>
      <w:r w:rsidR="00F05B78">
        <w:rPr>
          <w:rFonts w:ascii="Times New Roman" w:hAnsi="Times New Roman"/>
          <w:i/>
          <w:sz w:val="24"/>
        </w:rPr>
        <w:t>тудент</w:t>
      </w:r>
      <w:r w:rsidR="00A52F31">
        <w:rPr>
          <w:rFonts w:ascii="Times New Roman" w:hAnsi="Times New Roman"/>
          <w:i/>
          <w:sz w:val="24"/>
          <w:lang w:val="en-US"/>
        </w:rPr>
        <w:t xml:space="preserve">, 1 </w:t>
      </w:r>
      <w:r w:rsidR="00A52F31">
        <w:rPr>
          <w:rFonts w:ascii="Times New Roman" w:hAnsi="Times New Roman"/>
          <w:i/>
          <w:sz w:val="24"/>
        </w:rPr>
        <w:t>курс магистратуры</w:t>
      </w:r>
    </w:p>
    <w:p w:rsidR="005F33FE" w:rsidRDefault="00F05B78" w:rsidP="005F33FE">
      <w:pPr>
        <w:spacing w:after="0"/>
        <w:jc w:val="center"/>
        <w:rPr>
          <w:rFonts w:ascii="Times New Roman" w:hAnsi="Times New Roman"/>
          <w:i/>
          <w:sz w:val="24"/>
          <w:lang w:val="en-US"/>
        </w:rPr>
      </w:pPr>
      <w:r>
        <w:rPr>
          <w:rFonts w:ascii="Times New Roman" w:hAnsi="Times New Roman"/>
          <w:i/>
          <w:sz w:val="24"/>
        </w:rPr>
        <w:t>Московский г</w:t>
      </w:r>
      <w:r w:rsidR="00E329AB">
        <w:rPr>
          <w:rFonts w:ascii="Times New Roman" w:hAnsi="Times New Roman"/>
          <w:i/>
          <w:sz w:val="24"/>
        </w:rPr>
        <w:t>осударственный университет имен</w:t>
      </w:r>
      <w:r>
        <w:rPr>
          <w:rFonts w:ascii="Times New Roman" w:hAnsi="Times New Roman"/>
          <w:i/>
          <w:sz w:val="24"/>
        </w:rPr>
        <w:t xml:space="preserve">и М.В. Ломоносова, </w:t>
      </w:r>
    </w:p>
    <w:p w:rsidR="00F05B78" w:rsidRDefault="003925FE" w:rsidP="005F33FE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физический факультет</w:t>
      </w:r>
      <w:r w:rsidR="00F05B78">
        <w:rPr>
          <w:rFonts w:ascii="Times New Roman" w:hAnsi="Times New Roman"/>
          <w:i/>
          <w:sz w:val="24"/>
        </w:rPr>
        <w:t>, Москва, Россия</w:t>
      </w:r>
    </w:p>
    <w:p w:rsidR="00F05B78" w:rsidRDefault="003925FE" w:rsidP="000E4C06">
      <w:pPr>
        <w:spacing w:after="0"/>
        <w:jc w:val="center"/>
        <w:outlineLvl w:val="0"/>
        <w:rPr>
          <w:rFonts w:ascii="Times New Roman" w:hAnsi="Times New Roman"/>
          <w:i/>
          <w:sz w:val="24"/>
        </w:rPr>
      </w:pPr>
      <w:r w:rsidRPr="003925FE">
        <w:rPr>
          <w:rFonts w:ascii="Times New Roman" w:hAnsi="Times New Roman"/>
          <w:i/>
          <w:sz w:val="24"/>
          <w:lang w:val="en-US"/>
        </w:rPr>
        <w:t>E</w:t>
      </w:r>
      <w:r w:rsidRPr="00081BB9">
        <w:rPr>
          <w:rFonts w:ascii="Times New Roman" w:hAnsi="Times New Roman"/>
          <w:i/>
          <w:sz w:val="24"/>
        </w:rPr>
        <w:t>–</w:t>
      </w:r>
      <w:r w:rsidRPr="003925FE">
        <w:rPr>
          <w:rFonts w:ascii="Times New Roman" w:hAnsi="Times New Roman"/>
          <w:i/>
          <w:sz w:val="24"/>
          <w:lang w:val="en-US"/>
        </w:rPr>
        <w:t>mail</w:t>
      </w:r>
      <w:r w:rsidRPr="00081BB9">
        <w:rPr>
          <w:rFonts w:ascii="Times New Roman" w:hAnsi="Times New Roman"/>
          <w:i/>
          <w:sz w:val="24"/>
        </w:rPr>
        <w:t xml:space="preserve">: </w:t>
      </w:r>
      <w:hyperlink r:id="rId6" w:history="1">
        <w:r w:rsidRPr="002269A2">
          <w:rPr>
            <w:rStyle w:val="Hyperlink"/>
            <w:rFonts w:ascii="Times New Roman" w:hAnsi="Times New Roman"/>
            <w:i/>
            <w:sz w:val="24"/>
            <w:lang w:val="en-US"/>
          </w:rPr>
          <w:t>ekaterinakalip</w:t>
        </w:r>
        <w:r w:rsidRPr="00081BB9">
          <w:rPr>
            <w:rStyle w:val="Hyperlink"/>
            <w:rFonts w:ascii="Times New Roman" w:hAnsi="Times New Roman"/>
            <w:i/>
            <w:sz w:val="24"/>
          </w:rPr>
          <w:t>@</w:t>
        </w:r>
        <w:r w:rsidRPr="002269A2">
          <w:rPr>
            <w:rStyle w:val="Hyperlink"/>
            <w:rFonts w:ascii="Times New Roman" w:hAnsi="Times New Roman"/>
            <w:i/>
            <w:sz w:val="24"/>
            <w:lang w:val="en-US"/>
          </w:rPr>
          <w:t>gmail</w:t>
        </w:r>
        <w:r w:rsidRPr="00081BB9">
          <w:rPr>
            <w:rStyle w:val="Hyperlink"/>
            <w:rFonts w:ascii="Times New Roman" w:hAnsi="Times New Roman"/>
            <w:i/>
            <w:sz w:val="24"/>
          </w:rPr>
          <w:t>.</w:t>
        </w:r>
        <w:r w:rsidRPr="002269A2">
          <w:rPr>
            <w:rStyle w:val="Hyperlink"/>
            <w:rFonts w:ascii="Times New Roman" w:hAnsi="Times New Roman"/>
            <w:i/>
            <w:sz w:val="24"/>
            <w:lang w:val="en-US"/>
          </w:rPr>
          <w:t>com</w:t>
        </w:r>
      </w:hyperlink>
    </w:p>
    <w:p w:rsidR="004465F6" w:rsidRDefault="00765C93" w:rsidP="00667747">
      <w:pPr>
        <w:spacing w:after="0"/>
        <w:ind w:firstLine="397"/>
        <w:rPr>
          <w:rFonts w:ascii="Times New Roman" w:hAnsi="Times New Roman"/>
          <w:sz w:val="24"/>
        </w:rPr>
      </w:pPr>
      <w:r w:rsidRPr="00765C93">
        <w:rPr>
          <w:rFonts w:ascii="Times New Roman" w:hAnsi="Times New Roman"/>
          <w:sz w:val="24"/>
        </w:rPr>
        <w:t>В настоящее время протонная терапия в режиме активного сканирования является одним из наиболее технологичных методов дистанционной лучевой терапии. Метод заключается в о</w:t>
      </w:r>
      <w:r w:rsidR="008A04F1">
        <w:rPr>
          <w:rFonts w:ascii="Times New Roman" w:hAnsi="Times New Roman"/>
          <w:sz w:val="24"/>
        </w:rPr>
        <w:t xml:space="preserve">блучении опухоли тонким пучком </w:t>
      </w:r>
      <w:r w:rsidRPr="00765C93">
        <w:rPr>
          <w:rFonts w:ascii="Times New Roman" w:hAnsi="Times New Roman"/>
          <w:sz w:val="24"/>
        </w:rPr>
        <w:t xml:space="preserve">размером порядка нескольких миллиметров, направление которого задается системой сканирующих магнитов. </w:t>
      </w:r>
      <w:r w:rsidR="00655FDE">
        <w:rPr>
          <w:rFonts w:ascii="Times New Roman" w:hAnsi="Times New Roman"/>
          <w:sz w:val="24"/>
        </w:rPr>
        <w:t>Основное препятствие для применения метода активного сканирования заключается в</w:t>
      </w:r>
      <w:r w:rsidR="00667747">
        <w:rPr>
          <w:rFonts w:ascii="Times New Roman" w:hAnsi="Times New Roman"/>
          <w:sz w:val="24"/>
        </w:rPr>
        <w:t>о внутрифракционном</w:t>
      </w:r>
      <w:r w:rsidR="00655FDE">
        <w:rPr>
          <w:rFonts w:ascii="Times New Roman" w:hAnsi="Times New Roman"/>
          <w:sz w:val="24"/>
        </w:rPr>
        <w:t xml:space="preserve"> движении органов</w:t>
      </w:r>
      <w:r w:rsidR="00081BB9" w:rsidRPr="00081BB9">
        <w:rPr>
          <w:rFonts w:ascii="Times New Roman" w:hAnsi="Times New Roman"/>
          <w:sz w:val="24"/>
        </w:rPr>
        <w:t xml:space="preserve">. </w:t>
      </w:r>
      <w:r w:rsidR="008A04F1">
        <w:rPr>
          <w:rFonts w:ascii="Times New Roman" w:hAnsi="Times New Roman"/>
          <w:sz w:val="24"/>
        </w:rPr>
        <w:t>Рассинхронизация между</w:t>
      </w:r>
      <w:r w:rsidR="006B31F2" w:rsidRPr="006B31F2">
        <w:rPr>
          <w:rFonts w:ascii="Times New Roman" w:hAnsi="Times New Roman"/>
          <w:sz w:val="24"/>
        </w:rPr>
        <w:t xml:space="preserve"> движение</w:t>
      </w:r>
      <w:r w:rsidR="008A04F1">
        <w:rPr>
          <w:rFonts w:ascii="Times New Roman" w:hAnsi="Times New Roman"/>
          <w:sz w:val="24"/>
        </w:rPr>
        <w:t>м</w:t>
      </w:r>
      <w:r w:rsidR="006B31F2" w:rsidRPr="006B31F2">
        <w:rPr>
          <w:rFonts w:ascii="Times New Roman" w:hAnsi="Times New Roman"/>
          <w:sz w:val="24"/>
        </w:rPr>
        <w:t xml:space="preserve"> опухоли и сканирующего пучка </w:t>
      </w:r>
      <w:r w:rsidR="00655FDE">
        <w:rPr>
          <w:rFonts w:ascii="Times New Roman" w:hAnsi="Times New Roman"/>
          <w:sz w:val="24"/>
        </w:rPr>
        <w:t>протонов</w:t>
      </w:r>
      <w:r w:rsidR="006B31F2" w:rsidRPr="006B31F2">
        <w:rPr>
          <w:rFonts w:ascii="Times New Roman" w:hAnsi="Times New Roman"/>
          <w:sz w:val="24"/>
        </w:rPr>
        <w:t xml:space="preserve"> приводит</w:t>
      </w:r>
      <w:r w:rsidR="006B31F2">
        <w:rPr>
          <w:rFonts w:ascii="Times New Roman" w:hAnsi="Times New Roman"/>
          <w:sz w:val="24"/>
        </w:rPr>
        <w:t xml:space="preserve"> </w:t>
      </w:r>
      <w:r w:rsidR="0000677A">
        <w:rPr>
          <w:rFonts w:ascii="Times New Roman" w:hAnsi="Times New Roman"/>
          <w:sz w:val="24"/>
        </w:rPr>
        <w:t xml:space="preserve">к ухудшению распределения дозы </w:t>
      </w:r>
      <w:r w:rsidR="00081BB9" w:rsidRPr="00081BB9">
        <w:rPr>
          <w:rFonts w:ascii="Times New Roman" w:hAnsi="Times New Roman"/>
          <w:sz w:val="24"/>
        </w:rPr>
        <w:t>[</w:t>
      </w:r>
      <w:r w:rsidR="006B42DA">
        <w:rPr>
          <w:rFonts w:ascii="Times New Roman" w:hAnsi="Times New Roman"/>
          <w:sz w:val="24"/>
        </w:rPr>
        <w:t>2</w:t>
      </w:r>
      <w:r w:rsidR="00081BB9" w:rsidRPr="00081BB9">
        <w:rPr>
          <w:rFonts w:ascii="Times New Roman" w:hAnsi="Times New Roman"/>
          <w:sz w:val="24"/>
        </w:rPr>
        <w:t xml:space="preserve">]. </w:t>
      </w:r>
    </w:p>
    <w:p w:rsidR="00EA0B0E" w:rsidRDefault="004465F6" w:rsidP="00667747">
      <w:pPr>
        <w:spacing w:after="0"/>
        <w:ind w:firstLine="397"/>
        <w:rPr>
          <w:rFonts w:ascii="Times New Roman" w:hAnsi="Times New Roman"/>
          <w:sz w:val="24"/>
        </w:rPr>
      </w:pPr>
      <w:r w:rsidRPr="004465F6">
        <w:rPr>
          <w:rFonts w:ascii="Times New Roman" w:hAnsi="Times New Roman"/>
          <w:sz w:val="24"/>
        </w:rPr>
        <w:t>Чтобы</w:t>
      </w:r>
      <w:r w:rsidR="00EF3B68">
        <w:rPr>
          <w:rFonts w:ascii="Times New Roman" w:hAnsi="Times New Roman"/>
          <w:sz w:val="24"/>
        </w:rPr>
        <w:t xml:space="preserve"> минимизировать влияние движения</w:t>
      </w:r>
      <w:r w:rsidRPr="004465F6">
        <w:rPr>
          <w:rFonts w:ascii="Times New Roman" w:hAnsi="Times New Roman"/>
          <w:sz w:val="24"/>
        </w:rPr>
        <w:t xml:space="preserve"> опухоли на распределение дозы, необходимо применять методы компенсации движения, например, метод многократного сканирования </w:t>
      </w:r>
      <w:r>
        <w:rPr>
          <w:rFonts w:ascii="Times New Roman" w:hAnsi="Times New Roman"/>
          <w:sz w:val="24"/>
        </w:rPr>
        <w:t>[4].</w:t>
      </w:r>
      <w:r w:rsidRPr="004465F6">
        <w:rPr>
          <w:rFonts w:ascii="Times New Roman" w:hAnsi="Times New Roman"/>
          <w:sz w:val="24"/>
        </w:rPr>
        <w:t xml:space="preserve"> Метод заключается в многократном повторном облучении мишени дозой, кратной предписанной </w:t>
      </w:r>
      <w:r w:rsidR="00386246">
        <w:rPr>
          <w:rFonts w:ascii="Times New Roman" w:hAnsi="Times New Roman"/>
          <w:sz w:val="24"/>
        </w:rPr>
        <w:t>величине дозы</w:t>
      </w:r>
      <w:r w:rsidRPr="004465F6">
        <w:rPr>
          <w:rFonts w:ascii="Times New Roman" w:hAnsi="Times New Roman"/>
          <w:sz w:val="24"/>
        </w:rPr>
        <w:t>. Таким образом, предписанная доза достигается в результате суммирования доз, полученных при отдельных итерациях сканирования. Этот метод позволяет компенсировать области передозировки и недостаточной дозировки за счет статистического усреднения дозы.</w:t>
      </w:r>
      <w:r w:rsidR="0039020C">
        <w:rPr>
          <w:rFonts w:ascii="Times New Roman" w:hAnsi="Times New Roman"/>
          <w:sz w:val="24"/>
        </w:rPr>
        <w:t xml:space="preserve"> </w:t>
      </w:r>
      <w:r w:rsidR="0064082F">
        <w:rPr>
          <w:rFonts w:ascii="Times New Roman" w:hAnsi="Times New Roman"/>
          <w:sz w:val="24"/>
        </w:rPr>
        <w:t xml:space="preserve">В </w:t>
      </w:r>
      <w:r w:rsidR="00A72A45">
        <w:rPr>
          <w:rFonts w:ascii="Times New Roman" w:hAnsi="Times New Roman"/>
          <w:sz w:val="24"/>
        </w:rPr>
        <w:t>работах</w:t>
      </w:r>
      <w:r w:rsidR="0064082F">
        <w:rPr>
          <w:rFonts w:ascii="Times New Roman" w:hAnsi="Times New Roman"/>
          <w:sz w:val="24"/>
        </w:rPr>
        <w:t xml:space="preserve"> </w:t>
      </w:r>
      <w:r w:rsidR="00A72A45">
        <w:rPr>
          <w:rFonts w:ascii="Times New Roman" w:hAnsi="Times New Roman"/>
          <w:sz w:val="24"/>
        </w:rPr>
        <w:t>[</w:t>
      </w:r>
      <w:r w:rsidR="006B42DA">
        <w:rPr>
          <w:rFonts w:ascii="Times New Roman" w:hAnsi="Times New Roman"/>
          <w:sz w:val="24"/>
        </w:rPr>
        <w:t>1</w:t>
      </w:r>
      <w:r w:rsidR="00A72A45">
        <w:rPr>
          <w:rFonts w:ascii="Times New Roman" w:hAnsi="Times New Roman"/>
          <w:sz w:val="24"/>
        </w:rPr>
        <w:t>,</w:t>
      </w:r>
      <w:r w:rsidR="006B42DA">
        <w:rPr>
          <w:rFonts w:ascii="Times New Roman" w:hAnsi="Times New Roman"/>
          <w:sz w:val="24"/>
        </w:rPr>
        <w:t>3</w:t>
      </w:r>
      <w:r w:rsidR="00A72A45">
        <w:rPr>
          <w:rFonts w:ascii="Times New Roman" w:hAnsi="Times New Roman"/>
          <w:sz w:val="24"/>
        </w:rPr>
        <w:t>] демонстрируются результаты иссле</w:t>
      </w:r>
      <w:r w:rsidR="0000677A">
        <w:rPr>
          <w:rFonts w:ascii="Times New Roman" w:hAnsi="Times New Roman"/>
          <w:sz w:val="24"/>
        </w:rPr>
        <w:t>дован</w:t>
      </w:r>
      <w:r w:rsidR="00A72A45">
        <w:rPr>
          <w:rFonts w:ascii="Times New Roman" w:hAnsi="Times New Roman"/>
          <w:sz w:val="24"/>
        </w:rPr>
        <w:t>ия эффективности</w:t>
      </w:r>
      <w:r w:rsidR="0000677A">
        <w:rPr>
          <w:rFonts w:ascii="Times New Roman" w:hAnsi="Times New Roman"/>
          <w:sz w:val="24"/>
        </w:rPr>
        <w:t xml:space="preserve"> метод</w:t>
      </w:r>
      <w:r w:rsidR="00A72A45">
        <w:rPr>
          <w:rFonts w:ascii="Times New Roman" w:hAnsi="Times New Roman"/>
          <w:sz w:val="24"/>
        </w:rPr>
        <w:t>а</w:t>
      </w:r>
      <w:r w:rsidR="0000677A">
        <w:rPr>
          <w:rFonts w:ascii="Times New Roman" w:hAnsi="Times New Roman"/>
          <w:sz w:val="24"/>
        </w:rPr>
        <w:t xml:space="preserve"> многократного сканирования в зависимости от параметров</w:t>
      </w:r>
      <w:r w:rsidR="00081BB9" w:rsidRPr="00081BB9">
        <w:rPr>
          <w:rFonts w:ascii="Times New Roman" w:hAnsi="Times New Roman"/>
          <w:sz w:val="24"/>
        </w:rPr>
        <w:t xml:space="preserve"> плана (количество полей, направления полей, коли</w:t>
      </w:r>
      <w:r w:rsidR="0000677A">
        <w:rPr>
          <w:rFonts w:ascii="Times New Roman" w:hAnsi="Times New Roman"/>
          <w:sz w:val="24"/>
        </w:rPr>
        <w:t>чест</w:t>
      </w:r>
      <w:r w:rsidR="00A72A45">
        <w:rPr>
          <w:rFonts w:ascii="Times New Roman" w:hAnsi="Times New Roman"/>
          <w:sz w:val="24"/>
        </w:rPr>
        <w:t>во повторных сканирований) и от</w:t>
      </w:r>
      <w:r w:rsidR="00081BB9" w:rsidRPr="00081BB9">
        <w:rPr>
          <w:rFonts w:ascii="Times New Roman" w:hAnsi="Times New Roman"/>
          <w:sz w:val="24"/>
        </w:rPr>
        <w:t xml:space="preserve"> параметров движения (амплитуда</w:t>
      </w:r>
      <w:r w:rsidR="00A72A45">
        <w:rPr>
          <w:rFonts w:ascii="Times New Roman" w:hAnsi="Times New Roman"/>
          <w:sz w:val="24"/>
        </w:rPr>
        <w:t>, начальная фаза).</w:t>
      </w:r>
    </w:p>
    <w:p w:rsidR="00245E0D" w:rsidRDefault="00D92DA5" w:rsidP="00667747">
      <w:pPr>
        <w:spacing w:after="0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</w:t>
      </w:r>
      <w:r w:rsidRPr="00D92DA5">
        <w:rPr>
          <w:rFonts w:ascii="Times New Roman" w:hAnsi="Times New Roman"/>
          <w:sz w:val="24"/>
          <w:szCs w:val="24"/>
        </w:rPr>
        <w:t>елью нашей работы был</w:t>
      </w:r>
      <w:r w:rsidR="00386246">
        <w:rPr>
          <w:rFonts w:ascii="Times New Roman" w:hAnsi="Times New Roman"/>
          <w:sz w:val="24"/>
          <w:szCs w:val="24"/>
        </w:rPr>
        <w:t>а оценка эффективности</w:t>
      </w:r>
      <w:r w:rsidRPr="00D92DA5">
        <w:rPr>
          <w:rFonts w:ascii="Times New Roman" w:hAnsi="Times New Roman"/>
          <w:sz w:val="24"/>
          <w:szCs w:val="24"/>
        </w:rPr>
        <w:t xml:space="preserve"> метода объемного многократного сканирования с установлением нижнего порога интенсивности на комплексе протонной терапии «Прометеус», разр</w:t>
      </w:r>
      <w:r w:rsidR="004465F6">
        <w:rPr>
          <w:rFonts w:ascii="Times New Roman" w:hAnsi="Times New Roman"/>
          <w:sz w:val="24"/>
          <w:szCs w:val="24"/>
        </w:rPr>
        <w:t>аботанно</w:t>
      </w:r>
      <w:r>
        <w:rPr>
          <w:rFonts w:ascii="Times New Roman" w:hAnsi="Times New Roman"/>
          <w:sz w:val="24"/>
          <w:szCs w:val="24"/>
        </w:rPr>
        <w:t>м АО «Протом»</w:t>
      </w:r>
      <w:r w:rsidR="004465F6">
        <w:rPr>
          <w:rFonts w:ascii="Times New Roman" w:hAnsi="Times New Roman"/>
          <w:sz w:val="24"/>
          <w:szCs w:val="24"/>
        </w:rPr>
        <w:t xml:space="preserve"> </w:t>
      </w:r>
      <w:r w:rsidR="004465F6" w:rsidRPr="004465F6">
        <w:rPr>
          <w:rFonts w:ascii="Times New Roman" w:hAnsi="Times New Roman"/>
          <w:sz w:val="24"/>
          <w:szCs w:val="24"/>
        </w:rPr>
        <w:t>[</w:t>
      </w:r>
      <w:r w:rsidR="00EF3B68">
        <w:rPr>
          <w:rFonts w:ascii="Times New Roman" w:hAnsi="Times New Roman"/>
          <w:sz w:val="24"/>
          <w:szCs w:val="24"/>
        </w:rPr>
        <w:fldChar w:fldCharType="begin"/>
      </w:r>
      <w:r w:rsidR="00EF3B68">
        <w:rPr>
          <w:rFonts w:ascii="Times New Roman" w:hAnsi="Times New Roman"/>
          <w:sz w:val="24"/>
          <w:szCs w:val="24"/>
        </w:rPr>
        <w:instrText xml:space="preserve"> REF _Ref157159328 \r \h </w:instrText>
      </w:r>
      <w:r w:rsidR="00EF3B68">
        <w:rPr>
          <w:rFonts w:ascii="Times New Roman" w:hAnsi="Times New Roman"/>
          <w:sz w:val="24"/>
          <w:szCs w:val="24"/>
        </w:rPr>
      </w:r>
      <w:r w:rsidR="00EF3B68">
        <w:rPr>
          <w:rFonts w:ascii="Times New Roman" w:hAnsi="Times New Roman"/>
          <w:sz w:val="24"/>
          <w:szCs w:val="24"/>
        </w:rPr>
        <w:fldChar w:fldCharType="separate"/>
      </w:r>
      <w:r w:rsidR="00EF3B68">
        <w:rPr>
          <w:rFonts w:ascii="Times New Roman" w:hAnsi="Times New Roman"/>
          <w:sz w:val="24"/>
          <w:szCs w:val="24"/>
        </w:rPr>
        <w:t>5</w:t>
      </w:r>
      <w:r w:rsidR="00EF3B68">
        <w:rPr>
          <w:rFonts w:ascii="Times New Roman" w:hAnsi="Times New Roman"/>
          <w:sz w:val="24"/>
          <w:szCs w:val="24"/>
        </w:rPr>
        <w:fldChar w:fldCharType="end"/>
      </w:r>
      <w:r w:rsidR="004465F6" w:rsidRPr="004465F6">
        <w:rPr>
          <w:rFonts w:ascii="Times New Roman" w:hAnsi="Times New Roman"/>
          <w:sz w:val="24"/>
          <w:szCs w:val="24"/>
        </w:rPr>
        <w:t>]</w:t>
      </w:r>
      <w:r w:rsidRPr="00D92DA5">
        <w:rPr>
          <w:rFonts w:ascii="Times New Roman" w:hAnsi="Times New Roman"/>
          <w:sz w:val="24"/>
          <w:szCs w:val="24"/>
        </w:rPr>
        <w:t>. Для этого сравнивались дозовые распределения движущихся мишеней с дозовым распределением неподвижной мишени. Дозовые распределения были получены с помощью радиохромных плёнок при облучении водного неантропоморфного динамичсекого фантома с аплитудами движения</w:t>
      </w:r>
      <w:r>
        <w:rPr>
          <w:rFonts w:ascii="Times New Roman" w:hAnsi="Times New Roman"/>
          <w:sz w:val="24"/>
          <w:szCs w:val="24"/>
        </w:rPr>
        <w:t xml:space="preserve"> 2</w:t>
      </w:r>
      <w:r w:rsidR="00386246">
        <w:rPr>
          <w:rFonts w:ascii="Times New Roman" w:hAnsi="Times New Roman"/>
          <w:sz w:val="24"/>
          <w:szCs w:val="24"/>
        </w:rPr>
        <w:t xml:space="preserve"> мм</w:t>
      </w:r>
      <w:r>
        <w:rPr>
          <w:rFonts w:ascii="Times New Roman" w:hAnsi="Times New Roman"/>
          <w:sz w:val="24"/>
          <w:szCs w:val="24"/>
        </w:rPr>
        <w:t>, 5</w:t>
      </w:r>
      <w:r w:rsidR="00386246">
        <w:rPr>
          <w:rFonts w:ascii="Times New Roman" w:hAnsi="Times New Roman"/>
          <w:sz w:val="24"/>
          <w:szCs w:val="24"/>
        </w:rPr>
        <w:t xml:space="preserve"> мм</w:t>
      </w:r>
      <w:r>
        <w:rPr>
          <w:rFonts w:ascii="Times New Roman" w:hAnsi="Times New Roman"/>
          <w:sz w:val="24"/>
          <w:szCs w:val="24"/>
        </w:rPr>
        <w:t>, 10 мм</w:t>
      </w:r>
      <w:r w:rsidRPr="00D92DA5">
        <w:rPr>
          <w:rFonts w:ascii="Times New Roman" w:hAnsi="Times New Roman"/>
          <w:sz w:val="24"/>
          <w:szCs w:val="24"/>
        </w:rPr>
        <w:t>.</w:t>
      </w:r>
    </w:p>
    <w:p w:rsidR="000E4C06" w:rsidRDefault="00667747" w:rsidP="000E4C06">
      <w:pPr>
        <w:spacing w:after="0"/>
        <w:ind w:firstLine="397"/>
        <w:rPr>
          <w:rFonts w:ascii="Times New Roman" w:hAnsi="Times New Roman"/>
          <w:sz w:val="24"/>
          <w:szCs w:val="24"/>
        </w:rPr>
      </w:pPr>
      <w:r w:rsidRPr="00667747">
        <w:rPr>
          <w:rFonts w:ascii="Times New Roman" w:hAnsi="Times New Roman"/>
          <w:sz w:val="24"/>
          <w:szCs w:val="24"/>
        </w:rPr>
        <w:t>Было обнаружено, что для мишени</w:t>
      </w:r>
      <w:r>
        <w:rPr>
          <w:rFonts w:ascii="Times New Roman" w:hAnsi="Times New Roman"/>
          <w:sz w:val="24"/>
          <w:szCs w:val="24"/>
        </w:rPr>
        <w:t xml:space="preserve"> с амплитудой движения до 5 мм </w:t>
      </w:r>
      <w:r w:rsidRPr="00667747">
        <w:rPr>
          <w:rFonts w:ascii="Times New Roman" w:hAnsi="Times New Roman"/>
          <w:sz w:val="24"/>
          <w:szCs w:val="24"/>
        </w:rPr>
        <w:t>4 итерации сканирования позволяют улучшить коэффициент однородности до 5 %, а для мишени с амплитудой движения 10 мм метод многократного сканирования не позволяет добиться желаемого уровня однородности</w:t>
      </w:r>
      <w:r>
        <w:rPr>
          <w:rFonts w:ascii="Times New Roman" w:hAnsi="Times New Roman"/>
          <w:sz w:val="24"/>
          <w:szCs w:val="24"/>
        </w:rPr>
        <w:t>.</w:t>
      </w:r>
    </w:p>
    <w:p w:rsidR="00386246" w:rsidRPr="000E4C06" w:rsidRDefault="00386246" w:rsidP="000E4C06">
      <w:pPr>
        <w:spacing w:after="0"/>
        <w:ind w:firstLine="397"/>
        <w:rPr>
          <w:rFonts w:ascii="Times New Roman" w:hAnsi="Times New Roman"/>
          <w:sz w:val="24"/>
          <w:szCs w:val="24"/>
        </w:rPr>
      </w:pPr>
      <w:r w:rsidRPr="00386246">
        <w:rPr>
          <w:rFonts w:ascii="Times New Roman" w:eastAsia="Times New Roman" w:hAnsi="Times New Roman"/>
          <w:i/>
          <w:sz w:val="24"/>
          <w:szCs w:val="24"/>
        </w:rPr>
        <w:t>Исследование выполнено в рамках Программы развития Междисциплинарной научно-образовательной школы Московского университета «Фотонные и квантовые технологии. Цифровая медицина».</w:t>
      </w:r>
    </w:p>
    <w:p w:rsidR="00B77A74" w:rsidRPr="000E4C06" w:rsidRDefault="00386246" w:rsidP="00386246">
      <w:pPr>
        <w:spacing w:after="0"/>
        <w:ind w:firstLine="397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литературы:</w:t>
      </w:r>
    </w:p>
    <w:p w:rsidR="004B439A" w:rsidRPr="00DE0486" w:rsidRDefault="004B439A" w:rsidP="005F33F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bookmarkStart w:id="1" w:name="_Ref127443269"/>
      <w:r w:rsidRPr="00DE0486">
        <w:rPr>
          <w:rFonts w:ascii="Times New Roman" w:hAnsi="Times New Roman"/>
          <w:sz w:val="24"/>
          <w:szCs w:val="24"/>
          <w:lang w:val="en-US"/>
        </w:rPr>
        <w:t>Bernatowicz, K., et. al.  Comparative study of layered and volumetric rescanning for different scanning speeds of proton beam in liver patients // Phys. Med. Biol. 2013</w:t>
      </w:r>
      <w:r w:rsidR="00765DF6" w:rsidRPr="00765DF6">
        <w:rPr>
          <w:rFonts w:ascii="Times New Roman" w:hAnsi="Times New Roman"/>
          <w:sz w:val="24"/>
          <w:szCs w:val="24"/>
          <w:lang w:val="en-US"/>
        </w:rPr>
        <w:t>,</w:t>
      </w:r>
      <w:r w:rsidR="00765DF6">
        <w:rPr>
          <w:rFonts w:ascii="Times New Roman" w:hAnsi="Times New Roman"/>
          <w:sz w:val="24"/>
          <w:szCs w:val="24"/>
          <w:lang w:val="en-US"/>
        </w:rPr>
        <w:t xml:space="preserve"> vol.58. p</w:t>
      </w:r>
      <w:r w:rsidRPr="00DE0486">
        <w:rPr>
          <w:rFonts w:ascii="Times New Roman" w:hAnsi="Times New Roman"/>
          <w:sz w:val="24"/>
          <w:szCs w:val="24"/>
          <w:lang w:val="en-US"/>
        </w:rPr>
        <w:t>. 7905–7920.</w:t>
      </w:r>
      <w:bookmarkEnd w:id="1"/>
      <w:r w:rsidRPr="00DE0486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2" w:name="_Ref116684510"/>
      <w:bookmarkStart w:id="3" w:name="_Ref116822534"/>
    </w:p>
    <w:p w:rsidR="00B77A74" w:rsidRPr="00DE0486" w:rsidRDefault="00B77A74" w:rsidP="005F33F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bookmarkStart w:id="4" w:name="_Ref127443249"/>
      <w:r w:rsidRPr="00DE0486">
        <w:rPr>
          <w:rFonts w:ascii="Times New Roman" w:hAnsi="Times New Roman"/>
          <w:sz w:val="24"/>
          <w:szCs w:val="24"/>
          <w:lang w:val="en-US"/>
        </w:rPr>
        <w:t>Bert</w:t>
      </w:r>
      <w:r w:rsidR="00CF1500" w:rsidRPr="00DE0486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CF1500" w:rsidRPr="00DE0486">
        <w:rPr>
          <w:rFonts w:ascii="Times New Roman" w:hAnsi="Times New Roman"/>
          <w:sz w:val="24"/>
          <w:szCs w:val="24"/>
        </w:rPr>
        <w:t>С</w:t>
      </w:r>
      <w:r w:rsidR="00CF1500" w:rsidRPr="00DE0486">
        <w:rPr>
          <w:rFonts w:ascii="Times New Roman" w:hAnsi="Times New Roman"/>
          <w:sz w:val="24"/>
          <w:szCs w:val="24"/>
          <w:lang w:val="en-US"/>
        </w:rPr>
        <w:t>.</w:t>
      </w:r>
      <w:r w:rsidRPr="00DE0486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CF1500" w:rsidRPr="00DE0486">
        <w:rPr>
          <w:rFonts w:ascii="Times New Roman" w:hAnsi="Times New Roman"/>
          <w:sz w:val="24"/>
          <w:szCs w:val="24"/>
          <w:lang w:val="en-US"/>
        </w:rPr>
        <w:t>et. al.</w:t>
      </w:r>
      <w:r w:rsidRPr="00DE0486">
        <w:rPr>
          <w:rFonts w:ascii="Times New Roman" w:hAnsi="Times New Roman"/>
          <w:sz w:val="24"/>
          <w:szCs w:val="24"/>
          <w:lang w:val="en-US"/>
        </w:rPr>
        <w:t xml:space="preserve"> Quantification of interplay effects of scanned particle beams and moving targets</w:t>
      </w:r>
      <w:r w:rsidR="00CF1500" w:rsidRPr="00DE0486">
        <w:rPr>
          <w:rFonts w:ascii="Times New Roman" w:hAnsi="Times New Roman"/>
          <w:sz w:val="24"/>
          <w:szCs w:val="24"/>
          <w:lang w:val="en-US"/>
        </w:rPr>
        <w:t xml:space="preserve"> //</w:t>
      </w:r>
      <w:r w:rsidRPr="00DE0486">
        <w:rPr>
          <w:rFonts w:ascii="Times New Roman" w:hAnsi="Times New Roman"/>
          <w:sz w:val="24"/>
          <w:szCs w:val="24"/>
          <w:lang w:val="en-US"/>
        </w:rPr>
        <w:t xml:space="preserve"> Phys. Med. Biol. </w:t>
      </w:r>
      <w:r w:rsidR="00CF1500" w:rsidRPr="00DE0486">
        <w:rPr>
          <w:rFonts w:ascii="Times New Roman" w:hAnsi="Times New Roman"/>
          <w:sz w:val="24"/>
          <w:szCs w:val="24"/>
          <w:lang w:val="en-US"/>
        </w:rPr>
        <w:t>2008</w:t>
      </w:r>
      <w:r w:rsidR="00765DF6" w:rsidRPr="00765DF6">
        <w:rPr>
          <w:rFonts w:ascii="Times New Roman" w:hAnsi="Times New Roman"/>
          <w:sz w:val="24"/>
          <w:szCs w:val="24"/>
          <w:lang w:val="en-US"/>
        </w:rPr>
        <w:t>,</w:t>
      </w:r>
      <w:r w:rsidR="00765DF6">
        <w:rPr>
          <w:rFonts w:ascii="Times New Roman" w:hAnsi="Times New Roman"/>
          <w:sz w:val="24"/>
          <w:szCs w:val="24"/>
          <w:lang w:val="en-US"/>
        </w:rPr>
        <w:t xml:space="preserve"> vol</w:t>
      </w:r>
      <w:r w:rsidR="00CF1500" w:rsidRPr="00DE0486">
        <w:rPr>
          <w:rFonts w:ascii="Times New Roman" w:hAnsi="Times New Roman"/>
          <w:sz w:val="24"/>
          <w:szCs w:val="24"/>
          <w:lang w:val="en-US"/>
        </w:rPr>
        <w:t>. 53.</w:t>
      </w:r>
      <w:r w:rsidRPr="00DE048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65DF6">
        <w:rPr>
          <w:rFonts w:ascii="Times New Roman" w:hAnsi="Times New Roman"/>
          <w:sz w:val="24"/>
          <w:szCs w:val="24"/>
          <w:lang w:val="en-US"/>
        </w:rPr>
        <w:t>p</w:t>
      </w:r>
      <w:r w:rsidR="00CF1500" w:rsidRPr="00DE0486">
        <w:rPr>
          <w:rFonts w:ascii="Times New Roman" w:hAnsi="Times New Roman"/>
          <w:sz w:val="24"/>
          <w:szCs w:val="24"/>
          <w:lang w:val="en-US"/>
        </w:rPr>
        <w:t>. 2253–2265.</w:t>
      </w:r>
      <w:bookmarkEnd w:id="4"/>
      <w:r w:rsidRPr="00DE0486">
        <w:rPr>
          <w:rFonts w:ascii="Times New Roman" w:hAnsi="Times New Roman"/>
          <w:sz w:val="24"/>
          <w:szCs w:val="24"/>
          <w:lang w:val="en-US"/>
        </w:rPr>
        <w:t xml:space="preserve"> </w:t>
      </w:r>
      <w:bookmarkEnd w:id="2"/>
      <w:bookmarkEnd w:id="3"/>
    </w:p>
    <w:p w:rsidR="00431867" w:rsidRPr="00DE0486" w:rsidRDefault="00431867" w:rsidP="005F33F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bookmarkStart w:id="5" w:name="_Ref127443277"/>
      <w:bookmarkStart w:id="6" w:name="_Ref116723590"/>
      <w:r w:rsidRPr="00DE0486">
        <w:rPr>
          <w:rFonts w:ascii="Times New Roman" w:hAnsi="Times New Roman"/>
          <w:sz w:val="24"/>
          <w:szCs w:val="24"/>
          <w:lang w:val="en-US"/>
        </w:rPr>
        <w:t>Knopf, A.C., et. al. Scanned proton radiotherapy for mobile targets—the effectiveness of re-scanning in the context of different treatment planning approaches and for different motion character</w:t>
      </w:r>
      <w:r w:rsidR="00765DF6">
        <w:rPr>
          <w:rFonts w:ascii="Times New Roman" w:hAnsi="Times New Roman"/>
          <w:sz w:val="24"/>
          <w:szCs w:val="24"/>
          <w:lang w:val="en-US"/>
        </w:rPr>
        <w:t>istics // Phys. Med. Biol. 2011</w:t>
      </w:r>
      <w:r w:rsidR="00765DF6" w:rsidRPr="00765DF6">
        <w:rPr>
          <w:rFonts w:ascii="Times New Roman" w:hAnsi="Times New Roman"/>
          <w:sz w:val="24"/>
          <w:szCs w:val="24"/>
          <w:lang w:val="en-US"/>
        </w:rPr>
        <w:t>,</w:t>
      </w:r>
      <w:r w:rsidR="00765DF6">
        <w:rPr>
          <w:rFonts w:ascii="Times New Roman" w:hAnsi="Times New Roman"/>
          <w:sz w:val="24"/>
          <w:szCs w:val="24"/>
          <w:lang w:val="en-US"/>
        </w:rPr>
        <w:t xml:space="preserve"> vol. 56. p</w:t>
      </w:r>
      <w:r w:rsidRPr="00DE0486">
        <w:rPr>
          <w:rFonts w:ascii="Times New Roman" w:hAnsi="Times New Roman"/>
          <w:sz w:val="24"/>
          <w:szCs w:val="24"/>
          <w:lang w:val="en-US"/>
        </w:rPr>
        <w:t>. 7257–7271.</w:t>
      </w:r>
      <w:bookmarkEnd w:id="5"/>
      <w:r w:rsidRPr="00DE0486">
        <w:rPr>
          <w:rFonts w:ascii="Times New Roman" w:hAnsi="Times New Roman"/>
          <w:sz w:val="24"/>
          <w:szCs w:val="24"/>
          <w:lang w:val="en-US"/>
        </w:rPr>
        <w:t xml:space="preserve"> </w:t>
      </w:r>
      <w:bookmarkEnd w:id="6"/>
    </w:p>
    <w:p w:rsidR="00EA0B0E" w:rsidRPr="00765DF6" w:rsidRDefault="00B77A74" w:rsidP="005F33FE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bookmarkStart w:id="7" w:name="_Ref127443260"/>
      <w:bookmarkStart w:id="8" w:name="_Ref116686111"/>
      <w:r w:rsidRPr="00DE0486">
        <w:rPr>
          <w:rFonts w:ascii="Times New Roman" w:hAnsi="Times New Roman"/>
          <w:sz w:val="24"/>
          <w:szCs w:val="24"/>
          <w:lang w:val="en-US"/>
        </w:rPr>
        <w:t>Phillips,</w:t>
      </w:r>
      <w:r w:rsidR="00CF1500" w:rsidRPr="00DE0486">
        <w:rPr>
          <w:rFonts w:ascii="Times New Roman" w:hAnsi="Times New Roman"/>
          <w:sz w:val="24"/>
          <w:szCs w:val="24"/>
          <w:lang w:val="en-US"/>
        </w:rPr>
        <w:t xml:space="preserve"> M., et. al.</w:t>
      </w:r>
      <w:r w:rsidRPr="00DE0486">
        <w:rPr>
          <w:rFonts w:ascii="Times New Roman" w:hAnsi="Times New Roman"/>
          <w:sz w:val="24"/>
          <w:szCs w:val="24"/>
          <w:lang w:val="en-US"/>
        </w:rPr>
        <w:t xml:space="preserve"> Effects of respiratory motion on dose uniformity with a charged particle scanning method</w:t>
      </w:r>
      <w:r w:rsidR="00CF1500" w:rsidRPr="00DE0486">
        <w:rPr>
          <w:rFonts w:ascii="Times New Roman" w:hAnsi="Times New Roman"/>
          <w:sz w:val="24"/>
          <w:szCs w:val="24"/>
          <w:lang w:val="en-US"/>
        </w:rPr>
        <w:t xml:space="preserve"> //</w:t>
      </w:r>
      <w:r w:rsidRPr="00DE0486">
        <w:rPr>
          <w:rFonts w:ascii="Times New Roman" w:hAnsi="Times New Roman"/>
          <w:sz w:val="24"/>
          <w:szCs w:val="24"/>
          <w:lang w:val="en-US"/>
        </w:rPr>
        <w:t xml:space="preserve"> Phys. Med. Biol</w:t>
      </w:r>
      <w:r w:rsidR="00CF1500" w:rsidRPr="00DE0486">
        <w:rPr>
          <w:rFonts w:ascii="Times New Roman" w:hAnsi="Times New Roman"/>
          <w:sz w:val="24"/>
          <w:szCs w:val="24"/>
          <w:lang w:val="en-US"/>
        </w:rPr>
        <w:t>.</w:t>
      </w:r>
      <w:r w:rsidRPr="00DE048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F1500" w:rsidRPr="00DE0486">
        <w:rPr>
          <w:rFonts w:ascii="Times New Roman" w:hAnsi="Times New Roman"/>
          <w:sz w:val="24"/>
          <w:szCs w:val="24"/>
          <w:lang w:val="en-US"/>
        </w:rPr>
        <w:t>1992</w:t>
      </w:r>
      <w:r w:rsidR="00765DF6" w:rsidRPr="00765DF6">
        <w:rPr>
          <w:rFonts w:ascii="Times New Roman" w:hAnsi="Times New Roman"/>
          <w:sz w:val="24"/>
          <w:szCs w:val="24"/>
          <w:lang w:val="en-US"/>
        </w:rPr>
        <w:t>,</w:t>
      </w:r>
      <w:r w:rsidR="00765DF6">
        <w:rPr>
          <w:rFonts w:ascii="Times New Roman" w:hAnsi="Times New Roman"/>
          <w:sz w:val="24"/>
          <w:szCs w:val="24"/>
          <w:lang w:val="en-US"/>
        </w:rPr>
        <w:t xml:space="preserve"> vol</w:t>
      </w:r>
      <w:r w:rsidR="00CF1500" w:rsidRPr="00DE0486">
        <w:rPr>
          <w:rFonts w:ascii="Times New Roman" w:hAnsi="Times New Roman"/>
          <w:sz w:val="24"/>
          <w:szCs w:val="24"/>
          <w:lang w:val="en-US"/>
        </w:rPr>
        <w:t>. 37.</w:t>
      </w:r>
      <w:r w:rsidRPr="00DE048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65DF6">
        <w:rPr>
          <w:rFonts w:ascii="Times New Roman" w:hAnsi="Times New Roman"/>
          <w:sz w:val="24"/>
          <w:szCs w:val="24"/>
          <w:lang w:val="en-US"/>
        </w:rPr>
        <w:t>p</w:t>
      </w:r>
      <w:r w:rsidR="00CF1500" w:rsidRPr="00DE0486">
        <w:rPr>
          <w:rFonts w:ascii="Times New Roman" w:hAnsi="Times New Roman"/>
          <w:sz w:val="24"/>
          <w:szCs w:val="24"/>
          <w:lang w:val="en-US"/>
        </w:rPr>
        <w:t>. 223-234</w:t>
      </w:r>
      <w:r w:rsidRPr="00DE0486">
        <w:rPr>
          <w:rFonts w:ascii="Times New Roman" w:hAnsi="Times New Roman"/>
          <w:sz w:val="24"/>
          <w:szCs w:val="24"/>
          <w:lang w:val="en-US"/>
        </w:rPr>
        <w:t>.</w:t>
      </w:r>
      <w:bookmarkEnd w:id="7"/>
      <w:r w:rsidRPr="00DE0486">
        <w:rPr>
          <w:rFonts w:ascii="Times New Roman" w:hAnsi="Times New Roman"/>
          <w:sz w:val="24"/>
          <w:szCs w:val="24"/>
          <w:lang w:val="en-US"/>
        </w:rPr>
        <w:t xml:space="preserve"> </w:t>
      </w:r>
      <w:bookmarkEnd w:id="8"/>
    </w:p>
    <w:p w:rsidR="004465F6" w:rsidRPr="004465F6" w:rsidRDefault="004465F6" w:rsidP="005F33FE">
      <w:pPr>
        <w:pStyle w:val="CommentText"/>
        <w:numPr>
          <w:ilvl w:val="0"/>
          <w:numId w:val="4"/>
        </w:numPr>
        <w:rPr>
          <w:lang w:val="en-US"/>
        </w:rPr>
      </w:pPr>
      <w:bookmarkStart w:id="9" w:name="_Ref157159328"/>
      <w:r w:rsidRPr="004465F6">
        <w:rPr>
          <w:lang w:val="en-US"/>
        </w:rPr>
        <w:t xml:space="preserve">Pryanichnikov, </w:t>
      </w:r>
      <w:r w:rsidRPr="004465F6">
        <w:t>А</w:t>
      </w:r>
      <w:r w:rsidRPr="004465F6">
        <w:rPr>
          <w:lang w:val="en-US"/>
        </w:rPr>
        <w:t>.</w:t>
      </w:r>
      <w:r w:rsidR="00EF3B68">
        <w:t>,</w:t>
      </w:r>
      <w:r w:rsidRPr="004465F6">
        <w:rPr>
          <w:lang w:val="en-US"/>
        </w:rPr>
        <w:t xml:space="preserve"> et al. </w:t>
      </w:r>
      <w:r>
        <w:t>С</w:t>
      </w:r>
      <w:r w:rsidRPr="004465F6">
        <w:rPr>
          <w:lang w:val="en-US"/>
        </w:rPr>
        <w:t xml:space="preserve">linical use of the proton therapy complex </w:t>
      </w:r>
      <w:r>
        <w:rPr>
          <w:lang w:val="en-US"/>
        </w:rPr>
        <w:t>“Prometheus”</w:t>
      </w:r>
      <w:r w:rsidRPr="004465F6">
        <w:rPr>
          <w:lang w:val="en-US"/>
        </w:rPr>
        <w:t xml:space="preserve">// Phys. Part. </w:t>
      </w:r>
      <w:r w:rsidR="00765DF6">
        <w:rPr>
          <w:lang w:val="en-US"/>
        </w:rPr>
        <w:t>Nuclei Lett.</w:t>
      </w:r>
      <w:r w:rsidRPr="004465F6">
        <w:rPr>
          <w:lang w:val="en-US"/>
        </w:rPr>
        <w:t xml:space="preserve"> 2018</w:t>
      </w:r>
      <w:r w:rsidR="00765DF6" w:rsidRPr="00765DF6">
        <w:rPr>
          <w:lang w:val="en-US"/>
        </w:rPr>
        <w:t>,</w:t>
      </w:r>
      <w:r w:rsidR="00765DF6">
        <w:rPr>
          <w:lang w:val="en-US"/>
        </w:rPr>
        <w:t xml:space="preserve"> vol</w:t>
      </w:r>
      <w:r w:rsidRPr="004465F6">
        <w:rPr>
          <w:lang w:val="en-US"/>
        </w:rPr>
        <w:t>. 15</w:t>
      </w:r>
      <w:r w:rsidR="00765DF6" w:rsidRPr="00765DF6">
        <w:rPr>
          <w:lang w:val="en-US"/>
        </w:rPr>
        <w:t>.</w:t>
      </w:r>
      <w:r w:rsidR="00765DF6">
        <w:rPr>
          <w:lang w:val="en-US"/>
        </w:rPr>
        <w:t xml:space="preserve"> p</w:t>
      </w:r>
      <w:r w:rsidRPr="004465F6">
        <w:rPr>
          <w:lang w:val="en-US"/>
        </w:rPr>
        <w:t>. 981-985.</w:t>
      </w:r>
      <w:bookmarkEnd w:id="9"/>
    </w:p>
    <w:sectPr w:rsidR="004465F6" w:rsidRPr="004465F6" w:rsidSect="00F05B7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293C"/>
    <w:multiLevelType w:val="hybridMultilevel"/>
    <w:tmpl w:val="3EF23E66"/>
    <w:lvl w:ilvl="0" w:tplc="C40C98E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38874F6"/>
    <w:multiLevelType w:val="hybridMultilevel"/>
    <w:tmpl w:val="A6FED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D50C0"/>
    <w:multiLevelType w:val="multilevel"/>
    <w:tmpl w:val="A6DCF008"/>
    <w:lvl w:ilvl="0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7DE6437"/>
    <w:multiLevelType w:val="multilevel"/>
    <w:tmpl w:val="E728B0F2"/>
    <w:lvl w:ilvl="0">
      <w:start w:val="1"/>
      <w:numFmt w:val="decimal"/>
      <w:lvlText w:val="[%1]"/>
      <w:lvlJc w:val="left"/>
      <w:pPr>
        <w:ind w:left="284" w:hanging="284"/>
      </w:pPr>
      <w:rPr>
        <w:rFonts w:cs="Times New Roman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50354A81"/>
    <w:multiLevelType w:val="hybridMultilevel"/>
    <w:tmpl w:val="9E5842AC"/>
    <w:lvl w:ilvl="0" w:tplc="25EAEB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64C95"/>
    <w:multiLevelType w:val="hybridMultilevel"/>
    <w:tmpl w:val="76923E9A"/>
    <w:lvl w:ilvl="0" w:tplc="D7C086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revisionView w:inkAnnotations="0"/>
  <w:doNotTrackMoves/>
  <w:defaultTabStop w:val="39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B78"/>
    <w:rsid w:val="0000677A"/>
    <w:rsid w:val="00081BB9"/>
    <w:rsid w:val="000E4C06"/>
    <w:rsid w:val="00245E0D"/>
    <w:rsid w:val="00386246"/>
    <w:rsid w:val="0039020C"/>
    <w:rsid w:val="003925FE"/>
    <w:rsid w:val="003A262B"/>
    <w:rsid w:val="00431867"/>
    <w:rsid w:val="004465F6"/>
    <w:rsid w:val="004B439A"/>
    <w:rsid w:val="004C3811"/>
    <w:rsid w:val="005A5D06"/>
    <w:rsid w:val="005F33FE"/>
    <w:rsid w:val="0064082F"/>
    <w:rsid w:val="00655FDE"/>
    <w:rsid w:val="00667747"/>
    <w:rsid w:val="006B31F2"/>
    <w:rsid w:val="006B42DA"/>
    <w:rsid w:val="007135AB"/>
    <w:rsid w:val="00765C93"/>
    <w:rsid w:val="00765DF6"/>
    <w:rsid w:val="00781EFC"/>
    <w:rsid w:val="007B2F26"/>
    <w:rsid w:val="008138D6"/>
    <w:rsid w:val="00877316"/>
    <w:rsid w:val="008A04F1"/>
    <w:rsid w:val="00913C79"/>
    <w:rsid w:val="0093133F"/>
    <w:rsid w:val="009A6ECE"/>
    <w:rsid w:val="00A35458"/>
    <w:rsid w:val="00A52F31"/>
    <w:rsid w:val="00A72A45"/>
    <w:rsid w:val="00A77417"/>
    <w:rsid w:val="00B77A74"/>
    <w:rsid w:val="00B80CF2"/>
    <w:rsid w:val="00C377D5"/>
    <w:rsid w:val="00CF1500"/>
    <w:rsid w:val="00D42692"/>
    <w:rsid w:val="00D92DA5"/>
    <w:rsid w:val="00DE0486"/>
    <w:rsid w:val="00E329AB"/>
    <w:rsid w:val="00EA0B0E"/>
    <w:rsid w:val="00ED6E64"/>
    <w:rsid w:val="00EF3B68"/>
    <w:rsid w:val="00EF4C86"/>
    <w:rsid w:val="00F05B78"/>
    <w:rsid w:val="00F0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08AD26D-9A11-46D5-97FD-9F6F4A2C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316"/>
    <w:pPr>
      <w:spacing w:after="200"/>
      <w:jc w:val="both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925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7A74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81EFC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781EFC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65F6"/>
    <w:pPr>
      <w:spacing w:after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5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aterinakali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71D79-F43B-4F90-AA90-F079E431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3012</Characters>
  <Application>Microsoft Office Word</Application>
  <DocSecurity>4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3533</CharactersWithSpaces>
  <SharedDoc>false</SharedDoc>
  <HLinks>
    <vt:vector size="6" baseType="variant">
      <vt:variant>
        <vt:i4>393271</vt:i4>
      </vt:variant>
      <vt:variant>
        <vt:i4>0</vt:i4>
      </vt:variant>
      <vt:variant>
        <vt:i4>0</vt:i4>
      </vt:variant>
      <vt:variant>
        <vt:i4>5</vt:i4>
      </vt:variant>
      <vt:variant>
        <vt:lpwstr>mailto:ekaterinakalip@gmail.com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word</cp:lastModifiedBy>
  <cp:revision>2</cp:revision>
  <dcterms:created xsi:type="dcterms:W3CDTF">2024-02-16T10:02:00Z</dcterms:created>
  <dcterms:modified xsi:type="dcterms:W3CDTF">2024-02-16T10:02:00Z</dcterms:modified>
</cp:coreProperties>
</file>