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366A" w14:textId="41A893F6" w:rsidR="00C01399" w:rsidRPr="002F085E" w:rsidRDefault="00D77F39" w:rsidP="00D77F39">
      <w:pPr>
        <w:jc w:val="center"/>
        <w:rPr>
          <w:b/>
          <w:bCs/>
          <w:sz w:val="24"/>
          <w:szCs w:val="24"/>
        </w:rPr>
      </w:pPr>
      <w:r w:rsidRPr="002F085E">
        <w:rPr>
          <w:b/>
          <w:bCs/>
          <w:sz w:val="24"/>
          <w:szCs w:val="24"/>
        </w:rPr>
        <w:t>Исследование производных азобензола для применения их в качестве фотоконтролируемых анестезирующих препаратов</w:t>
      </w:r>
    </w:p>
    <w:p w14:paraId="0DCE964E" w14:textId="127E34CA" w:rsidR="00D77F39" w:rsidRPr="00D8569C" w:rsidRDefault="00D77F39" w:rsidP="00D77F39">
      <w:pPr>
        <w:jc w:val="center"/>
        <w:rPr>
          <w:b/>
          <w:bCs/>
          <w:i/>
          <w:iCs/>
          <w:sz w:val="24"/>
          <w:szCs w:val="24"/>
        </w:rPr>
      </w:pPr>
      <w:r w:rsidRPr="002F085E">
        <w:rPr>
          <w:b/>
          <w:bCs/>
          <w:i/>
          <w:iCs/>
          <w:sz w:val="24"/>
          <w:szCs w:val="24"/>
          <w:u w:val="single"/>
        </w:rPr>
        <w:t>Джабраилов В.Д</w:t>
      </w:r>
      <w:r w:rsidR="008D0250" w:rsidRPr="002F085E">
        <w:rPr>
          <w:b/>
          <w:bCs/>
          <w:i/>
          <w:iCs/>
          <w:sz w:val="24"/>
          <w:szCs w:val="24"/>
          <w:u w:val="single"/>
        </w:rPr>
        <w:t xml:space="preserve"> </w:t>
      </w:r>
      <w:r w:rsidR="008D0250" w:rsidRPr="002F085E">
        <w:rPr>
          <w:b/>
          <w:bCs/>
          <w:i/>
          <w:iCs/>
          <w:sz w:val="24"/>
          <w:szCs w:val="24"/>
          <w:u w:val="single"/>
          <w:vertAlign w:val="superscript"/>
        </w:rPr>
        <w:t>1</w:t>
      </w:r>
      <w:r w:rsidR="008D0250" w:rsidRPr="002F085E">
        <w:rPr>
          <w:b/>
          <w:bCs/>
          <w:i/>
          <w:iCs/>
          <w:sz w:val="24"/>
          <w:szCs w:val="24"/>
        </w:rPr>
        <w:t>, Аитова А.А.</w:t>
      </w:r>
      <w:r w:rsidR="008D0250" w:rsidRPr="002F085E">
        <w:rPr>
          <w:b/>
          <w:bCs/>
          <w:i/>
          <w:iCs/>
          <w:sz w:val="24"/>
          <w:szCs w:val="24"/>
          <w:vertAlign w:val="superscript"/>
        </w:rPr>
        <w:t>1</w:t>
      </w:r>
      <w:r w:rsidR="008D0250" w:rsidRPr="002F085E">
        <w:rPr>
          <w:b/>
          <w:bCs/>
          <w:i/>
          <w:iCs/>
          <w:sz w:val="24"/>
          <w:szCs w:val="24"/>
        </w:rPr>
        <w:t>, Турчанинова Е.А.</w:t>
      </w:r>
      <w:r w:rsidR="008B4996">
        <w:rPr>
          <w:b/>
          <w:bCs/>
          <w:i/>
          <w:iCs/>
          <w:sz w:val="24"/>
          <w:szCs w:val="24"/>
          <w:vertAlign w:val="superscript"/>
        </w:rPr>
        <w:t>1</w:t>
      </w:r>
      <w:r w:rsidR="00D8569C" w:rsidRPr="00D8569C">
        <w:rPr>
          <w:b/>
          <w:bCs/>
          <w:i/>
          <w:iCs/>
          <w:sz w:val="24"/>
          <w:szCs w:val="24"/>
        </w:rPr>
        <w:t xml:space="preserve">, </w:t>
      </w:r>
      <w:r w:rsidR="00D42357" w:rsidRPr="00D42357">
        <w:rPr>
          <w:b/>
          <w:bCs/>
          <w:i/>
          <w:iCs/>
          <w:sz w:val="24"/>
          <w:szCs w:val="24"/>
        </w:rPr>
        <w:t>Ноев А.Н.</w:t>
      </w:r>
      <w:r w:rsidR="00CD759A">
        <w:rPr>
          <w:b/>
          <w:bCs/>
          <w:i/>
          <w:iCs/>
          <w:sz w:val="24"/>
          <w:szCs w:val="24"/>
          <w:vertAlign w:val="superscript"/>
          <w:lang w:val="en-US"/>
        </w:rPr>
        <w:t>3,4</w:t>
      </w:r>
      <w:r w:rsidR="00D42357">
        <w:rPr>
          <w:b/>
          <w:bCs/>
          <w:i/>
          <w:iCs/>
          <w:sz w:val="24"/>
          <w:szCs w:val="24"/>
          <w:lang w:val="en-US"/>
        </w:rPr>
        <w:t>,</w:t>
      </w:r>
      <w:r w:rsidR="001460A9">
        <w:rPr>
          <w:b/>
          <w:bCs/>
          <w:i/>
          <w:iCs/>
          <w:sz w:val="24"/>
          <w:szCs w:val="24"/>
          <w:lang w:val="en-US"/>
        </w:rPr>
        <w:t xml:space="preserve"> </w:t>
      </w:r>
      <w:r w:rsidR="001460A9" w:rsidRPr="001460A9">
        <w:rPr>
          <w:b/>
          <w:bCs/>
          <w:i/>
          <w:iCs/>
          <w:sz w:val="24"/>
          <w:szCs w:val="24"/>
          <w:lang w:val="en-US"/>
        </w:rPr>
        <w:t>Лихобабина Д.А.</w:t>
      </w:r>
      <w:r w:rsidR="001460A9">
        <w:rPr>
          <w:b/>
          <w:bCs/>
          <w:i/>
          <w:iCs/>
          <w:sz w:val="24"/>
          <w:szCs w:val="24"/>
          <w:vertAlign w:val="superscript"/>
          <w:lang w:val="en-US"/>
        </w:rPr>
        <w:t>3</w:t>
      </w:r>
      <w:r w:rsidR="001460A9">
        <w:rPr>
          <w:b/>
          <w:bCs/>
          <w:i/>
          <w:iCs/>
          <w:sz w:val="24"/>
          <w:szCs w:val="24"/>
          <w:lang w:val="en-US"/>
        </w:rPr>
        <w:t>,</w:t>
      </w:r>
      <w:r w:rsidR="00EA5504">
        <w:rPr>
          <w:b/>
          <w:bCs/>
          <w:i/>
          <w:iCs/>
          <w:sz w:val="24"/>
          <w:szCs w:val="24"/>
          <w:lang w:val="en-US"/>
        </w:rPr>
        <w:t xml:space="preserve"> </w:t>
      </w:r>
      <w:r w:rsidR="00EA5504" w:rsidRPr="00EA5504">
        <w:rPr>
          <w:b/>
          <w:bCs/>
          <w:i/>
          <w:iCs/>
          <w:sz w:val="24"/>
          <w:szCs w:val="24"/>
          <w:lang w:val="en-US"/>
        </w:rPr>
        <w:t>Сутемьева Ж.А.</w:t>
      </w:r>
      <w:r w:rsidR="00EA5504">
        <w:rPr>
          <w:b/>
          <w:bCs/>
          <w:i/>
          <w:iCs/>
          <w:sz w:val="24"/>
          <w:szCs w:val="24"/>
          <w:vertAlign w:val="superscript"/>
          <w:lang w:val="en-US"/>
        </w:rPr>
        <w:t>3</w:t>
      </w:r>
      <w:r w:rsidR="00EA5504">
        <w:rPr>
          <w:b/>
          <w:bCs/>
          <w:i/>
          <w:iCs/>
          <w:sz w:val="24"/>
          <w:szCs w:val="24"/>
          <w:lang w:val="en-US"/>
        </w:rPr>
        <w:t xml:space="preserve">, </w:t>
      </w:r>
      <w:r w:rsidR="00EA5504" w:rsidRPr="00EA5504">
        <w:rPr>
          <w:b/>
          <w:bCs/>
          <w:i/>
          <w:iCs/>
          <w:sz w:val="24"/>
          <w:szCs w:val="24"/>
          <w:lang w:val="en-US"/>
        </w:rPr>
        <w:t>Грин М.А.</w:t>
      </w:r>
      <w:r w:rsidR="00AE6F5C">
        <w:rPr>
          <w:b/>
          <w:bCs/>
          <w:i/>
          <w:iCs/>
          <w:sz w:val="24"/>
          <w:szCs w:val="24"/>
          <w:vertAlign w:val="superscript"/>
          <w:lang w:val="en-US"/>
        </w:rPr>
        <w:t>3</w:t>
      </w:r>
      <w:r w:rsidR="00AE6F5C">
        <w:rPr>
          <w:b/>
          <w:bCs/>
          <w:i/>
          <w:iCs/>
          <w:sz w:val="24"/>
          <w:szCs w:val="24"/>
          <w:lang w:val="en-US"/>
        </w:rPr>
        <w:t>,</w:t>
      </w:r>
      <w:r w:rsidR="00D42357">
        <w:rPr>
          <w:b/>
          <w:bCs/>
          <w:i/>
          <w:iCs/>
          <w:sz w:val="24"/>
          <w:szCs w:val="24"/>
          <w:lang w:val="en-US"/>
        </w:rPr>
        <w:t xml:space="preserve"> </w:t>
      </w:r>
      <w:r w:rsidR="00D8569C" w:rsidRPr="002F085E">
        <w:rPr>
          <w:b/>
          <w:bCs/>
          <w:i/>
          <w:iCs/>
          <w:sz w:val="24"/>
          <w:szCs w:val="24"/>
        </w:rPr>
        <w:t>Слотвицкий М.М.</w:t>
      </w:r>
      <w:r w:rsidR="00D8569C" w:rsidRPr="002F085E">
        <w:rPr>
          <w:b/>
          <w:bCs/>
          <w:i/>
          <w:iCs/>
          <w:sz w:val="24"/>
          <w:szCs w:val="24"/>
          <w:vertAlign w:val="superscript"/>
        </w:rPr>
        <w:t>1,2</w:t>
      </w:r>
    </w:p>
    <w:p w14:paraId="3AE359E3" w14:textId="226E5C77" w:rsidR="00D77F39" w:rsidRPr="002F085E" w:rsidRDefault="00D77F39" w:rsidP="00D77F39">
      <w:pPr>
        <w:jc w:val="center"/>
        <w:rPr>
          <w:i/>
          <w:iCs/>
          <w:sz w:val="24"/>
          <w:szCs w:val="24"/>
        </w:rPr>
      </w:pPr>
      <w:r w:rsidRPr="002F085E">
        <w:rPr>
          <w:i/>
          <w:iCs/>
          <w:sz w:val="24"/>
          <w:szCs w:val="24"/>
        </w:rPr>
        <w:t>Студент (бакалавр)</w:t>
      </w:r>
    </w:p>
    <w:p w14:paraId="7C111F71" w14:textId="72E84908" w:rsidR="00F9141D" w:rsidRPr="00185C45" w:rsidRDefault="008D0250" w:rsidP="00CD759A">
      <w:pPr>
        <w:jc w:val="center"/>
        <w:rPr>
          <w:i/>
          <w:iCs/>
          <w:sz w:val="24"/>
          <w:szCs w:val="24"/>
        </w:rPr>
      </w:pPr>
      <w:r w:rsidRPr="002F085E">
        <w:rPr>
          <w:i/>
          <w:iCs/>
          <w:sz w:val="24"/>
          <w:szCs w:val="24"/>
          <w:vertAlign w:val="superscript"/>
        </w:rPr>
        <w:t>1</w:t>
      </w:r>
      <w:r w:rsidRPr="002F085E">
        <w:rPr>
          <w:i/>
          <w:iCs/>
          <w:sz w:val="24"/>
          <w:szCs w:val="24"/>
        </w:rPr>
        <w:t>Московский физико-технический институт, Физтех-школа Биологической и Медицинской физики, Москва, Россия</w:t>
      </w:r>
      <w:r w:rsidR="008B4996" w:rsidRPr="002F085E">
        <w:rPr>
          <w:i/>
          <w:iCs/>
          <w:sz w:val="24"/>
          <w:szCs w:val="24"/>
        </w:rPr>
        <w:t xml:space="preserve"> </w:t>
      </w:r>
      <w:r w:rsidRPr="002F085E">
        <w:rPr>
          <w:i/>
          <w:iCs/>
          <w:sz w:val="24"/>
          <w:szCs w:val="24"/>
        </w:rPr>
        <w:br/>
      </w:r>
      <w:r w:rsidR="008B4996">
        <w:rPr>
          <w:i/>
          <w:iCs/>
          <w:sz w:val="24"/>
          <w:szCs w:val="24"/>
          <w:vertAlign w:val="superscript"/>
        </w:rPr>
        <w:t>2</w:t>
      </w:r>
      <w:r w:rsidRPr="002F085E">
        <w:rPr>
          <w:i/>
          <w:iCs/>
          <w:sz w:val="24"/>
          <w:szCs w:val="24"/>
        </w:rPr>
        <w:t>Московский областной научно-исследовательский клинический институт имени М.Ф.Владимирского, Москва, Россия</w:t>
      </w:r>
      <w:r w:rsidR="00CD759A">
        <w:rPr>
          <w:i/>
          <w:iCs/>
          <w:sz w:val="24"/>
          <w:szCs w:val="24"/>
        </w:rPr>
        <w:br/>
      </w:r>
      <w:r w:rsidR="00CD759A">
        <w:rPr>
          <w:i/>
          <w:iCs/>
          <w:sz w:val="24"/>
          <w:szCs w:val="24"/>
          <w:vertAlign w:val="superscript"/>
          <w:lang w:val="en-US"/>
        </w:rPr>
        <w:t>3</w:t>
      </w:r>
      <w:r w:rsidR="00CD759A" w:rsidRPr="00CD759A">
        <w:rPr>
          <w:i/>
          <w:iCs/>
          <w:sz w:val="24"/>
          <w:szCs w:val="24"/>
        </w:rPr>
        <w:t>ФГБОУ ВО «МИРЭА-Российский технологический университет»,</w:t>
      </w:r>
      <w:r w:rsidR="00CD759A">
        <w:rPr>
          <w:i/>
          <w:iCs/>
          <w:sz w:val="24"/>
          <w:szCs w:val="24"/>
          <w:lang w:val="en-US"/>
        </w:rPr>
        <w:t xml:space="preserve"> </w:t>
      </w:r>
      <w:r w:rsidR="00CD759A" w:rsidRPr="00CD759A">
        <w:rPr>
          <w:i/>
          <w:iCs/>
          <w:sz w:val="24"/>
          <w:szCs w:val="24"/>
        </w:rPr>
        <w:t>Россия,</w:t>
      </w:r>
      <w:r w:rsidR="00CD759A">
        <w:rPr>
          <w:i/>
          <w:iCs/>
          <w:sz w:val="24"/>
          <w:szCs w:val="24"/>
          <w:lang w:val="en-US"/>
        </w:rPr>
        <w:t xml:space="preserve"> </w:t>
      </w:r>
      <w:r w:rsidR="00CD759A" w:rsidRPr="00CD759A">
        <w:rPr>
          <w:i/>
          <w:iCs/>
          <w:sz w:val="24"/>
          <w:szCs w:val="24"/>
        </w:rPr>
        <w:t>Москва</w:t>
      </w:r>
      <w:r w:rsidR="00496324">
        <w:rPr>
          <w:i/>
          <w:iCs/>
          <w:sz w:val="24"/>
          <w:szCs w:val="24"/>
        </w:rPr>
        <w:br/>
      </w:r>
      <w:r w:rsidR="00496324">
        <w:rPr>
          <w:i/>
          <w:iCs/>
          <w:sz w:val="24"/>
          <w:szCs w:val="24"/>
          <w:vertAlign w:val="superscript"/>
          <w:lang w:val="en-US"/>
        </w:rPr>
        <w:t>4</w:t>
      </w:r>
      <w:r w:rsidR="00496324" w:rsidRPr="00496324">
        <w:rPr>
          <w:i/>
          <w:iCs/>
          <w:sz w:val="24"/>
          <w:szCs w:val="24"/>
        </w:rPr>
        <w:t>МНИОИ им. П.А.Герцена – филиал «НМИЦ радиологии» Минздрава РФ, Россия,</w:t>
      </w:r>
      <w:r w:rsidR="00496324">
        <w:rPr>
          <w:i/>
          <w:iCs/>
          <w:sz w:val="24"/>
          <w:szCs w:val="24"/>
          <w:lang w:val="en-US"/>
        </w:rPr>
        <w:t xml:space="preserve"> </w:t>
      </w:r>
      <w:r w:rsidR="00496324" w:rsidRPr="00496324">
        <w:rPr>
          <w:i/>
          <w:iCs/>
          <w:sz w:val="24"/>
          <w:szCs w:val="24"/>
        </w:rPr>
        <w:t>Москва</w:t>
      </w:r>
      <w:r w:rsidR="00496324">
        <w:rPr>
          <w:i/>
          <w:iCs/>
          <w:sz w:val="24"/>
          <w:szCs w:val="24"/>
        </w:rPr>
        <w:br/>
      </w:r>
    </w:p>
    <w:p w14:paraId="6EA7AB8C" w14:textId="4CB04FA2" w:rsidR="008D0250" w:rsidRPr="00185C45" w:rsidRDefault="008D0250" w:rsidP="00D77F39">
      <w:pPr>
        <w:jc w:val="center"/>
        <w:rPr>
          <w:i/>
          <w:iCs/>
          <w:sz w:val="24"/>
          <w:szCs w:val="24"/>
          <w:lang w:val="en-US"/>
        </w:rPr>
      </w:pPr>
      <w:r w:rsidRPr="00185C45">
        <w:rPr>
          <w:i/>
          <w:iCs/>
          <w:sz w:val="24"/>
          <w:szCs w:val="24"/>
          <w:lang w:val="en-US"/>
        </w:rPr>
        <w:t xml:space="preserve">E-mail: </w:t>
      </w:r>
      <w:hyperlink r:id="rId5" w:history="1">
        <w:r w:rsidR="009A4AEF" w:rsidRPr="00185C45">
          <w:rPr>
            <w:rStyle w:val="a3"/>
            <w:i/>
            <w:iCs/>
            <w:sz w:val="24"/>
            <w:szCs w:val="24"/>
            <w:lang w:val="en-US"/>
          </w:rPr>
          <w:t>dzhabrailov.vd@phystech.edu</w:t>
        </w:r>
      </w:hyperlink>
    </w:p>
    <w:p w14:paraId="531691F0" w14:textId="77777777" w:rsidR="009A4AEF" w:rsidRPr="00185C45" w:rsidRDefault="009A4AEF" w:rsidP="009A4AEF">
      <w:pPr>
        <w:ind w:firstLine="397"/>
        <w:rPr>
          <w:sz w:val="24"/>
          <w:szCs w:val="24"/>
          <w:lang w:val="en-US"/>
        </w:rPr>
      </w:pPr>
    </w:p>
    <w:p w14:paraId="22157761" w14:textId="7BF55563" w:rsidR="009A4AEF" w:rsidRPr="002F085E" w:rsidRDefault="009A4AEF" w:rsidP="009A4AEF">
      <w:pPr>
        <w:ind w:firstLine="397"/>
        <w:jc w:val="both"/>
        <w:rPr>
          <w:sz w:val="24"/>
          <w:szCs w:val="24"/>
        </w:rPr>
      </w:pPr>
      <w:r w:rsidRPr="002F085E">
        <w:rPr>
          <w:sz w:val="24"/>
          <w:szCs w:val="24"/>
        </w:rPr>
        <w:t>В медицине широко используются различные</w:t>
      </w:r>
      <w:r w:rsidR="00D85675" w:rsidRPr="002F085E">
        <w:rPr>
          <w:sz w:val="24"/>
          <w:szCs w:val="24"/>
        </w:rPr>
        <w:t xml:space="preserve"> локальные</w:t>
      </w:r>
      <w:r w:rsidRPr="002F085E">
        <w:rPr>
          <w:sz w:val="24"/>
          <w:szCs w:val="24"/>
        </w:rPr>
        <w:t xml:space="preserve"> анестезирующие препараты</w:t>
      </w:r>
      <w:r w:rsidR="00D85675" w:rsidRPr="002F085E">
        <w:rPr>
          <w:sz w:val="24"/>
          <w:szCs w:val="24"/>
        </w:rPr>
        <w:t xml:space="preserve"> (лидокаин, прокаин, бензокаин и др.)</w:t>
      </w:r>
      <w:r w:rsidRPr="002F085E">
        <w:rPr>
          <w:sz w:val="24"/>
          <w:szCs w:val="24"/>
        </w:rPr>
        <w:t xml:space="preserve">. </w:t>
      </w:r>
      <w:r w:rsidR="00D85675" w:rsidRPr="002F085E">
        <w:rPr>
          <w:sz w:val="24"/>
          <w:szCs w:val="24"/>
        </w:rPr>
        <w:t>В основном данные препараты являются неселективными блокаторами потенциал</w:t>
      </w:r>
      <w:r w:rsidR="00056F4B" w:rsidRPr="002F085E">
        <w:rPr>
          <w:sz w:val="24"/>
          <w:szCs w:val="24"/>
        </w:rPr>
        <w:t>-</w:t>
      </w:r>
      <w:r w:rsidR="00D85675" w:rsidRPr="002F085E">
        <w:rPr>
          <w:sz w:val="24"/>
          <w:szCs w:val="24"/>
        </w:rPr>
        <w:t xml:space="preserve">зависимых натриевых каналов. Однако у большинства локальных анестетиков есть недостаток - их действие невозможно контролировать. </w:t>
      </w:r>
      <w:r w:rsidR="006921D4" w:rsidRPr="002F085E">
        <w:rPr>
          <w:sz w:val="24"/>
          <w:szCs w:val="24"/>
        </w:rPr>
        <w:t>П</w:t>
      </w:r>
      <w:r w:rsidR="0092290F" w:rsidRPr="002F085E">
        <w:rPr>
          <w:sz w:val="24"/>
          <w:szCs w:val="24"/>
        </w:rPr>
        <w:t xml:space="preserve">осле введения анестетика в случае возникновения побочных эффектов невозможно экстренное прекращение действие препарата. </w:t>
      </w:r>
      <w:r w:rsidR="0092290F" w:rsidRPr="00416DC5">
        <w:rPr>
          <w:sz w:val="24"/>
          <w:szCs w:val="24"/>
        </w:rPr>
        <w:t>Поэтому ра</w:t>
      </w:r>
      <w:r w:rsidR="0092290F" w:rsidRPr="002F085E">
        <w:rPr>
          <w:sz w:val="24"/>
          <w:szCs w:val="24"/>
        </w:rPr>
        <w:t>зработка локальных анестетиков с возможностью контроля их анестезирующей активности</w:t>
      </w:r>
      <w:r w:rsidR="00CD2CA5">
        <w:rPr>
          <w:sz w:val="24"/>
          <w:szCs w:val="24"/>
        </w:rPr>
        <w:t xml:space="preserve"> является актуальной задачей современной биофизики</w:t>
      </w:r>
      <w:r w:rsidR="0092290F" w:rsidRPr="002F085E">
        <w:rPr>
          <w:sz w:val="24"/>
          <w:szCs w:val="24"/>
        </w:rPr>
        <w:t xml:space="preserve">. </w:t>
      </w:r>
    </w:p>
    <w:p w14:paraId="5481C11C" w14:textId="19831132" w:rsidR="007F7CF3" w:rsidRPr="002F085E" w:rsidRDefault="0092290F" w:rsidP="009A4AEF">
      <w:pPr>
        <w:ind w:firstLine="397"/>
        <w:jc w:val="both"/>
        <w:rPr>
          <w:sz w:val="24"/>
          <w:szCs w:val="24"/>
        </w:rPr>
      </w:pPr>
      <w:r w:rsidRPr="002F085E">
        <w:rPr>
          <w:sz w:val="24"/>
          <w:szCs w:val="24"/>
        </w:rPr>
        <w:t xml:space="preserve">В данной работе было проанализировано действие трёх различных производных азобензола на культуру крысиных кардиомиоцитов. Внесение изменений в структуру азобензола позволяет синтезировать </w:t>
      </w:r>
      <w:r w:rsidR="00090113" w:rsidRPr="002F085E">
        <w:rPr>
          <w:sz w:val="24"/>
          <w:szCs w:val="24"/>
        </w:rPr>
        <w:t>вещество, обладающее фотоконтролируемой анестезической активностью</w:t>
      </w:r>
      <w:r w:rsidR="00773CCD" w:rsidRPr="00773CCD">
        <w:rPr>
          <w:sz w:val="24"/>
          <w:szCs w:val="24"/>
        </w:rPr>
        <w:t xml:space="preserve"> </w:t>
      </w:r>
      <w:r w:rsidR="00773CCD">
        <w:rPr>
          <w:sz w:val="24"/>
          <w:szCs w:val="24"/>
          <w:lang w:val="en-US"/>
        </w:rPr>
        <w:t>[1]</w:t>
      </w:r>
      <w:r w:rsidR="00090113" w:rsidRPr="002F085E">
        <w:rPr>
          <w:sz w:val="24"/>
          <w:szCs w:val="24"/>
        </w:rPr>
        <w:t xml:space="preserve">. </w:t>
      </w:r>
      <w:r w:rsidR="00B6284B" w:rsidRPr="002F085E">
        <w:rPr>
          <w:sz w:val="24"/>
          <w:szCs w:val="24"/>
        </w:rPr>
        <w:t xml:space="preserve">Транс-форма </w:t>
      </w:r>
      <w:r w:rsidR="00A231C3" w:rsidRPr="002F085E">
        <w:rPr>
          <w:sz w:val="24"/>
          <w:szCs w:val="24"/>
        </w:rPr>
        <w:t xml:space="preserve">данного вещества </w:t>
      </w:r>
      <w:r w:rsidR="00780CAB" w:rsidRPr="002F085E">
        <w:rPr>
          <w:sz w:val="24"/>
          <w:szCs w:val="24"/>
        </w:rPr>
        <w:t xml:space="preserve">является блокатором натриевых каналов. Под действием УФ-излучения </w:t>
      </w:r>
      <w:r w:rsidR="00B0571F" w:rsidRPr="002F085E">
        <w:rPr>
          <w:sz w:val="24"/>
          <w:szCs w:val="24"/>
        </w:rPr>
        <w:t xml:space="preserve">данное </w:t>
      </w:r>
      <w:r w:rsidR="00E0208E" w:rsidRPr="002F085E">
        <w:rPr>
          <w:sz w:val="24"/>
          <w:szCs w:val="24"/>
        </w:rPr>
        <w:t xml:space="preserve">вещество переходит в </w:t>
      </w:r>
      <w:r w:rsidR="00F73729" w:rsidRPr="002F085E">
        <w:rPr>
          <w:sz w:val="24"/>
          <w:szCs w:val="24"/>
        </w:rPr>
        <w:br/>
      </w:r>
      <w:r w:rsidR="00E0208E" w:rsidRPr="002F085E">
        <w:rPr>
          <w:sz w:val="24"/>
          <w:szCs w:val="24"/>
        </w:rPr>
        <w:t>цис</w:t>
      </w:r>
      <w:r w:rsidR="00F73729" w:rsidRPr="002F085E">
        <w:rPr>
          <w:sz w:val="24"/>
          <w:szCs w:val="24"/>
        </w:rPr>
        <w:t>-</w:t>
      </w:r>
      <w:r w:rsidR="00E0208E" w:rsidRPr="002F085E">
        <w:rPr>
          <w:sz w:val="24"/>
          <w:szCs w:val="24"/>
        </w:rPr>
        <w:t>форму</w:t>
      </w:r>
      <w:r w:rsidR="000319F6" w:rsidRPr="002F085E">
        <w:rPr>
          <w:sz w:val="24"/>
          <w:szCs w:val="24"/>
        </w:rPr>
        <w:t>, которая уже не является блокатором.</w:t>
      </w:r>
      <w:r w:rsidR="00AA4434" w:rsidRPr="002F085E">
        <w:rPr>
          <w:sz w:val="24"/>
          <w:szCs w:val="24"/>
        </w:rPr>
        <w:t xml:space="preserve"> Для обратного перехода в транс-форму необходимо </w:t>
      </w:r>
      <w:r w:rsidR="00E208D8" w:rsidRPr="002F085E">
        <w:rPr>
          <w:sz w:val="24"/>
          <w:szCs w:val="24"/>
        </w:rPr>
        <w:t>излучение видимого диапазона.</w:t>
      </w:r>
      <w:r w:rsidR="000319F6" w:rsidRPr="002F085E">
        <w:rPr>
          <w:sz w:val="24"/>
          <w:szCs w:val="24"/>
        </w:rPr>
        <w:t xml:space="preserve"> Данное свойство п</w:t>
      </w:r>
      <w:r w:rsidR="00126717" w:rsidRPr="002F085E">
        <w:rPr>
          <w:sz w:val="24"/>
          <w:szCs w:val="24"/>
        </w:rPr>
        <w:t xml:space="preserve">роизводных азобензола позволяет </w:t>
      </w:r>
      <w:r w:rsidR="00123C18" w:rsidRPr="002F085E">
        <w:rPr>
          <w:sz w:val="24"/>
          <w:szCs w:val="24"/>
        </w:rPr>
        <w:t>достаточно точно контролировать их а</w:t>
      </w:r>
      <w:r w:rsidR="007F7CF3" w:rsidRPr="002F085E">
        <w:rPr>
          <w:sz w:val="24"/>
          <w:szCs w:val="24"/>
        </w:rPr>
        <w:t>ктивность.</w:t>
      </w:r>
    </w:p>
    <w:p w14:paraId="26382870" w14:textId="1BECABA5" w:rsidR="0092290F" w:rsidRDefault="009245DE" w:rsidP="009A4AEF">
      <w:pPr>
        <w:ind w:firstLine="397"/>
        <w:jc w:val="both"/>
        <w:rPr>
          <w:sz w:val="24"/>
          <w:szCs w:val="24"/>
        </w:rPr>
      </w:pPr>
      <w:r w:rsidRPr="002F085E">
        <w:rPr>
          <w:sz w:val="24"/>
          <w:szCs w:val="24"/>
        </w:rPr>
        <w:t xml:space="preserve">Исследование </w:t>
      </w:r>
      <w:r w:rsidR="00C16CBB">
        <w:rPr>
          <w:sz w:val="24"/>
          <w:szCs w:val="24"/>
        </w:rPr>
        <w:t xml:space="preserve">возбудимости ткани </w:t>
      </w:r>
      <w:r w:rsidR="004069C8" w:rsidRPr="002F085E">
        <w:rPr>
          <w:sz w:val="24"/>
          <w:szCs w:val="24"/>
        </w:rPr>
        <w:t xml:space="preserve">было </w:t>
      </w:r>
      <w:r w:rsidR="00903089" w:rsidRPr="002F085E">
        <w:rPr>
          <w:sz w:val="24"/>
          <w:szCs w:val="24"/>
        </w:rPr>
        <w:t>произведено с помощью метода оптического картирования</w:t>
      </w:r>
      <w:r w:rsidR="00C16CBB" w:rsidRPr="00C16CBB">
        <w:rPr>
          <w:sz w:val="24"/>
          <w:szCs w:val="24"/>
        </w:rPr>
        <w:t xml:space="preserve"> </w:t>
      </w:r>
      <w:r w:rsidR="00C16CBB">
        <w:rPr>
          <w:sz w:val="24"/>
          <w:szCs w:val="24"/>
        </w:rPr>
        <w:t>волн возбуждения</w:t>
      </w:r>
      <w:r w:rsidR="00E2401F" w:rsidRPr="002F085E">
        <w:rPr>
          <w:sz w:val="24"/>
          <w:szCs w:val="24"/>
        </w:rPr>
        <w:t>.</w:t>
      </w:r>
      <w:r w:rsidR="00C16CBB">
        <w:rPr>
          <w:sz w:val="24"/>
          <w:szCs w:val="24"/>
        </w:rPr>
        <w:t xml:space="preserve"> </w:t>
      </w:r>
      <w:r w:rsidR="00185C45" w:rsidRPr="00185C45">
        <w:rPr>
          <w:sz w:val="24"/>
          <w:szCs w:val="24"/>
        </w:rPr>
        <w:t xml:space="preserve">Оптическое картирование </w:t>
      </w:r>
      <w:r w:rsidR="00736A16" w:rsidRPr="00185C45">
        <w:rPr>
          <w:sz w:val="24"/>
          <w:szCs w:val="24"/>
        </w:rPr>
        <w:t>3–5-дневн</w:t>
      </w:r>
      <w:r w:rsidR="0042568E" w:rsidRPr="00185C45">
        <w:rPr>
          <w:sz w:val="24"/>
          <w:szCs w:val="24"/>
        </w:rPr>
        <w:t>ы</w:t>
      </w:r>
      <w:r w:rsidR="00185C45" w:rsidRPr="00185C45">
        <w:rPr>
          <w:sz w:val="24"/>
          <w:szCs w:val="24"/>
        </w:rPr>
        <w:t>х</w:t>
      </w:r>
      <w:r w:rsidR="0042568E" w:rsidRPr="00185C45">
        <w:rPr>
          <w:sz w:val="24"/>
          <w:szCs w:val="24"/>
        </w:rPr>
        <w:t xml:space="preserve"> </w:t>
      </w:r>
      <w:r w:rsidR="00185C45">
        <w:rPr>
          <w:sz w:val="24"/>
          <w:szCs w:val="24"/>
        </w:rPr>
        <w:t xml:space="preserve">конфлюэнтных </w:t>
      </w:r>
      <w:r w:rsidR="0042568E" w:rsidRPr="00185C45">
        <w:rPr>
          <w:sz w:val="24"/>
          <w:szCs w:val="24"/>
        </w:rPr>
        <w:t>моносло</w:t>
      </w:r>
      <w:r w:rsidR="00185C45" w:rsidRPr="00185C45">
        <w:rPr>
          <w:sz w:val="24"/>
          <w:szCs w:val="24"/>
        </w:rPr>
        <w:t>ев</w:t>
      </w:r>
      <w:r w:rsidR="0042568E" w:rsidRPr="00185C45">
        <w:rPr>
          <w:sz w:val="24"/>
          <w:szCs w:val="24"/>
        </w:rPr>
        <w:t xml:space="preserve"> </w:t>
      </w:r>
      <w:r w:rsidR="00736A16" w:rsidRPr="00185C45">
        <w:rPr>
          <w:sz w:val="24"/>
          <w:szCs w:val="24"/>
        </w:rPr>
        <w:t xml:space="preserve">неонатальных </w:t>
      </w:r>
      <w:r w:rsidR="00362554" w:rsidRPr="00185C45">
        <w:rPr>
          <w:sz w:val="24"/>
          <w:szCs w:val="24"/>
        </w:rPr>
        <w:t xml:space="preserve">крысиных </w:t>
      </w:r>
      <w:r w:rsidR="00736A16" w:rsidRPr="00185C45">
        <w:rPr>
          <w:sz w:val="24"/>
          <w:szCs w:val="24"/>
        </w:rPr>
        <w:t xml:space="preserve">кардиомиоцитов </w:t>
      </w:r>
      <w:r w:rsidR="00185C45" w:rsidRPr="00185C45">
        <w:rPr>
          <w:sz w:val="24"/>
          <w:szCs w:val="24"/>
        </w:rPr>
        <w:t>производилось при помощи флуоресцентной</w:t>
      </w:r>
      <w:r w:rsidR="00185C45">
        <w:rPr>
          <w:sz w:val="24"/>
          <w:szCs w:val="24"/>
        </w:rPr>
        <w:t xml:space="preserve"> метки </w:t>
      </w:r>
      <w:r w:rsidR="00185C45">
        <w:rPr>
          <w:sz w:val="24"/>
          <w:szCs w:val="24"/>
          <w:lang w:val="en-US"/>
        </w:rPr>
        <w:t>Fluo</w:t>
      </w:r>
      <w:r w:rsidR="00185C45" w:rsidRPr="00185C45">
        <w:rPr>
          <w:sz w:val="24"/>
          <w:szCs w:val="24"/>
        </w:rPr>
        <w:t xml:space="preserve">-4 </w:t>
      </w:r>
      <w:r w:rsidR="00185C45">
        <w:rPr>
          <w:sz w:val="24"/>
          <w:szCs w:val="24"/>
          <w:lang w:val="en-US"/>
        </w:rPr>
        <w:t>AM</w:t>
      </w:r>
      <w:r w:rsidR="00185C45" w:rsidRPr="00185C45">
        <w:rPr>
          <w:sz w:val="24"/>
          <w:szCs w:val="24"/>
        </w:rPr>
        <w:t xml:space="preserve"> </w:t>
      </w:r>
      <w:r w:rsidR="00185C45">
        <w:rPr>
          <w:sz w:val="24"/>
          <w:szCs w:val="24"/>
        </w:rPr>
        <w:t xml:space="preserve">и </w:t>
      </w:r>
      <w:r w:rsidR="00185C45">
        <w:rPr>
          <w:sz w:val="24"/>
          <w:szCs w:val="24"/>
          <w:lang w:val="en-US"/>
        </w:rPr>
        <w:t>EM</w:t>
      </w:r>
      <w:r w:rsidR="00185C45" w:rsidRPr="00185C45">
        <w:rPr>
          <w:sz w:val="24"/>
          <w:szCs w:val="24"/>
        </w:rPr>
        <w:t>-</w:t>
      </w:r>
      <w:r w:rsidR="00185C45">
        <w:rPr>
          <w:sz w:val="24"/>
          <w:szCs w:val="24"/>
          <w:lang w:val="en-US"/>
        </w:rPr>
        <w:t>CCD</w:t>
      </w:r>
      <w:r w:rsidR="00185C45" w:rsidRPr="00185C45">
        <w:rPr>
          <w:sz w:val="24"/>
          <w:szCs w:val="24"/>
        </w:rPr>
        <w:t xml:space="preserve"> </w:t>
      </w:r>
      <w:r w:rsidR="00313581" w:rsidRPr="002F085E">
        <w:rPr>
          <w:sz w:val="24"/>
          <w:szCs w:val="24"/>
        </w:rPr>
        <w:t>камер</w:t>
      </w:r>
      <w:r w:rsidR="00185C45">
        <w:rPr>
          <w:sz w:val="24"/>
          <w:szCs w:val="24"/>
        </w:rPr>
        <w:t xml:space="preserve">ы </w:t>
      </w:r>
      <w:r w:rsidR="00F91D09">
        <w:rPr>
          <w:sz w:val="24"/>
          <w:szCs w:val="24"/>
          <w:lang w:val="en-US"/>
        </w:rPr>
        <w:t>ANDOR</w:t>
      </w:r>
      <w:r w:rsidR="00F91D09" w:rsidRPr="00F91D09">
        <w:rPr>
          <w:sz w:val="24"/>
          <w:szCs w:val="24"/>
        </w:rPr>
        <w:t xml:space="preserve"> </w:t>
      </w:r>
      <w:r w:rsidR="00F91D09">
        <w:rPr>
          <w:sz w:val="24"/>
          <w:szCs w:val="24"/>
          <w:lang w:val="en-US"/>
        </w:rPr>
        <w:t>iXon</w:t>
      </w:r>
      <w:r w:rsidR="00C16CBB" w:rsidRPr="00C16CBB">
        <w:rPr>
          <w:sz w:val="24"/>
          <w:szCs w:val="24"/>
        </w:rPr>
        <w:t>-</w:t>
      </w:r>
      <w:r w:rsidR="00F91D09" w:rsidRPr="00F91D09">
        <w:rPr>
          <w:sz w:val="24"/>
          <w:szCs w:val="24"/>
        </w:rPr>
        <w:t xml:space="preserve">3 </w:t>
      </w:r>
      <w:r w:rsidR="00185C45">
        <w:rPr>
          <w:sz w:val="24"/>
          <w:szCs w:val="24"/>
        </w:rPr>
        <w:t>с высоким пространственным и временным разрешением</w:t>
      </w:r>
      <w:r w:rsidR="00370574" w:rsidRPr="002F085E">
        <w:rPr>
          <w:sz w:val="24"/>
          <w:szCs w:val="24"/>
        </w:rPr>
        <w:t>. Таким образом виз</w:t>
      </w:r>
      <w:r w:rsidR="00C75FDC" w:rsidRPr="002F085E">
        <w:rPr>
          <w:sz w:val="24"/>
          <w:szCs w:val="24"/>
        </w:rPr>
        <w:t>уализир</w:t>
      </w:r>
      <w:r w:rsidR="009A7DAC">
        <w:rPr>
          <w:sz w:val="24"/>
          <w:szCs w:val="24"/>
        </w:rPr>
        <w:t>овалось</w:t>
      </w:r>
      <w:r w:rsidR="00C75FDC" w:rsidRPr="002F085E">
        <w:rPr>
          <w:sz w:val="24"/>
          <w:szCs w:val="24"/>
        </w:rPr>
        <w:t xml:space="preserve"> </w:t>
      </w:r>
      <w:r w:rsidR="002F085E" w:rsidRPr="002F085E">
        <w:rPr>
          <w:sz w:val="24"/>
          <w:szCs w:val="24"/>
        </w:rPr>
        <w:t xml:space="preserve">распространение </w:t>
      </w:r>
      <w:r w:rsidR="00ED15B8">
        <w:rPr>
          <w:sz w:val="24"/>
          <w:szCs w:val="24"/>
        </w:rPr>
        <w:t xml:space="preserve">потенциала действия по культуре </w:t>
      </w:r>
      <w:r w:rsidR="009A7DAC">
        <w:rPr>
          <w:sz w:val="24"/>
          <w:szCs w:val="24"/>
        </w:rPr>
        <w:t>клеток при</w:t>
      </w:r>
      <w:r w:rsidR="00ED15B8">
        <w:rPr>
          <w:sz w:val="24"/>
          <w:szCs w:val="24"/>
        </w:rPr>
        <w:t xml:space="preserve"> стимуляци</w:t>
      </w:r>
      <w:r w:rsidR="009A7DAC">
        <w:rPr>
          <w:sz w:val="24"/>
          <w:szCs w:val="24"/>
        </w:rPr>
        <w:t>и</w:t>
      </w:r>
      <w:r w:rsidR="00ED15B8">
        <w:rPr>
          <w:sz w:val="24"/>
          <w:szCs w:val="24"/>
        </w:rPr>
        <w:t xml:space="preserve"> </w:t>
      </w:r>
      <w:r w:rsidR="0042568E">
        <w:rPr>
          <w:sz w:val="24"/>
          <w:szCs w:val="24"/>
        </w:rPr>
        <w:t>монослоя</w:t>
      </w:r>
      <w:r w:rsidR="0056570F">
        <w:rPr>
          <w:sz w:val="24"/>
          <w:szCs w:val="24"/>
        </w:rPr>
        <w:t xml:space="preserve"> </w:t>
      </w:r>
      <w:r w:rsidR="004F469B">
        <w:rPr>
          <w:sz w:val="24"/>
          <w:szCs w:val="24"/>
        </w:rPr>
        <w:t>с помощью</w:t>
      </w:r>
      <w:r w:rsidR="0056570F">
        <w:rPr>
          <w:sz w:val="24"/>
          <w:szCs w:val="24"/>
        </w:rPr>
        <w:t xml:space="preserve"> </w:t>
      </w:r>
      <w:r w:rsidR="004F469B">
        <w:rPr>
          <w:sz w:val="24"/>
          <w:szCs w:val="24"/>
        </w:rPr>
        <w:t>электродов.</w:t>
      </w:r>
      <w:r w:rsidR="000241EB">
        <w:rPr>
          <w:sz w:val="24"/>
          <w:szCs w:val="24"/>
        </w:rPr>
        <w:t xml:space="preserve"> </w:t>
      </w:r>
      <w:r w:rsidR="0026748C">
        <w:rPr>
          <w:sz w:val="24"/>
          <w:szCs w:val="24"/>
        </w:rPr>
        <w:t xml:space="preserve">По результатам экспериментов были проведены </w:t>
      </w:r>
      <w:r w:rsidR="006E2816">
        <w:rPr>
          <w:sz w:val="24"/>
          <w:szCs w:val="24"/>
        </w:rPr>
        <w:t>измерени</w:t>
      </w:r>
      <w:r w:rsidR="0026748C">
        <w:rPr>
          <w:sz w:val="24"/>
          <w:szCs w:val="24"/>
        </w:rPr>
        <w:t>я</w:t>
      </w:r>
      <w:r w:rsidR="006E2816">
        <w:rPr>
          <w:sz w:val="24"/>
          <w:szCs w:val="24"/>
        </w:rPr>
        <w:t xml:space="preserve"> скорости распространения волны возбуждения по </w:t>
      </w:r>
      <w:r w:rsidR="00A81346">
        <w:rPr>
          <w:sz w:val="24"/>
          <w:szCs w:val="24"/>
        </w:rPr>
        <w:t>культуре</w:t>
      </w:r>
      <w:r w:rsidR="0026748C">
        <w:rPr>
          <w:sz w:val="24"/>
          <w:szCs w:val="24"/>
        </w:rPr>
        <w:t xml:space="preserve"> при различных концентрациях и времени воздействия исследованных производных азобензола.</w:t>
      </w:r>
      <w:r w:rsidR="009B176B">
        <w:rPr>
          <w:sz w:val="24"/>
          <w:szCs w:val="24"/>
        </w:rPr>
        <w:t xml:space="preserve"> </w:t>
      </w:r>
      <w:r w:rsidR="00A81346">
        <w:rPr>
          <w:sz w:val="24"/>
          <w:szCs w:val="24"/>
        </w:rPr>
        <w:t xml:space="preserve"> </w:t>
      </w:r>
    </w:p>
    <w:p w14:paraId="7591A939" w14:textId="7DB1F426" w:rsidR="00A81346" w:rsidRDefault="0052550C" w:rsidP="009A4AEF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добавления веществ в культуру </w:t>
      </w:r>
      <w:r w:rsidR="004D0B32">
        <w:rPr>
          <w:sz w:val="24"/>
          <w:szCs w:val="24"/>
        </w:rPr>
        <w:t>наблюда</w:t>
      </w:r>
      <w:r w:rsidR="00921EF0">
        <w:rPr>
          <w:sz w:val="24"/>
          <w:szCs w:val="24"/>
        </w:rPr>
        <w:t>лась</w:t>
      </w:r>
      <w:r w:rsidR="004D0B32">
        <w:rPr>
          <w:sz w:val="24"/>
          <w:szCs w:val="24"/>
        </w:rPr>
        <w:t xml:space="preserve"> полная блокировка </w:t>
      </w:r>
      <w:r w:rsidR="002B4184">
        <w:rPr>
          <w:sz w:val="24"/>
          <w:szCs w:val="24"/>
        </w:rPr>
        <w:t>пров</w:t>
      </w:r>
      <w:r w:rsidR="00F81793">
        <w:rPr>
          <w:sz w:val="24"/>
          <w:szCs w:val="24"/>
        </w:rPr>
        <w:t>едения</w:t>
      </w:r>
      <w:r w:rsidR="002B4184">
        <w:rPr>
          <w:sz w:val="24"/>
          <w:szCs w:val="24"/>
        </w:rPr>
        <w:t xml:space="preserve">, </w:t>
      </w:r>
      <w:r w:rsidR="00C655A8">
        <w:rPr>
          <w:sz w:val="24"/>
          <w:szCs w:val="24"/>
        </w:rPr>
        <w:t>после действия УФ-излучения наблюда</w:t>
      </w:r>
      <w:r w:rsidR="007221B1">
        <w:rPr>
          <w:sz w:val="24"/>
          <w:szCs w:val="24"/>
        </w:rPr>
        <w:t>лось</w:t>
      </w:r>
      <w:r w:rsidR="00C655A8">
        <w:rPr>
          <w:sz w:val="24"/>
          <w:szCs w:val="24"/>
        </w:rPr>
        <w:t xml:space="preserve"> частичное </w:t>
      </w:r>
      <w:r w:rsidR="007A50BC">
        <w:rPr>
          <w:sz w:val="24"/>
          <w:szCs w:val="24"/>
        </w:rPr>
        <w:t xml:space="preserve">восстановление проводимости (до </w:t>
      </w:r>
      <w:r w:rsidR="00CF2C8B">
        <w:rPr>
          <w:sz w:val="24"/>
          <w:szCs w:val="24"/>
        </w:rPr>
        <w:t xml:space="preserve">48% </w:t>
      </w:r>
      <w:r w:rsidR="00711A3D">
        <w:rPr>
          <w:sz w:val="24"/>
          <w:szCs w:val="24"/>
        </w:rPr>
        <w:t xml:space="preserve">от референсного значения для </w:t>
      </w:r>
      <w:r w:rsidR="00AD08AF">
        <w:rPr>
          <w:sz w:val="24"/>
          <w:szCs w:val="24"/>
        </w:rPr>
        <w:t>вещества</w:t>
      </w:r>
      <w:r w:rsidR="00480E08">
        <w:rPr>
          <w:sz w:val="24"/>
          <w:szCs w:val="24"/>
        </w:rPr>
        <w:t xml:space="preserve"> </w:t>
      </w:r>
      <w:r w:rsidR="00480E08" w:rsidRPr="00480E08">
        <w:rPr>
          <w:sz w:val="24"/>
          <w:szCs w:val="24"/>
        </w:rPr>
        <w:t>#1</w:t>
      </w:r>
      <w:r w:rsidR="00711A3D">
        <w:rPr>
          <w:sz w:val="24"/>
          <w:szCs w:val="24"/>
        </w:rPr>
        <w:t>,</w:t>
      </w:r>
      <w:r w:rsidR="00B26586">
        <w:rPr>
          <w:sz w:val="24"/>
          <w:szCs w:val="24"/>
        </w:rPr>
        <w:t xml:space="preserve"> до 78% для </w:t>
      </w:r>
      <w:r w:rsidR="00AD08AF">
        <w:rPr>
          <w:sz w:val="24"/>
          <w:szCs w:val="24"/>
        </w:rPr>
        <w:t xml:space="preserve">вещества </w:t>
      </w:r>
      <w:r w:rsidR="00480E08" w:rsidRPr="00480E08">
        <w:rPr>
          <w:sz w:val="24"/>
          <w:szCs w:val="24"/>
        </w:rPr>
        <w:t>#2</w:t>
      </w:r>
      <w:r w:rsidR="00B26586">
        <w:rPr>
          <w:sz w:val="24"/>
          <w:szCs w:val="24"/>
        </w:rPr>
        <w:t>, вещество</w:t>
      </w:r>
      <w:r w:rsidR="00480E08">
        <w:rPr>
          <w:sz w:val="24"/>
          <w:szCs w:val="24"/>
        </w:rPr>
        <w:t xml:space="preserve"> </w:t>
      </w:r>
      <w:r w:rsidR="00480E08" w:rsidRPr="00480E08">
        <w:rPr>
          <w:sz w:val="24"/>
          <w:szCs w:val="24"/>
        </w:rPr>
        <w:t>#</w:t>
      </w:r>
      <w:r w:rsidR="00480E08">
        <w:rPr>
          <w:sz w:val="24"/>
          <w:szCs w:val="24"/>
        </w:rPr>
        <w:t>3</w:t>
      </w:r>
      <w:r w:rsidR="00B26586">
        <w:rPr>
          <w:sz w:val="24"/>
          <w:szCs w:val="24"/>
        </w:rPr>
        <w:t xml:space="preserve"> </w:t>
      </w:r>
      <w:r w:rsidR="005461DE">
        <w:rPr>
          <w:sz w:val="24"/>
          <w:szCs w:val="24"/>
        </w:rPr>
        <w:t>приводило к нарушению проведения с формированием спиральных волн-</w:t>
      </w:r>
      <w:r w:rsidR="00E20F53">
        <w:rPr>
          <w:sz w:val="24"/>
          <w:szCs w:val="24"/>
        </w:rPr>
        <w:t xml:space="preserve"> реентри</w:t>
      </w:r>
      <w:r w:rsidR="002F624C">
        <w:rPr>
          <w:sz w:val="24"/>
          <w:szCs w:val="24"/>
        </w:rPr>
        <w:t xml:space="preserve">). </w:t>
      </w:r>
      <w:r w:rsidR="00803C75">
        <w:rPr>
          <w:sz w:val="24"/>
          <w:szCs w:val="24"/>
        </w:rPr>
        <w:t xml:space="preserve">Измерения </w:t>
      </w:r>
      <w:r w:rsidR="00C653AE">
        <w:rPr>
          <w:sz w:val="24"/>
          <w:szCs w:val="24"/>
        </w:rPr>
        <w:t xml:space="preserve">скорости распространения потенциала действия </w:t>
      </w:r>
      <w:r w:rsidR="00803C75">
        <w:rPr>
          <w:sz w:val="24"/>
          <w:szCs w:val="24"/>
        </w:rPr>
        <w:t xml:space="preserve">проводились в течение двух часов после добавления </w:t>
      </w:r>
      <w:r w:rsidR="004A514C">
        <w:rPr>
          <w:sz w:val="24"/>
          <w:szCs w:val="24"/>
        </w:rPr>
        <w:t>исследуемого вещества</w:t>
      </w:r>
      <w:r w:rsidR="00C653AE">
        <w:rPr>
          <w:sz w:val="24"/>
          <w:szCs w:val="24"/>
        </w:rPr>
        <w:t xml:space="preserve">, таким образом </w:t>
      </w:r>
      <w:r w:rsidR="00AF0BE8">
        <w:rPr>
          <w:sz w:val="24"/>
          <w:szCs w:val="24"/>
        </w:rPr>
        <w:t xml:space="preserve">было </w:t>
      </w:r>
      <w:r w:rsidR="00281D63">
        <w:rPr>
          <w:sz w:val="24"/>
          <w:szCs w:val="24"/>
        </w:rPr>
        <w:t xml:space="preserve">выяснено </w:t>
      </w:r>
      <w:r w:rsidR="00850531">
        <w:rPr>
          <w:sz w:val="24"/>
          <w:szCs w:val="24"/>
        </w:rPr>
        <w:t xml:space="preserve">долгосрочное действие </w:t>
      </w:r>
      <w:r w:rsidR="00281D63">
        <w:rPr>
          <w:sz w:val="24"/>
          <w:szCs w:val="24"/>
        </w:rPr>
        <w:t xml:space="preserve">производных азобензола на клеточную культуру. </w:t>
      </w:r>
      <w:r w:rsidR="00E62CCE">
        <w:rPr>
          <w:sz w:val="24"/>
          <w:szCs w:val="24"/>
        </w:rPr>
        <w:t xml:space="preserve"> Исследованные </w:t>
      </w:r>
      <w:r w:rsidR="00E62CCE">
        <w:rPr>
          <w:sz w:val="24"/>
          <w:szCs w:val="24"/>
        </w:rPr>
        <w:lastRenderedPageBreak/>
        <w:t xml:space="preserve">вещества могут быть использованы для осуществления оптического контроля возбудимости сердечной ткани в </w:t>
      </w:r>
      <w:r w:rsidR="00E62CCE">
        <w:rPr>
          <w:sz w:val="24"/>
          <w:szCs w:val="24"/>
          <w:lang w:val="en-US"/>
        </w:rPr>
        <w:t>in</w:t>
      </w:r>
      <w:r w:rsidR="00E62CCE" w:rsidRPr="00E62CCE">
        <w:rPr>
          <w:sz w:val="24"/>
          <w:szCs w:val="24"/>
        </w:rPr>
        <w:t xml:space="preserve"> </w:t>
      </w:r>
      <w:r w:rsidR="00E62CCE">
        <w:rPr>
          <w:sz w:val="24"/>
          <w:szCs w:val="24"/>
          <w:lang w:val="en-US"/>
        </w:rPr>
        <w:t>vitro</w:t>
      </w:r>
      <w:r w:rsidR="00E62CCE" w:rsidRPr="00E62CCE">
        <w:rPr>
          <w:sz w:val="24"/>
          <w:szCs w:val="24"/>
        </w:rPr>
        <w:t xml:space="preserve"> </w:t>
      </w:r>
      <w:r w:rsidR="00E62CCE">
        <w:rPr>
          <w:sz w:val="24"/>
          <w:szCs w:val="24"/>
        </w:rPr>
        <w:t xml:space="preserve">задачах исследования механизмов аритмий </w:t>
      </w:r>
      <w:r w:rsidR="00E62CCE" w:rsidRPr="00E62CCE">
        <w:rPr>
          <w:sz w:val="24"/>
          <w:szCs w:val="24"/>
        </w:rPr>
        <w:t>[</w:t>
      </w:r>
      <w:r w:rsidR="00E62CCE" w:rsidRPr="00773CCD">
        <w:rPr>
          <w:sz w:val="24"/>
          <w:szCs w:val="24"/>
        </w:rPr>
        <w:t>2</w:t>
      </w:r>
      <w:r w:rsidR="00E62CCE" w:rsidRPr="00E62CCE">
        <w:rPr>
          <w:sz w:val="24"/>
          <w:szCs w:val="24"/>
        </w:rPr>
        <w:t>]</w:t>
      </w:r>
      <w:r w:rsidR="00E62CCE" w:rsidRPr="00773CCD">
        <w:rPr>
          <w:sz w:val="24"/>
          <w:szCs w:val="24"/>
        </w:rPr>
        <w:t>.</w:t>
      </w:r>
      <w:r w:rsidR="00273217">
        <w:rPr>
          <w:sz w:val="24"/>
          <w:szCs w:val="24"/>
        </w:rPr>
        <w:br/>
      </w:r>
      <w:r w:rsidR="00273217">
        <w:rPr>
          <w:sz w:val="24"/>
          <w:szCs w:val="24"/>
        </w:rPr>
        <w:br/>
      </w:r>
    </w:p>
    <w:p w14:paraId="2776B172" w14:textId="529380FF" w:rsidR="00993C1F" w:rsidRDefault="00C653AE" w:rsidP="007236D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14:paraId="1B6527A9" w14:textId="79FE92FD" w:rsidR="008A2661" w:rsidRDefault="008528C0" w:rsidP="00FE2EDA">
      <w:pPr>
        <w:pStyle w:val="a5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591528">
        <w:rPr>
          <w:i/>
          <w:iCs/>
          <w:sz w:val="24"/>
          <w:szCs w:val="24"/>
          <w:lang w:val="en-US"/>
        </w:rPr>
        <w:t>Alexey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Noev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Nikita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Kuznetsov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Georgiy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Korenev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Natalia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Morozova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Yuriy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Vasil</w:t>
      </w:r>
      <w:r w:rsidRPr="00591528">
        <w:rPr>
          <w:i/>
          <w:iCs/>
          <w:sz w:val="24"/>
          <w:szCs w:val="24"/>
        </w:rPr>
        <w:t>’</w:t>
      </w:r>
      <w:r w:rsidRPr="00591528">
        <w:rPr>
          <w:i/>
          <w:iCs/>
          <w:sz w:val="24"/>
          <w:szCs w:val="24"/>
          <w:lang w:val="en-US"/>
        </w:rPr>
        <w:t>ev</w:t>
      </w:r>
      <w:r w:rsidR="009A6488"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Nikita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Suvorov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Ekaterina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Diachkova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Maksim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Usachev</w:t>
      </w:r>
      <w:r w:rsidRPr="00591528">
        <w:rPr>
          <w:i/>
          <w:iCs/>
          <w:sz w:val="24"/>
          <w:szCs w:val="24"/>
        </w:rPr>
        <w:t xml:space="preserve">, </w:t>
      </w:r>
      <w:r w:rsidRPr="00591528">
        <w:rPr>
          <w:i/>
          <w:iCs/>
          <w:sz w:val="24"/>
          <w:szCs w:val="24"/>
          <w:lang w:val="en-US"/>
        </w:rPr>
        <w:t>Andrei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Pankratov</w:t>
      </w:r>
      <w:r w:rsidR="009A6488"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and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Mikhail</w:t>
      </w:r>
      <w:r w:rsidRPr="00591528">
        <w:rPr>
          <w:i/>
          <w:iCs/>
          <w:sz w:val="24"/>
          <w:szCs w:val="24"/>
        </w:rPr>
        <w:t xml:space="preserve"> </w:t>
      </w:r>
      <w:r w:rsidRPr="00591528">
        <w:rPr>
          <w:i/>
          <w:iCs/>
          <w:sz w:val="24"/>
          <w:szCs w:val="24"/>
          <w:lang w:val="en-US"/>
        </w:rPr>
        <w:t>Grin</w:t>
      </w:r>
      <w:r w:rsidR="00FE2EDA" w:rsidRPr="00185C45">
        <w:rPr>
          <w:sz w:val="24"/>
          <w:szCs w:val="24"/>
        </w:rPr>
        <w:t>.</w:t>
      </w:r>
      <w:r w:rsidR="00273217" w:rsidRPr="00185C45">
        <w:rPr>
          <w:sz w:val="24"/>
          <w:szCs w:val="24"/>
        </w:rPr>
        <w:t xml:space="preserve"> </w:t>
      </w:r>
      <w:r w:rsidR="00FE2EDA" w:rsidRPr="00FE2EDA">
        <w:rPr>
          <w:sz w:val="24"/>
          <w:szCs w:val="24"/>
          <w:lang w:val="en-US"/>
        </w:rPr>
        <w:t>A Novel Photoswitchable Azobenzene-Containing LocalAnesthetic Ethercaine with Light-Controlled Biological Activity In Vivo</w:t>
      </w:r>
      <w:r w:rsidR="00273217">
        <w:rPr>
          <w:sz w:val="24"/>
          <w:szCs w:val="24"/>
          <w:lang w:val="en-US"/>
        </w:rPr>
        <w:t xml:space="preserve">. </w:t>
      </w:r>
      <w:r w:rsidR="00E70EEA" w:rsidRPr="00E70EEA">
        <w:rPr>
          <w:sz w:val="24"/>
          <w:szCs w:val="24"/>
          <w:lang w:val="en-US"/>
        </w:rPr>
        <w:t>International Journal of Molecular Sciences</w:t>
      </w:r>
      <w:r w:rsidR="00E70EEA">
        <w:rPr>
          <w:sz w:val="24"/>
          <w:szCs w:val="24"/>
          <w:lang w:val="en-US"/>
        </w:rPr>
        <w:t>. 2022</w:t>
      </w:r>
    </w:p>
    <w:p w14:paraId="5DD8A271" w14:textId="136FCDF9" w:rsidR="00CC21EC" w:rsidRPr="00F94AA4" w:rsidRDefault="00CC21EC" w:rsidP="00F94AA4">
      <w:pPr>
        <w:pStyle w:val="a5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591528">
        <w:rPr>
          <w:i/>
          <w:iCs/>
          <w:sz w:val="24"/>
          <w:szCs w:val="24"/>
          <w:lang w:val="en-US"/>
        </w:rPr>
        <w:t>A.A. Nizamieva, I.Y. Kalita, M.M. Slotvitsky, A.K.Berezhnoy, N.S. Shubina, S.R. Frolova, V.A. Tsvelaya, K.I. Agladze</w:t>
      </w:r>
      <w:r w:rsidR="00F94AA4">
        <w:rPr>
          <w:sz w:val="24"/>
          <w:szCs w:val="24"/>
          <w:lang w:val="en-US"/>
        </w:rPr>
        <w:t xml:space="preserve">. </w:t>
      </w:r>
      <w:r w:rsidR="00F94AA4" w:rsidRPr="00F94AA4">
        <w:rPr>
          <w:sz w:val="24"/>
          <w:szCs w:val="24"/>
          <w:lang w:val="en-US"/>
        </w:rPr>
        <w:t>Conduction of excitation waves and reentry drift on cardiac tissue with simulated photocontrol-varied</w:t>
      </w:r>
      <w:r w:rsidR="00F94AA4">
        <w:rPr>
          <w:sz w:val="24"/>
          <w:szCs w:val="24"/>
          <w:lang w:val="en-US"/>
        </w:rPr>
        <w:t xml:space="preserve"> </w:t>
      </w:r>
      <w:r w:rsidR="00F94AA4" w:rsidRPr="00F94AA4">
        <w:rPr>
          <w:sz w:val="24"/>
          <w:szCs w:val="24"/>
          <w:lang w:val="en-US"/>
        </w:rPr>
        <w:t>excitability</w:t>
      </w:r>
      <w:r w:rsidR="00F94AA4">
        <w:rPr>
          <w:sz w:val="24"/>
          <w:szCs w:val="24"/>
          <w:lang w:val="en-US"/>
        </w:rPr>
        <w:t xml:space="preserve">. </w:t>
      </w:r>
      <w:r w:rsidR="008F7550" w:rsidRPr="008F7550">
        <w:rPr>
          <w:sz w:val="24"/>
          <w:szCs w:val="24"/>
          <w:lang w:val="en-US"/>
        </w:rPr>
        <w:t>Chaos: An Interdisciplinary Journal of Nonlinear Science</w:t>
      </w:r>
      <w:r w:rsidR="008F7550">
        <w:rPr>
          <w:sz w:val="24"/>
          <w:szCs w:val="24"/>
          <w:lang w:val="en-US"/>
        </w:rPr>
        <w:t xml:space="preserve">. </w:t>
      </w:r>
      <w:r w:rsidR="00B8686B">
        <w:rPr>
          <w:sz w:val="24"/>
          <w:szCs w:val="24"/>
          <w:lang w:val="en-US"/>
        </w:rPr>
        <w:t>2021</w:t>
      </w:r>
      <w:r w:rsidRPr="00F94AA4">
        <w:rPr>
          <w:sz w:val="24"/>
          <w:szCs w:val="24"/>
          <w:lang w:val="en-US"/>
        </w:rPr>
        <w:cr/>
      </w:r>
    </w:p>
    <w:sectPr w:rsidR="00CC21EC" w:rsidRPr="00F94AA4" w:rsidSect="0054653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528C7"/>
    <w:multiLevelType w:val="hybridMultilevel"/>
    <w:tmpl w:val="03D4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39"/>
    <w:rsid w:val="000241EB"/>
    <w:rsid w:val="000319F6"/>
    <w:rsid w:val="00056F4B"/>
    <w:rsid w:val="00090113"/>
    <w:rsid w:val="000C09CC"/>
    <w:rsid w:val="000C4B44"/>
    <w:rsid w:val="00123C18"/>
    <w:rsid w:val="00126717"/>
    <w:rsid w:val="001460A9"/>
    <w:rsid w:val="00185C45"/>
    <w:rsid w:val="0026748C"/>
    <w:rsid w:val="00273217"/>
    <w:rsid w:val="00281D63"/>
    <w:rsid w:val="002B4184"/>
    <w:rsid w:val="002F085E"/>
    <w:rsid w:val="002F624C"/>
    <w:rsid w:val="00313581"/>
    <w:rsid w:val="00362554"/>
    <w:rsid w:val="00370574"/>
    <w:rsid w:val="003744BD"/>
    <w:rsid w:val="00402686"/>
    <w:rsid w:val="004069C8"/>
    <w:rsid w:val="00416DC5"/>
    <w:rsid w:val="0042568E"/>
    <w:rsid w:val="00480E08"/>
    <w:rsid w:val="00496324"/>
    <w:rsid w:val="004A514C"/>
    <w:rsid w:val="004C2680"/>
    <w:rsid w:val="004D0B32"/>
    <w:rsid w:val="004F469B"/>
    <w:rsid w:val="0052550C"/>
    <w:rsid w:val="005278CA"/>
    <w:rsid w:val="00542A7E"/>
    <w:rsid w:val="005461DE"/>
    <w:rsid w:val="0054653C"/>
    <w:rsid w:val="0056570F"/>
    <w:rsid w:val="00591528"/>
    <w:rsid w:val="005F7F2C"/>
    <w:rsid w:val="006921D4"/>
    <w:rsid w:val="006E2816"/>
    <w:rsid w:val="00711A3D"/>
    <w:rsid w:val="007221B1"/>
    <w:rsid w:val="007236D1"/>
    <w:rsid w:val="00736A16"/>
    <w:rsid w:val="00773CCD"/>
    <w:rsid w:val="00780CAB"/>
    <w:rsid w:val="00792373"/>
    <w:rsid w:val="007A50BC"/>
    <w:rsid w:val="007F7CF3"/>
    <w:rsid w:val="00800DB7"/>
    <w:rsid w:val="00803C75"/>
    <w:rsid w:val="00850531"/>
    <w:rsid w:val="008528C0"/>
    <w:rsid w:val="008778B5"/>
    <w:rsid w:val="008A2661"/>
    <w:rsid w:val="008B4996"/>
    <w:rsid w:val="008D0250"/>
    <w:rsid w:val="008F7550"/>
    <w:rsid w:val="00903089"/>
    <w:rsid w:val="00921EF0"/>
    <w:rsid w:val="0092290F"/>
    <w:rsid w:val="009245DE"/>
    <w:rsid w:val="00924DBB"/>
    <w:rsid w:val="00962855"/>
    <w:rsid w:val="00985B58"/>
    <w:rsid w:val="00993C1F"/>
    <w:rsid w:val="009A4AEF"/>
    <w:rsid w:val="009A6488"/>
    <w:rsid w:val="009A7DAC"/>
    <w:rsid w:val="009B176B"/>
    <w:rsid w:val="00A17B38"/>
    <w:rsid w:val="00A231C3"/>
    <w:rsid w:val="00A53DD2"/>
    <w:rsid w:val="00A81346"/>
    <w:rsid w:val="00AA4434"/>
    <w:rsid w:val="00AD08AF"/>
    <w:rsid w:val="00AE6F5C"/>
    <w:rsid w:val="00AF0BE8"/>
    <w:rsid w:val="00B0571F"/>
    <w:rsid w:val="00B26586"/>
    <w:rsid w:val="00B6284B"/>
    <w:rsid w:val="00B8686B"/>
    <w:rsid w:val="00BE4B40"/>
    <w:rsid w:val="00C01399"/>
    <w:rsid w:val="00C16CBB"/>
    <w:rsid w:val="00C653AE"/>
    <w:rsid w:val="00C655A8"/>
    <w:rsid w:val="00C75FDC"/>
    <w:rsid w:val="00CC21EC"/>
    <w:rsid w:val="00CD2CA5"/>
    <w:rsid w:val="00CD759A"/>
    <w:rsid w:val="00CF2C8B"/>
    <w:rsid w:val="00D41B73"/>
    <w:rsid w:val="00D42357"/>
    <w:rsid w:val="00D77F39"/>
    <w:rsid w:val="00D85675"/>
    <w:rsid w:val="00D8569C"/>
    <w:rsid w:val="00DD7360"/>
    <w:rsid w:val="00DF0A6A"/>
    <w:rsid w:val="00E0208E"/>
    <w:rsid w:val="00E208D8"/>
    <w:rsid w:val="00E20F53"/>
    <w:rsid w:val="00E2401F"/>
    <w:rsid w:val="00E62CCE"/>
    <w:rsid w:val="00E70EEA"/>
    <w:rsid w:val="00EA5504"/>
    <w:rsid w:val="00ED15B8"/>
    <w:rsid w:val="00F73729"/>
    <w:rsid w:val="00F814B7"/>
    <w:rsid w:val="00F81793"/>
    <w:rsid w:val="00F9141D"/>
    <w:rsid w:val="00F91D09"/>
    <w:rsid w:val="00F94AA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193"/>
  <w15:chartTrackingRefBased/>
  <w15:docId w15:val="{2908CEFE-E08B-420B-9461-BC1C570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A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AE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5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habrailov.vd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Джабраилов</dc:creator>
  <cp:keywords/>
  <dc:description/>
  <cp:lastModifiedBy>Виталий Джабраилов</cp:lastModifiedBy>
  <cp:revision>8</cp:revision>
  <dcterms:created xsi:type="dcterms:W3CDTF">2024-02-16T19:02:00Z</dcterms:created>
  <dcterms:modified xsi:type="dcterms:W3CDTF">2024-02-16T19:06:00Z</dcterms:modified>
</cp:coreProperties>
</file>