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3CB3" w14:textId="6A338D4C" w:rsidR="007170CB" w:rsidRDefault="00B63413">
      <w:pPr>
        <w:pageBreakBefore/>
        <w:jc w:val="center"/>
      </w:pPr>
      <w:r>
        <w:rPr>
          <w:rStyle w:val="1"/>
          <w:b/>
          <w:bCs/>
          <w:color w:val="000000"/>
        </w:rPr>
        <w:t xml:space="preserve">Разработка термостатируемой ячейки для изучения живых </w:t>
      </w:r>
      <w:r w:rsidR="007170CB">
        <w:rPr>
          <w:rStyle w:val="1"/>
          <w:b/>
          <w:bCs/>
          <w:color w:val="000000"/>
        </w:rPr>
        <w:t>нейронных сетей методом капи</w:t>
      </w:r>
      <w:r w:rsidR="008C556B">
        <w:rPr>
          <w:rStyle w:val="1"/>
          <w:b/>
          <w:bCs/>
          <w:color w:val="000000"/>
        </w:rPr>
        <w:t>ллярной сканирующей микроскопии</w:t>
      </w:r>
    </w:p>
    <w:p w14:paraId="782E5BF1" w14:textId="77777777" w:rsidR="00CD75C2" w:rsidRPr="00C44B83" w:rsidRDefault="00CD75C2" w:rsidP="00CD75C2">
      <w:pPr>
        <w:jc w:val="center"/>
        <w:rPr>
          <w:b/>
          <w:bCs/>
          <w:color w:val="000000"/>
          <w:shd w:val="clear" w:color="auto" w:fill="FFFFFF"/>
        </w:rPr>
      </w:pPr>
      <w:r>
        <w:rPr>
          <w:rStyle w:val="a9"/>
          <w:b/>
          <w:bCs/>
          <w:color w:val="000000"/>
          <w:shd w:val="clear" w:color="auto" w:fill="FFFFFF"/>
        </w:rPr>
        <w:t>Иванов О.В</w:t>
      </w:r>
      <w:r w:rsidRPr="00BC53DF">
        <w:rPr>
          <w:rStyle w:val="a9"/>
          <w:b/>
          <w:bCs/>
          <w:color w:val="000000"/>
          <w:shd w:val="clear" w:color="auto" w:fill="FFFFFF"/>
        </w:rPr>
        <w:t>.</w:t>
      </w:r>
      <w:r w:rsidRPr="00DB4F44">
        <w:rPr>
          <w:rStyle w:val="a9"/>
          <w:b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9"/>
          <w:b/>
          <w:bCs/>
          <w:i w:val="0"/>
          <w:color w:val="000000"/>
          <w:shd w:val="clear" w:color="auto" w:fill="FFFFFF"/>
        </w:rPr>
        <w:t xml:space="preserve">, </w:t>
      </w:r>
      <w:r w:rsidRPr="00F26268">
        <w:rPr>
          <w:rStyle w:val="a9"/>
          <w:b/>
          <w:bCs/>
          <w:iCs w:val="0"/>
          <w:color w:val="000000"/>
          <w:shd w:val="clear" w:color="auto" w:fill="FFFFFF"/>
        </w:rPr>
        <w:t>Яминский И.В</w:t>
      </w:r>
      <w:r w:rsidR="00B91A93">
        <w:rPr>
          <w:rStyle w:val="a9"/>
          <w:b/>
          <w:bCs/>
          <w:iCs w:val="0"/>
          <w:color w:val="000000"/>
          <w:shd w:val="clear" w:color="auto" w:fill="FFFFFF"/>
        </w:rPr>
        <w:t>.</w:t>
      </w:r>
      <w:r w:rsidRPr="00DB4F44">
        <w:rPr>
          <w:rStyle w:val="a9"/>
          <w:b/>
          <w:bCs/>
          <w:i w:val="0"/>
          <w:color w:val="000000"/>
          <w:shd w:val="clear" w:color="auto" w:fill="FFFFFF"/>
          <w:vertAlign w:val="superscript"/>
        </w:rPr>
        <w:t>2</w:t>
      </w:r>
      <w:r>
        <w:rPr>
          <w:rStyle w:val="a9"/>
          <w:b/>
          <w:bCs/>
          <w:i w:val="0"/>
          <w:color w:val="000000"/>
          <w:shd w:val="clear" w:color="auto" w:fill="FFFFFF"/>
          <w:vertAlign w:val="superscript"/>
        </w:rPr>
        <w:br/>
      </w:r>
      <w:r>
        <w:rPr>
          <w:rStyle w:val="a9"/>
          <w:i w:val="0"/>
          <w:iCs w:val="0"/>
          <w:color w:val="000000"/>
          <w:shd w:val="clear" w:color="auto" w:fill="FFFFFF"/>
          <w:vertAlign w:val="superscript"/>
        </w:rPr>
        <w:t>1</w:t>
      </w:r>
      <w:r>
        <w:rPr>
          <w:rStyle w:val="a9"/>
          <w:color w:val="000000"/>
          <w:shd w:val="clear" w:color="auto" w:fill="FFFFFF"/>
        </w:rPr>
        <w:t>с</w:t>
      </w:r>
      <w:r w:rsidRPr="00BC53DF">
        <w:rPr>
          <w:rStyle w:val="a9"/>
          <w:color w:val="000000"/>
          <w:shd w:val="clear" w:color="auto" w:fill="FFFFFF"/>
        </w:rPr>
        <w:t>тудент</w:t>
      </w:r>
      <w:r>
        <w:rPr>
          <w:rStyle w:val="a9"/>
          <w:color w:val="000000"/>
          <w:shd w:val="clear" w:color="auto" w:fill="FFFFFF"/>
        </w:rPr>
        <w:t xml:space="preserve">, </w:t>
      </w:r>
      <w:r>
        <w:rPr>
          <w:rStyle w:val="a9"/>
          <w:i w:val="0"/>
          <w:iCs w:val="0"/>
          <w:color w:val="000000"/>
          <w:shd w:val="clear" w:color="auto" w:fill="FFFFFF"/>
          <w:vertAlign w:val="superscript"/>
        </w:rPr>
        <w:t>2</w:t>
      </w:r>
      <w:r>
        <w:rPr>
          <w:rStyle w:val="a9"/>
          <w:color w:val="000000"/>
          <w:shd w:val="clear" w:color="auto" w:fill="FFFFFF"/>
        </w:rPr>
        <w:t>профессор</w:t>
      </w:r>
    </w:p>
    <w:p w14:paraId="258A203E" w14:textId="77777777" w:rsidR="007170CB" w:rsidRDefault="007170CB" w:rsidP="00CD75C2">
      <w:pPr>
        <w:jc w:val="center"/>
      </w:pPr>
      <w:r>
        <w:rPr>
          <w:rFonts w:eastAsia="Times New Roman" w:cs="Times New Roman"/>
        </w:rPr>
        <w:t>Московский государственный университет имени М.В.Ломоносова,</w:t>
      </w:r>
    </w:p>
    <w:p w14:paraId="3F03AF62" w14:textId="77777777" w:rsidR="007170CB" w:rsidRDefault="007170CB">
      <w:pPr>
        <w:jc w:val="center"/>
      </w:pPr>
      <w:r>
        <w:rPr>
          <w:rStyle w:val="1"/>
          <w:rFonts w:eastAsia="Times New Roman" w:cs="Times New Roman"/>
        </w:rPr>
        <w:t>физический факультет, Москва, Россия</w:t>
      </w:r>
    </w:p>
    <w:p w14:paraId="0B6C19AC" w14:textId="77777777" w:rsidR="007170CB" w:rsidRDefault="007170CB">
      <w:pPr>
        <w:jc w:val="center"/>
        <w:rPr>
          <w:i/>
          <w:iCs/>
        </w:rPr>
      </w:pPr>
      <w:r>
        <w:rPr>
          <w:rStyle w:val="1"/>
          <w:rFonts w:eastAsia="Times New Roman" w:cs="Times New Roman"/>
          <w:i/>
          <w:iCs/>
          <w:color w:val="000000"/>
          <w:lang w:val="en-US"/>
        </w:rPr>
        <w:t>E</w:t>
      </w:r>
      <w:r w:rsidRPr="008C556B">
        <w:rPr>
          <w:rStyle w:val="1"/>
          <w:rFonts w:eastAsia="Times New Roman" w:cs="Times New Roman"/>
          <w:i/>
          <w:iCs/>
          <w:color w:val="000000"/>
        </w:rPr>
        <w:t>-</w:t>
      </w:r>
      <w:r>
        <w:rPr>
          <w:rStyle w:val="1"/>
          <w:rFonts w:eastAsia="Times New Roman" w:cs="Times New Roman"/>
          <w:i/>
          <w:iCs/>
          <w:color w:val="000000"/>
          <w:lang w:val="en-US"/>
        </w:rPr>
        <w:t>mail</w:t>
      </w:r>
      <w:r w:rsidRPr="008C556B">
        <w:rPr>
          <w:rStyle w:val="1"/>
          <w:rFonts w:eastAsia="Times New Roman" w:cs="Times New Roman"/>
          <w:i/>
          <w:iCs/>
          <w:color w:val="000000"/>
        </w:rPr>
        <w:t xml:space="preserve">: </w:t>
      </w:r>
      <w:hyperlink r:id="rId5" w:anchor="_blank" w:history="1">
        <w:r>
          <w:rPr>
            <w:rStyle w:val="a3"/>
            <w:rFonts w:eastAsia="Times New Roman" w:cs="Times New Roman"/>
            <w:lang w:val="en-US"/>
          </w:rPr>
          <w:t>ivanov</w:t>
        </w:r>
      </w:hyperlink>
      <w:hyperlink r:id="rId6" w:anchor="_blank" w:history="1">
        <w:r w:rsidRPr="008C556B">
          <w:rPr>
            <w:rStyle w:val="a3"/>
            <w:rFonts w:eastAsia="Times New Roman" w:cs="Times New Roman"/>
          </w:rPr>
          <w:t>.</w:t>
        </w:r>
      </w:hyperlink>
      <w:hyperlink r:id="rId7" w:anchor="_blank" w:history="1">
        <w:r>
          <w:rPr>
            <w:rStyle w:val="a3"/>
            <w:rFonts w:eastAsia="Times New Roman" w:cs="Times New Roman"/>
            <w:lang w:val="en-US"/>
          </w:rPr>
          <w:t>ov</w:t>
        </w:r>
      </w:hyperlink>
      <w:hyperlink r:id="rId8" w:anchor="_blank" w:history="1">
        <w:r w:rsidRPr="008C556B">
          <w:rPr>
            <w:rStyle w:val="a3"/>
            <w:rFonts w:eastAsia="Times New Roman" w:cs="Times New Roman"/>
          </w:rPr>
          <w:t>18@</w:t>
        </w:r>
      </w:hyperlink>
      <w:hyperlink r:id="rId9" w:anchor="_blank" w:history="1">
        <w:r>
          <w:rPr>
            <w:rStyle w:val="a3"/>
            <w:rFonts w:eastAsia="Times New Roman" w:cs="Times New Roman"/>
            <w:lang w:val="en-US"/>
          </w:rPr>
          <w:t>physics</w:t>
        </w:r>
      </w:hyperlink>
      <w:hyperlink r:id="rId10" w:anchor="_blank" w:history="1">
        <w:r w:rsidRPr="008C556B">
          <w:rPr>
            <w:rStyle w:val="a3"/>
            <w:rFonts w:eastAsia="Times New Roman" w:cs="Times New Roman"/>
          </w:rPr>
          <w:t>.</w:t>
        </w:r>
      </w:hyperlink>
      <w:hyperlink r:id="rId11" w:anchor="_blank" w:history="1">
        <w:r>
          <w:rPr>
            <w:rStyle w:val="a3"/>
            <w:rFonts w:eastAsia="Times New Roman" w:cs="Times New Roman"/>
            <w:lang w:val="en-US"/>
          </w:rPr>
          <w:t>msu</w:t>
        </w:r>
      </w:hyperlink>
      <w:hyperlink r:id="rId12" w:anchor="_blank" w:history="1">
        <w:r>
          <w:rPr>
            <w:rStyle w:val="a3"/>
            <w:rFonts w:eastAsia="Times New Roman" w:cs="Times New Roman"/>
          </w:rPr>
          <w:t>.</w:t>
        </w:r>
      </w:hyperlink>
      <w:hyperlink r:id="rId13" w:anchor="_blank" w:history="1">
        <w:r>
          <w:rPr>
            <w:rStyle w:val="a3"/>
            <w:rFonts w:eastAsia="Times New Roman" w:cs="Times New Roman"/>
            <w:lang w:val="en-US"/>
          </w:rPr>
          <w:t>ru</w:t>
        </w:r>
      </w:hyperlink>
    </w:p>
    <w:p w14:paraId="4D219182" w14:textId="77777777" w:rsidR="007170CB" w:rsidRDefault="007170CB">
      <w:pPr>
        <w:jc w:val="center"/>
        <w:rPr>
          <w:i/>
          <w:iCs/>
        </w:rPr>
      </w:pPr>
    </w:p>
    <w:p w14:paraId="1BD800A5" w14:textId="0072CFE8" w:rsidR="00992577" w:rsidRPr="007445BC" w:rsidRDefault="00992577" w:rsidP="008C556B">
      <w:pPr>
        <w:spacing w:before="100" w:beforeAutospacing="1" w:after="100" w:afterAutospacing="1"/>
        <w:ind w:firstLine="420"/>
        <w:jc w:val="both"/>
        <w:rPr>
          <w:rStyle w:val="rynqvb"/>
        </w:rPr>
      </w:pPr>
      <w:bookmarkStart w:id="0" w:name="docs-internal-guid-2958cb15-7fff-a458-8f"/>
      <w:bookmarkEnd w:id="0"/>
      <w:r>
        <w:t xml:space="preserve">Исследования живых нейронных сетей в настоящее время представляют значительный интерес с точки зрения применения в медицине, компьютерных науках и при развитии технологий искусственного интеллекта. </w:t>
      </w:r>
      <w:r w:rsidR="008C556B">
        <w:rPr>
          <w:rStyle w:val="rynqvb"/>
        </w:rPr>
        <w:t>Д</w:t>
      </w:r>
      <w:r>
        <w:rPr>
          <w:rStyle w:val="rynqvb"/>
        </w:rPr>
        <w:t>остижения в области биоэлектроники и нейронной инженерии могут позволить разработать интерфейсы «мозг-машина» и нейропротезы, способные облегчить или восстановить функциональность людей с неврологическими нарушениями</w:t>
      </w:r>
      <w:r w:rsidR="008C556B">
        <w:rPr>
          <w:rStyle w:val="rynqvb"/>
        </w:rPr>
        <w:t xml:space="preserve"> </w:t>
      </w:r>
      <w:r w:rsidRPr="00426FD4">
        <w:rPr>
          <w:rStyle w:val="rynqvb"/>
        </w:rPr>
        <w:t xml:space="preserve">[1]. </w:t>
      </w:r>
      <w:r>
        <w:rPr>
          <w:rStyle w:val="rynqvb"/>
        </w:rPr>
        <w:t>Последние достижения показывают, что нейроинтерфейсы</w:t>
      </w:r>
      <w:r w:rsidR="00CF4343">
        <w:rPr>
          <w:rStyle w:val="rynqvb"/>
        </w:rPr>
        <w:t xml:space="preserve"> помогают</w:t>
      </w:r>
      <w:r>
        <w:rPr>
          <w:rStyle w:val="rynqvb"/>
        </w:rPr>
        <w:t xml:space="preserve"> людям с широким спектром клинических расстройств и </w:t>
      </w:r>
      <w:r w:rsidR="008C556B">
        <w:rPr>
          <w:rStyle w:val="rynqvb"/>
        </w:rPr>
        <w:t>могут обеспечи</w:t>
      </w:r>
      <w:r>
        <w:rPr>
          <w:rStyle w:val="rynqvb"/>
        </w:rPr>
        <w:t>т</w:t>
      </w:r>
      <w:r w:rsidR="008C556B">
        <w:rPr>
          <w:rStyle w:val="rynqvb"/>
        </w:rPr>
        <w:t>ь</w:t>
      </w:r>
      <w:r>
        <w:rPr>
          <w:rStyle w:val="rynqvb"/>
        </w:rPr>
        <w:t xml:space="preserve"> контроль над компьютерными курсорами, роботизированными конечностями и синтезаторами речи</w:t>
      </w:r>
      <w:r w:rsidR="008C556B">
        <w:rPr>
          <w:rStyle w:val="rynqvb"/>
        </w:rPr>
        <w:t xml:space="preserve"> </w:t>
      </w:r>
      <w:r w:rsidRPr="00426FD4">
        <w:rPr>
          <w:rStyle w:val="rynqvb"/>
        </w:rPr>
        <w:t>[2]</w:t>
      </w:r>
      <w:r>
        <w:rPr>
          <w:rStyle w:val="rynqvb"/>
        </w:rPr>
        <w:t>.</w:t>
      </w:r>
      <w:r w:rsidRPr="00426FD4">
        <w:rPr>
          <w:rStyle w:val="rynqvb"/>
        </w:rPr>
        <w:t xml:space="preserve"> </w:t>
      </w:r>
    </w:p>
    <w:p w14:paraId="489D7A4E" w14:textId="7F7B69B0" w:rsidR="00992577" w:rsidRDefault="00992577" w:rsidP="008C556B">
      <w:pPr>
        <w:spacing w:before="100" w:beforeAutospacing="1" w:after="100" w:afterAutospacing="1"/>
        <w:ind w:firstLine="420"/>
        <w:jc w:val="both"/>
        <w:rPr>
          <w:rStyle w:val="rynqvb"/>
        </w:rPr>
      </w:pPr>
      <w:r>
        <w:rPr>
          <w:rStyle w:val="rynqvb"/>
        </w:rPr>
        <w:t>Было показано эффективное взаимодействие сети с компьютерным интерфейсом посредством многоэлектродной подложки, которое позволило произвести «обучение» нейронов и сформировало новые связи</w:t>
      </w:r>
      <w:r w:rsidR="008C556B">
        <w:rPr>
          <w:rStyle w:val="rynqvb"/>
        </w:rPr>
        <w:t xml:space="preserve"> </w:t>
      </w:r>
      <w:r w:rsidRPr="00FA098C">
        <w:rPr>
          <w:rStyle w:val="rynqvb"/>
        </w:rPr>
        <w:t xml:space="preserve">[3]. </w:t>
      </w:r>
      <w:r>
        <w:rPr>
          <w:rStyle w:val="rynqvb"/>
        </w:rPr>
        <w:t xml:space="preserve">Однако, особый интерес представляет возможность наблюдения за изменением топографии нейронных сетей и распределением сигналов в реальном времени. Исследование живых нейронных сетей </w:t>
      </w:r>
      <w:r w:rsidRPr="008C556B">
        <w:rPr>
          <w:rStyle w:val="rynqvb"/>
          <w:i/>
          <w:lang w:val="en-US"/>
        </w:rPr>
        <w:t>in</w:t>
      </w:r>
      <w:r w:rsidRPr="008C556B">
        <w:rPr>
          <w:rStyle w:val="rynqvb"/>
          <w:i/>
        </w:rPr>
        <w:t xml:space="preserve"> </w:t>
      </w:r>
      <w:r w:rsidRPr="008C556B">
        <w:rPr>
          <w:rStyle w:val="rynqvb"/>
          <w:i/>
          <w:lang w:val="en-US"/>
        </w:rPr>
        <w:t>vitro</w:t>
      </w:r>
      <w:r>
        <w:rPr>
          <w:rStyle w:val="rynqvb"/>
        </w:rPr>
        <w:t xml:space="preserve"> предполагает создание нейроинтерфейса и специальной среды, пригодной для существования клеток. В числе</w:t>
      </w:r>
      <w:r w:rsidR="005852D0">
        <w:rPr>
          <w:rStyle w:val="rynqvb"/>
        </w:rPr>
        <w:t xml:space="preserve"> необходимых </w:t>
      </w:r>
      <w:r>
        <w:rPr>
          <w:rStyle w:val="rynqvb"/>
        </w:rPr>
        <w:t xml:space="preserve">условий </w:t>
      </w:r>
      <w:r w:rsidR="008C556B">
        <w:rPr>
          <w:rStyle w:val="rynqvb"/>
        </w:rPr>
        <w:t>важной задачей является</w:t>
      </w:r>
      <w:r>
        <w:rPr>
          <w:rStyle w:val="rynqvb"/>
        </w:rPr>
        <w:t xml:space="preserve"> поддержание комфортной температуры для жизни нейронов.</w:t>
      </w:r>
    </w:p>
    <w:p w14:paraId="5C69DD4C" w14:textId="42F57B78" w:rsidR="007170CB" w:rsidRDefault="00992577" w:rsidP="008C556B">
      <w:pPr>
        <w:spacing w:before="100" w:beforeAutospacing="1" w:after="100" w:afterAutospacing="1"/>
        <w:jc w:val="both"/>
      </w:pPr>
      <w:r>
        <w:rPr>
          <w:rStyle w:val="rynqvb"/>
        </w:rPr>
        <w:t xml:space="preserve"> </w:t>
      </w:r>
      <w:r w:rsidR="008C556B">
        <w:rPr>
          <w:rStyle w:val="rynqvb"/>
        </w:rPr>
        <w:tab/>
      </w:r>
      <w:r>
        <w:rPr>
          <w:rStyle w:val="rynqvb"/>
        </w:rPr>
        <w:t xml:space="preserve">В данной работе представлены результаты исследования по созданию термостатируемой ячейки для исследования живых нейронных сетей </w:t>
      </w:r>
      <w:r w:rsidRPr="008C556B">
        <w:rPr>
          <w:rStyle w:val="rynqvb"/>
          <w:i/>
          <w:lang w:val="en-US"/>
        </w:rPr>
        <w:t>in</w:t>
      </w:r>
      <w:r w:rsidRPr="008C556B">
        <w:rPr>
          <w:rStyle w:val="rynqvb"/>
          <w:i/>
        </w:rPr>
        <w:t xml:space="preserve"> </w:t>
      </w:r>
      <w:r w:rsidRPr="008C556B">
        <w:rPr>
          <w:rStyle w:val="rynqvb"/>
          <w:i/>
          <w:lang w:val="en-US"/>
        </w:rPr>
        <w:t>vitro</w:t>
      </w:r>
      <w:r>
        <w:rPr>
          <w:rStyle w:val="rynqvb"/>
        </w:rPr>
        <w:t>, п</w:t>
      </w:r>
      <w:r w:rsidR="00184ACA">
        <w:rPr>
          <w:rStyle w:val="rynqvb"/>
        </w:rPr>
        <w:t>оказаны</w:t>
      </w:r>
      <w:r>
        <w:rPr>
          <w:rStyle w:val="rynqvb"/>
        </w:rPr>
        <w:t xml:space="preserve"> различные ко</w:t>
      </w:r>
      <w:r w:rsidR="008C556B">
        <w:rPr>
          <w:rStyle w:val="rynqvb"/>
        </w:rPr>
        <w:t xml:space="preserve">нструкции ячеек, рассмотрены </w:t>
      </w:r>
      <w:r>
        <w:rPr>
          <w:rStyle w:val="rynqvb"/>
        </w:rPr>
        <w:t>нюансы</w:t>
      </w:r>
      <w:r w:rsidR="008C556B">
        <w:rPr>
          <w:rStyle w:val="rynqvb"/>
        </w:rPr>
        <w:t xml:space="preserve"> их конструирования</w:t>
      </w:r>
      <w:r>
        <w:rPr>
          <w:rStyle w:val="rynqvb"/>
        </w:rPr>
        <w:t>, достоинства и недостатки, п</w:t>
      </w:r>
      <w:r>
        <w:rPr>
          <w:iCs/>
        </w:rPr>
        <w:t>роизведена оценка чувствительности измерительных методик.</w:t>
      </w:r>
    </w:p>
    <w:p w14:paraId="645B9A14" w14:textId="6D1AF3FA" w:rsidR="007170CB" w:rsidRDefault="007170CB" w:rsidP="008C556B">
      <w:pPr>
        <w:pStyle w:val="a5"/>
        <w:spacing w:line="240" w:lineRule="auto"/>
        <w:jc w:val="both"/>
      </w:pPr>
      <w:r>
        <w:rPr>
          <w:rStyle w:val="1"/>
          <w:iCs/>
        </w:rPr>
        <w:tab/>
        <w:t xml:space="preserve">Экспериментальная работа выполнена на базе сканирующего капиллярного микроскопа ФемтоСкан </w:t>
      </w:r>
      <w:r w:rsidR="008C556B">
        <w:rPr>
          <w:rStyle w:val="1"/>
          <w:iCs/>
        </w:rPr>
        <w:t>Х Ай</w:t>
      </w:r>
      <w:r>
        <w:rPr>
          <w:rStyle w:val="1"/>
          <w:iCs/>
        </w:rPr>
        <w:t>он (Центр перспективных технологий, Москва) [</w:t>
      </w:r>
      <w:r w:rsidR="00992577" w:rsidRPr="00992577">
        <w:rPr>
          <w:rStyle w:val="1"/>
          <w:iCs/>
        </w:rPr>
        <w:t>4</w:t>
      </w:r>
      <w:r>
        <w:rPr>
          <w:rStyle w:val="1"/>
          <w:iCs/>
        </w:rPr>
        <w:t xml:space="preserve">].                       </w:t>
      </w:r>
      <w:r w:rsidRPr="00B63413">
        <w:rPr>
          <w:rStyle w:val="1"/>
          <w:iCs/>
        </w:rPr>
        <w:t xml:space="preserve"> </w:t>
      </w:r>
    </w:p>
    <w:p w14:paraId="2932D991" w14:textId="77777777" w:rsidR="007170CB" w:rsidRDefault="007170CB">
      <w:pPr>
        <w:pStyle w:val="a5"/>
        <w:spacing w:line="240" w:lineRule="auto"/>
        <w:jc w:val="both"/>
      </w:pPr>
      <w:r>
        <w:rPr>
          <w:iCs/>
        </w:rPr>
        <w:t xml:space="preserve">            </w:t>
      </w:r>
    </w:p>
    <w:p w14:paraId="1ED16386" w14:textId="77777777" w:rsidR="007170CB" w:rsidRDefault="007170CB">
      <w:pPr>
        <w:pStyle w:val="a5"/>
        <w:spacing w:line="240" w:lineRule="auto"/>
        <w:jc w:val="both"/>
        <w:rPr>
          <w:iCs/>
        </w:rPr>
      </w:pPr>
    </w:p>
    <w:p w14:paraId="61E3C8F8" w14:textId="77777777" w:rsidR="00992577" w:rsidRPr="00426FD4" w:rsidRDefault="00992577" w:rsidP="0099257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textAlignment w:val="auto"/>
        <w:rPr>
          <w:lang w:val="en-US"/>
        </w:rPr>
      </w:pPr>
      <w:r w:rsidRPr="00426FD4">
        <w:rPr>
          <w:lang w:val="en-US"/>
        </w:rPr>
        <w:t xml:space="preserve">Buccelli </w:t>
      </w:r>
      <w:r w:rsidRPr="008C556B">
        <w:rPr>
          <w:i/>
          <w:lang w:val="en-US"/>
        </w:rPr>
        <w:t>et al</w:t>
      </w:r>
      <w:r w:rsidRPr="00426FD4">
        <w:rPr>
          <w:lang w:val="en-US"/>
        </w:rPr>
        <w:t>., A Neuromorphic Prosthesis to Restore Communication in Neuronal Networks,  iScience 19, 402–414, September 27, 2019 ª 2019</w:t>
      </w:r>
    </w:p>
    <w:p w14:paraId="7AA1C242" w14:textId="77777777" w:rsidR="00992577" w:rsidRDefault="00992577" w:rsidP="0099257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textAlignment w:val="auto"/>
        <w:rPr>
          <w:lang w:val="en-US"/>
        </w:rPr>
      </w:pPr>
      <w:r w:rsidRPr="009F73E5">
        <w:rPr>
          <w:rFonts w:eastAsia="Times New Roman" w:cs="Times New Roman"/>
          <w:lang w:val="en-US" w:eastAsia="ru-RU"/>
        </w:rPr>
        <w:t xml:space="preserve">Elon Musk, Neuralink, </w:t>
      </w:r>
      <w:r w:rsidRPr="009F73E5">
        <w:rPr>
          <w:lang w:val="en-US"/>
        </w:rPr>
        <w:t>An Integrated Brain-Machine Interface Platform With Thousands of Channels,</w:t>
      </w:r>
      <w:r w:rsidRPr="00A1202B">
        <w:rPr>
          <w:lang w:val="en-US"/>
        </w:rPr>
        <w:t xml:space="preserve"> J Med Internet Res 2019;21(10):e16194</w:t>
      </w:r>
    </w:p>
    <w:p w14:paraId="2AA65AF5" w14:textId="77777777" w:rsidR="00992577" w:rsidRPr="00992577" w:rsidRDefault="00992577" w:rsidP="0099257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textAlignment w:val="auto"/>
        <w:rPr>
          <w:lang w:val="en-US"/>
        </w:rPr>
      </w:pPr>
      <w:r w:rsidRPr="00992577">
        <w:rPr>
          <w:lang w:val="en-US"/>
        </w:rPr>
        <w:t xml:space="preserve">Kagan et al., In vitro neurons learn and exhibit sentience when embodied in a simulated game-world, Neuron (2022), </w:t>
      </w:r>
      <w:hyperlink r:id="rId14" w:history="1">
        <w:r w:rsidRPr="00992577">
          <w:rPr>
            <w:rStyle w:val="a3"/>
            <w:lang w:val="en-US"/>
          </w:rPr>
          <w:t>https://doi.org/10.1016/j.neuron.2022.09.0</w:t>
        </w:r>
      </w:hyperlink>
    </w:p>
    <w:p w14:paraId="4AFC41F2" w14:textId="0310DB1C" w:rsidR="007170CB" w:rsidRDefault="007170CB" w:rsidP="0099257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beforeAutospacing="1" w:after="100" w:afterAutospacing="1"/>
        <w:textAlignment w:val="auto"/>
      </w:pPr>
      <w:r>
        <w:t>Г.Мешков, О.Синицына, И.Яминский. Cовмещенная сканирующая ион-проводящая, электрохимическая и пьезоэлектрохимическая микроскопия поверхностей матер</w:t>
      </w:r>
      <w:r w:rsidR="008C556B">
        <w:t>иалов// Наноиндустрия. Выпуск 8, 2016,</w:t>
      </w:r>
      <w:r>
        <w:t xml:space="preserve"> 74-77</w:t>
      </w:r>
    </w:p>
    <w:p w14:paraId="4A7AABB1" w14:textId="77777777" w:rsidR="007170CB" w:rsidRDefault="007170CB">
      <w:pPr>
        <w:pStyle w:val="a5"/>
        <w:spacing w:line="240" w:lineRule="auto"/>
        <w:ind w:left="720"/>
        <w:jc w:val="both"/>
      </w:pPr>
    </w:p>
    <w:p w14:paraId="5F1989C7" w14:textId="77777777" w:rsidR="007170CB" w:rsidRDefault="007170CB">
      <w:pPr>
        <w:rPr>
          <w:i/>
          <w:iCs/>
        </w:rPr>
      </w:pPr>
    </w:p>
    <w:sectPr w:rsidR="007170CB">
      <w:pgSz w:w="11906" w:h="16838"/>
      <w:pgMar w:top="1134" w:right="1361" w:bottom="1259" w:left="136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Calibri"/>
    <w:charset w:val="01"/>
    <w:family w:val="swiss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C477E3"/>
    <w:multiLevelType w:val="hybridMultilevel"/>
    <w:tmpl w:val="F8C4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413"/>
    <w:rsid w:val="00184ACA"/>
    <w:rsid w:val="00283D34"/>
    <w:rsid w:val="00322840"/>
    <w:rsid w:val="005852D0"/>
    <w:rsid w:val="007170CB"/>
    <w:rsid w:val="007445BC"/>
    <w:rsid w:val="008C556B"/>
    <w:rsid w:val="00992577"/>
    <w:rsid w:val="00B63413"/>
    <w:rsid w:val="00B91A93"/>
    <w:rsid w:val="00CD75C2"/>
    <w:rsid w:val="00CF4343"/>
    <w:rsid w:val="00D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A1B09E"/>
  <w15:docId w15:val="{218B7528-3D25-464B-B6CD-DD96E037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a4">
    <w:name w:val="Символ нумерации"/>
  </w:style>
  <w:style w:type="paragraph" w:customStyle="1" w:styleId="10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Calibri" w:cs="FreeSans"/>
      <w:kern w:val="2"/>
      <w:sz w:val="24"/>
      <w:szCs w:val="24"/>
      <w:lang w:eastAsia="zh-CN" w:bidi="hi-IN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0"/>
      <w:szCs w:val="20"/>
    </w:rPr>
  </w:style>
  <w:style w:type="character" w:styleId="a9">
    <w:name w:val="Emphasis"/>
    <w:qFormat/>
    <w:rsid w:val="00CD75C2"/>
    <w:rPr>
      <w:i/>
      <w:iCs/>
    </w:rPr>
  </w:style>
  <w:style w:type="character" w:customStyle="1" w:styleId="apple-converted-space">
    <w:name w:val="apple-converted-space"/>
    <w:basedOn w:val="a0"/>
    <w:rsid w:val="00CD75C2"/>
  </w:style>
  <w:style w:type="character" w:customStyle="1" w:styleId="rynqvb">
    <w:name w:val="rynqvb"/>
    <w:basedOn w:val="a0"/>
    <w:rsid w:val="00992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.ov18@physics.msu.ru" TargetMode="External"/><Relationship Id="rId13" Type="http://schemas.openxmlformats.org/officeDocument/2006/relationships/hyperlink" Target="mailto:ivanov.ov18@physics.m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anov.ov18@physics.msu.ru" TargetMode="External"/><Relationship Id="rId12" Type="http://schemas.openxmlformats.org/officeDocument/2006/relationships/hyperlink" Target="mailto:ivanov.ov18@physics.ms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vanov.ov18@physics.msu.ru" TargetMode="External"/><Relationship Id="rId11" Type="http://schemas.openxmlformats.org/officeDocument/2006/relationships/hyperlink" Target="mailto:ivanov.ov18@physics.msu.ru" TargetMode="External"/><Relationship Id="rId5" Type="http://schemas.openxmlformats.org/officeDocument/2006/relationships/hyperlink" Target="mailto:ivanov.ov18@physics.msu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vanov.ov18@physics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v.ov18@physics.msu.ru" TargetMode="External"/><Relationship Id="rId14" Type="http://schemas.openxmlformats.org/officeDocument/2006/relationships/hyperlink" Target="https://doi.org/10.1016/j.neuron.2022.0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Links>
    <vt:vector size="60" baseType="variant">
      <vt:variant>
        <vt:i4>6422640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https://doi.org/10.1016/j.neuron.2022.09.0</vt:lpwstr>
      </vt:variant>
      <vt:variant>
        <vt:lpwstr/>
      </vt:variant>
      <vt:variant>
        <vt:i4>1835057</vt:i4>
      </vt:variant>
      <vt:variant>
        <vt:i4>24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  <vt:variant>
        <vt:i4>1835057</vt:i4>
      </vt:variant>
      <vt:variant>
        <vt:i4>21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  <vt:variant>
        <vt:i4>1835057</vt:i4>
      </vt:variant>
      <vt:variant>
        <vt:i4>18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  <vt:variant>
        <vt:i4>1835057</vt:i4>
      </vt:variant>
      <vt:variant>
        <vt:i4>15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  <vt:variant>
        <vt:i4>1835057</vt:i4>
      </vt:variant>
      <vt:variant>
        <vt:i4>12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  <vt:variant>
        <vt:i4>1835057</vt:i4>
      </vt:variant>
      <vt:variant>
        <vt:i4>9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  <vt:variant>
        <vt:i4>1835057</vt:i4>
      </vt:variant>
      <vt:variant>
        <vt:i4>6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mailto:ivanov.ov18@physics.msu.ru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Яминский</dc:creator>
  <cp:lastModifiedBy>Олег В. Иванов</cp:lastModifiedBy>
  <cp:revision>5</cp:revision>
  <cp:lastPrinted>1900-12-31T21:00:00Z</cp:lastPrinted>
  <dcterms:created xsi:type="dcterms:W3CDTF">2024-02-29T16:12:00Z</dcterms:created>
  <dcterms:modified xsi:type="dcterms:W3CDTF">2024-02-29T16:43:00Z</dcterms:modified>
</cp:coreProperties>
</file>