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D583A" w14:textId="63E07CF5" w:rsidR="00CB3A2F" w:rsidRPr="00820048" w:rsidRDefault="00CC6071" w:rsidP="008200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Оценка диффузионно-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перфузионных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изменений головного мозга пациентов с </w:t>
      </w:r>
      <w:r w:rsidR="00CB3A2F">
        <w:rPr>
          <w:rFonts w:ascii="Times New Roman" w:eastAsia="Calibri" w:hAnsi="Times New Roman" w:cs="Times New Roman"/>
          <w:b/>
          <w:sz w:val="24"/>
        </w:rPr>
        <w:t>микроангиопатией</w:t>
      </w:r>
    </w:p>
    <w:p w14:paraId="74041102" w14:textId="3A435545" w:rsidR="00C0008D" w:rsidRPr="00820048" w:rsidRDefault="00063FB4" w:rsidP="00C000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820048">
        <w:rPr>
          <w:rFonts w:ascii="Times New Roman" w:eastAsia="Calibri" w:hAnsi="Times New Roman" w:cs="Times New Roman"/>
          <w:b/>
          <w:i/>
        </w:rPr>
        <w:t>Ковалишина</w:t>
      </w:r>
      <w:r w:rsidR="00820048" w:rsidRPr="00820048">
        <w:rPr>
          <w:rFonts w:ascii="Times New Roman" w:eastAsia="Calibri" w:hAnsi="Times New Roman" w:cs="Times New Roman"/>
          <w:b/>
          <w:i/>
        </w:rPr>
        <w:t xml:space="preserve"> Д.А.</w:t>
      </w:r>
    </w:p>
    <w:p w14:paraId="43CDBDC8" w14:textId="2810AD3D" w:rsidR="00820048" w:rsidRDefault="00820048" w:rsidP="00C000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i/>
        </w:rPr>
      </w:pPr>
      <w:r w:rsidRPr="00820048">
        <w:rPr>
          <w:rFonts w:ascii="Times New Roman" w:eastAsia="Calibri" w:hAnsi="Times New Roman" w:cs="Times New Roman"/>
          <w:bCs/>
          <w:i/>
        </w:rPr>
        <w:t>Аспирант</w:t>
      </w:r>
    </w:p>
    <w:p w14:paraId="67CB27DE" w14:textId="0D579253" w:rsidR="00C0008D" w:rsidRPr="00820048" w:rsidRDefault="00820048" w:rsidP="008200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i/>
          <w:vertAlign w:val="superscript"/>
        </w:rPr>
      </w:pPr>
      <w:r w:rsidRPr="00C0008D">
        <w:rPr>
          <w:rFonts w:ascii="Times New Roman" w:eastAsia="Calibri" w:hAnsi="Times New Roman" w:cs="Times New Roman"/>
          <w:i/>
        </w:rPr>
        <w:t xml:space="preserve">НИЦ «Курчатовский институт», </w:t>
      </w:r>
      <w:r>
        <w:rPr>
          <w:rFonts w:ascii="Times New Roman" w:eastAsia="Calibri" w:hAnsi="Times New Roman" w:cs="Times New Roman"/>
          <w:i/>
        </w:rPr>
        <w:t>Москва</w:t>
      </w:r>
      <w:r w:rsidRPr="00C0008D">
        <w:rPr>
          <w:rFonts w:ascii="Times New Roman" w:eastAsia="Calibri" w:hAnsi="Times New Roman" w:cs="Times New Roman"/>
          <w:i/>
        </w:rPr>
        <w:t>, Россия</w:t>
      </w:r>
    </w:p>
    <w:p w14:paraId="45C0A90B" w14:textId="41E8FE86" w:rsidR="00C37F05" w:rsidRDefault="00C37F05" w:rsidP="00820048">
      <w:pPr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F05">
        <w:rPr>
          <w:rFonts w:ascii="Times New Roman" w:hAnsi="Times New Roman" w:cs="Times New Roman"/>
          <w:sz w:val="24"/>
          <w:szCs w:val="24"/>
        </w:rPr>
        <w:t>IVIM MRI</w:t>
      </w:r>
      <w:r w:rsidR="008E7ABA" w:rsidRPr="008E7ABA">
        <w:rPr>
          <w:rFonts w:ascii="Times New Roman" w:hAnsi="Times New Roman" w:cs="Times New Roman"/>
          <w:sz w:val="24"/>
          <w:szCs w:val="24"/>
        </w:rPr>
        <w:t xml:space="preserve"> (</w:t>
      </w:r>
      <w:r w:rsidR="008E7ABA">
        <w:rPr>
          <w:rFonts w:ascii="Times New Roman" w:hAnsi="Times New Roman" w:cs="Times New Roman"/>
          <w:sz w:val="24"/>
          <w:szCs w:val="24"/>
          <w:lang w:val="en-US"/>
        </w:rPr>
        <w:t>intravoxel</w:t>
      </w:r>
      <w:r w:rsidR="008E7ABA" w:rsidRPr="008E7ABA">
        <w:rPr>
          <w:rFonts w:ascii="Times New Roman" w:hAnsi="Times New Roman" w:cs="Times New Roman"/>
          <w:sz w:val="24"/>
          <w:szCs w:val="24"/>
        </w:rPr>
        <w:t xml:space="preserve"> </w:t>
      </w:r>
      <w:r w:rsidR="008E7ABA">
        <w:rPr>
          <w:rFonts w:ascii="Times New Roman" w:hAnsi="Times New Roman" w:cs="Times New Roman"/>
          <w:sz w:val="24"/>
          <w:szCs w:val="24"/>
          <w:lang w:val="en-US"/>
        </w:rPr>
        <w:t>incoherent</w:t>
      </w:r>
      <w:r w:rsidR="008E7ABA" w:rsidRPr="008E7ABA">
        <w:rPr>
          <w:rFonts w:ascii="Times New Roman" w:hAnsi="Times New Roman" w:cs="Times New Roman"/>
          <w:sz w:val="24"/>
          <w:szCs w:val="24"/>
        </w:rPr>
        <w:t xml:space="preserve"> </w:t>
      </w:r>
      <w:r w:rsidR="008E7ABA">
        <w:rPr>
          <w:rFonts w:ascii="Times New Roman" w:hAnsi="Times New Roman" w:cs="Times New Roman"/>
          <w:sz w:val="24"/>
          <w:szCs w:val="24"/>
          <w:lang w:val="en-US"/>
        </w:rPr>
        <w:t>motion</w:t>
      </w:r>
      <w:r w:rsidR="008E7ABA" w:rsidRPr="008E7ABA">
        <w:rPr>
          <w:rFonts w:ascii="Times New Roman" w:hAnsi="Times New Roman" w:cs="Times New Roman"/>
          <w:sz w:val="24"/>
          <w:szCs w:val="24"/>
        </w:rPr>
        <w:t xml:space="preserve"> </w:t>
      </w:r>
      <w:r w:rsidR="008E7ABA">
        <w:rPr>
          <w:rFonts w:ascii="Times New Roman" w:hAnsi="Times New Roman" w:cs="Times New Roman"/>
          <w:sz w:val="24"/>
          <w:szCs w:val="24"/>
          <w:lang w:val="en-US"/>
        </w:rPr>
        <w:t>magnetic</w:t>
      </w:r>
      <w:r w:rsidR="008E7ABA" w:rsidRPr="008E7ABA">
        <w:rPr>
          <w:rFonts w:ascii="Times New Roman" w:hAnsi="Times New Roman" w:cs="Times New Roman"/>
          <w:sz w:val="24"/>
          <w:szCs w:val="24"/>
        </w:rPr>
        <w:t xml:space="preserve"> </w:t>
      </w:r>
      <w:r w:rsidR="008E7ABA">
        <w:rPr>
          <w:rFonts w:ascii="Times New Roman" w:hAnsi="Times New Roman" w:cs="Times New Roman"/>
          <w:sz w:val="24"/>
          <w:szCs w:val="24"/>
          <w:lang w:val="en-US"/>
        </w:rPr>
        <w:t>resonance</w:t>
      </w:r>
      <w:r w:rsidR="008E7ABA" w:rsidRPr="008E7ABA">
        <w:rPr>
          <w:rFonts w:ascii="Times New Roman" w:hAnsi="Times New Roman" w:cs="Times New Roman"/>
          <w:sz w:val="24"/>
          <w:szCs w:val="24"/>
        </w:rPr>
        <w:t xml:space="preserve"> </w:t>
      </w:r>
      <w:r w:rsidR="008E7ABA">
        <w:rPr>
          <w:rFonts w:ascii="Times New Roman" w:hAnsi="Times New Roman" w:cs="Times New Roman"/>
          <w:sz w:val="24"/>
          <w:szCs w:val="24"/>
          <w:lang w:val="en-US"/>
        </w:rPr>
        <w:t>imaging</w:t>
      </w:r>
      <w:r w:rsidR="008E7ABA" w:rsidRPr="008E7ABA">
        <w:rPr>
          <w:rFonts w:ascii="Times New Roman" w:hAnsi="Times New Roman" w:cs="Times New Roman"/>
          <w:sz w:val="24"/>
          <w:szCs w:val="24"/>
        </w:rPr>
        <w:t>)</w:t>
      </w:r>
      <w:r w:rsidRPr="00C37F05">
        <w:rPr>
          <w:rFonts w:ascii="Times New Roman" w:hAnsi="Times New Roman" w:cs="Times New Roman"/>
          <w:sz w:val="24"/>
          <w:szCs w:val="24"/>
        </w:rPr>
        <w:t xml:space="preserve"> — это </w:t>
      </w:r>
      <w:r w:rsidR="00C56679">
        <w:rPr>
          <w:rFonts w:ascii="Times New Roman" w:hAnsi="Times New Roman" w:cs="Times New Roman"/>
          <w:sz w:val="24"/>
          <w:szCs w:val="24"/>
        </w:rPr>
        <w:t>относительно нов</w:t>
      </w:r>
      <w:r w:rsidR="00532B2A">
        <w:rPr>
          <w:rFonts w:ascii="Times New Roman" w:hAnsi="Times New Roman" w:cs="Times New Roman"/>
          <w:sz w:val="24"/>
          <w:szCs w:val="24"/>
        </w:rPr>
        <w:t>ая</w:t>
      </w:r>
      <w:r w:rsidR="00C56679">
        <w:rPr>
          <w:rFonts w:ascii="Times New Roman" w:hAnsi="Times New Roman" w:cs="Times New Roman"/>
          <w:sz w:val="24"/>
          <w:szCs w:val="24"/>
        </w:rPr>
        <w:t xml:space="preserve"> </w:t>
      </w:r>
      <w:r w:rsidR="00532B2A">
        <w:rPr>
          <w:rFonts w:ascii="Times New Roman" w:hAnsi="Times New Roman" w:cs="Times New Roman"/>
          <w:sz w:val="24"/>
          <w:szCs w:val="24"/>
        </w:rPr>
        <w:t>исследовательская</w:t>
      </w:r>
      <w:r w:rsidR="00C56679">
        <w:rPr>
          <w:rFonts w:ascii="Times New Roman" w:hAnsi="Times New Roman" w:cs="Times New Roman"/>
          <w:sz w:val="24"/>
          <w:szCs w:val="24"/>
        </w:rPr>
        <w:t xml:space="preserve"> </w:t>
      </w:r>
      <w:r w:rsidR="00532B2A">
        <w:rPr>
          <w:rFonts w:ascii="Times New Roman" w:hAnsi="Times New Roman" w:cs="Times New Roman"/>
          <w:sz w:val="24"/>
          <w:szCs w:val="24"/>
        </w:rPr>
        <w:t>техника</w:t>
      </w:r>
      <w:r w:rsidRPr="00C37F05">
        <w:rPr>
          <w:rFonts w:ascii="Times New Roman" w:hAnsi="Times New Roman" w:cs="Times New Roman"/>
          <w:sz w:val="24"/>
          <w:szCs w:val="24"/>
        </w:rPr>
        <w:t xml:space="preserve"> диффузионно-взвешенной визуализации</w:t>
      </w:r>
      <w:r w:rsidR="004B35F1" w:rsidRPr="004B35F1">
        <w:rPr>
          <w:rFonts w:ascii="Times New Roman" w:hAnsi="Times New Roman" w:cs="Times New Roman"/>
          <w:sz w:val="24"/>
          <w:szCs w:val="24"/>
        </w:rPr>
        <w:t xml:space="preserve">, </w:t>
      </w:r>
      <w:r w:rsidRPr="00C37F05">
        <w:rPr>
          <w:rFonts w:ascii="Times New Roman" w:hAnsi="Times New Roman" w:cs="Times New Roman"/>
          <w:sz w:val="24"/>
          <w:szCs w:val="24"/>
        </w:rPr>
        <w:t>котор</w:t>
      </w:r>
      <w:r w:rsidR="00532B2A">
        <w:rPr>
          <w:rFonts w:ascii="Times New Roman" w:hAnsi="Times New Roman" w:cs="Times New Roman"/>
          <w:sz w:val="24"/>
          <w:szCs w:val="24"/>
        </w:rPr>
        <w:t>ая</w:t>
      </w:r>
      <w:r w:rsidRPr="00C37F05">
        <w:rPr>
          <w:rFonts w:ascii="Times New Roman" w:hAnsi="Times New Roman" w:cs="Times New Roman"/>
          <w:sz w:val="24"/>
          <w:szCs w:val="24"/>
        </w:rPr>
        <w:t xml:space="preserve"> выходит за рамки традиционной диффуз</w:t>
      </w:r>
      <w:r w:rsidR="00AB49A6">
        <w:rPr>
          <w:rFonts w:ascii="Times New Roman" w:hAnsi="Times New Roman" w:cs="Times New Roman"/>
          <w:sz w:val="24"/>
          <w:szCs w:val="24"/>
        </w:rPr>
        <w:t>ион</w:t>
      </w:r>
      <w:r w:rsidRPr="00C37F05">
        <w:rPr>
          <w:rFonts w:ascii="Times New Roman" w:hAnsi="Times New Roman" w:cs="Times New Roman"/>
          <w:sz w:val="24"/>
          <w:szCs w:val="24"/>
        </w:rPr>
        <w:t xml:space="preserve">ной визуализации за счет одновременной оценки эффектов, связанных с перфузией, в </w:t>
      </w:r>
      <w:proofErr w:type="spellStart"/>
      <w:r w:rsidRPr="00C37F05">
        <w:rPr>
          <w:rFonts w:ascii="Times New Roman" w:hAnsi="Times New Roman" w:cs="Times New Roman"/>
          <w:sz w:val="24"/>
          <w:szCs w:val="24"/>
        </w:rPr>
        <w:t>вокселе</w:t>
      </w:r>
      <w:proofErr w:type="spellEnd"/>
      <w:r w:rsidRPr="00C37F05">
        <w:rPr>
          <w:rFonts w:ascii="Times New Roman" w:hAnsi="Times New Roman" w:cs="Times New Roman"/>
          <w:sz w:val="24"/>
          <w:szCs w:val="24"/>
        </w:rPr>
        <w:t xml:space="preserve"> изображения. Используя движение молекул воды в биологических тканях, IVIM MRI </w:t>
      </w:r>
      <w:r w:rsidR="00C56679">
        <w:rPr>
          <w:rFonts w:ascii="Times New Roman" w:hAnsi="Times New Roman" w:cs="Times New Roman"/>
          <w:sz w:val="24"/>
          <w:szCs w:val="24"/>
        </w:rPr>
        <w:t>позволяет оценивать параметры</w:t>
      </w:r>
      <w:r w:rsidRPr="00C37F05">
        <w:rPr>
          <w:rFonts w:ascii="Times New Roman" w:hAnsi="Times New Roman" w:cs="Times New Roman"/>
          <w:sz w:val="24"/>
          <w:szCs w:val="24"/>
        </w:rPr>
        <w:t xml:space="preserve"> микроциркуляции, включая фракцию перфузии, коэффициент </w:t>
      </w:r>
      <w:proofErr w:type="spellStart"/>
      <w:r w:rsidRPr="00C37F05">
        <w:rPr>
          <w:rFonts w:ascii="Times New Roman" w:hAnsi="Times New Roman" w:cs="Times New Roman"/>
          <w:sz w:val="24"/>
          <w:szCs w:val="24"/>
        </w:rPr>
        <w:t>псевдодиффузии</w:t>
      </w:r>
      <w:proofErr w:type="spellEnd"/>
      <w:r w:rsidRPr="00C37F05">
        <w:rPr>
          <w:rFonts w:ascii="Times New Roman" w:hAnsi="Times New Roman" w:cs="Times New Roman"/>
          <w:sz w:val="24"/>
          <w:szCs w:val="24"/>
        </w:rPr>
        <w:t xml:space="preserve"> и диффузионную способность тканей.</w:t>
      </w:r>
      <w:r w:rsidR="008E7ABA">
        <w:rPr>
          <w:rFonts w:ascii="Times New Roman" w:hAnsi="Times New Roman" w:cs="Times New Roman"/>
          <w:sz w:val="24"/>
          <w:szCs w:val="24"/>
        </w:rPr>
        <w:t xml:space="preserve"> </w:t>
      </w:r>
      <w:r w:rsidRPr="00C37F05">
        <w:rPr>
          <w:rFonts w:ascii="Times New Roman" w:hAnsi="Times New Roman" w:cs="Times New Roman"/>
          <w:sz w:val="24"/>
          <w:szCs w:val="24"/>
        </w:rPr>
        <w:t xml:space="preserve">IVIM МРТ </w:t>
      </w:r>
      <w:r w:rsidR="008E7ABA">
        <w:rPr>
          <w:rFonts w:ascii="Times New Roman" w:hAnsi="Times New Roman" w:cs="Times New Roman"/>
          <w:sz w:val="24"/>
          <w:szCs w:val="24"/>
        </w:rPr>
        <w:t>используется</w:t>
      </w:r>
      <w:r w:rsidRPr="00C37F05">
        <w:rPr>
          <w:rFonts w:ascii="Times New Roman" w:hAnsi="Times New Roman" w:cs="Times New Roman"/>
          <w:sz w:val="24"/>
          <w:szCs w:val="24"/>
        </w:rPr>
        <w:t xml:space="preserve"> для характеристики поражений печени </w:t>
      </w:r>
      <w:r w:rsidR="008E7ABA" w:rsidRPr="008E7ABA">
        <w:rPr>
          <w:rFonts w:ascii="Times New Roman" w:hAnsi="Times New Roman" w:cs="Times New Roman"/>
          <w:sz w:val="24"/>
          <w:szCs w:val="24"/>
        </w:rPr>
        <w:t>[</w:t>
      </w:r>
      <w:r w:rsidR="005A67F2" w:rsidRPr="005A67F2">
        <w:rPr>
          <w:rFonts w:ascii="Times New Roman" w:hAnsi="Times New Roman" w:cs="Times New Roman"/>
          <w:sz w:val="24"/>
          <w:szCs w:val="24"/>
        </w:rPr>
        <w:t>1</w:t>
      </w:r>
      <w:r w:rsidR="008E7ABA" w:rsidRPr="008E7ABA">
        <w:rPr>
          <w:rFonts w:ascii="Times New Roman" w:hAnsi="Times New Roman" w:cs="Times New Roman"/>
          <w:sz w:val="24"/>
          <w:szCs w:val="24"/>
        </w:rPr>
        <w:t xml:space="preserve">] </w:t>
      </w:r>
      <w:r w:rsidRPr="00C37F05">
        <w:rPr>
          <w:rFonts w:ascii="Times New Roman" w:hAnsi="Times New Roman" w:cs="Times New Roman"/>
          <w:sz w:val="24"/>
          <w:szCs w:val="24"/>
        </w:rPr>
        <w:t>и для оценки рака простаты</w:t>
      </w:r>
      <w:r w:rsidR="008E7ABA" w:rsidRPr="008E7ABA">
        <w:rPr>
          <w:rFonts w:ascii="Times New Roman" w:hAnsi="Times New Roman" w:cs="Times New Roman"/>
          <w:sz w:val="24"/>
          <w:szCs w:val="24"/>
        </w:rPr>
        <w:t xml:space="preserve"> [</w:t>
      </w:r>
      <w:r w:rsidR="001A4985" w:rsidRPr="001A4985">
        <w:rPr>
          <w:rFonts w:ascii="Times New Roman" w:hAnsi="Times New Roman" w:cs="Times New Roman"/>
          <w:sz w:val="24"/>
          <w:szCs w:val="24"/>
        </w:rPr>
        <w:t>4</w:t>
      </w:r>
      <w:r w:rsidR="008E7ABA" w:rsidRPr="008E7ABA">
        <w:rPr>
          <w:rFonts w:ascii="Times New Roman" w:hAnsi="Times New Roman" w:cs="Times New Roman"/>
          <w:sz w:val="24"/>
          <w:szCs w:val="24"/>
        </w:rPr>
        <w:t>]</w:t>
      </w:r>
      <w:r w:rsidRPr="00C37F05">
        <w:rPr>
          <w:rFonts w:ascii="Times New Roman" w:hAnsi="Times New Roman" w:cs="Times New Roman"/>
          <w:sz w:val="24"/>
          <w:szCs w:val="24"/>
        </w:rPr>
        <w:t xml:space="preserve">. </w:t>
      </w:r>
      <w:r w:rsidR="00C56679">
        <w:rPr>
          <w:rFonts w:ascii="Times New Roman" w:hAnsi="Times New Roman" w:cs="Times New Roman"/>
          <w:sz w:val="24"/>
          <w:szCs w:val="24"/>
        </w:rPr>
        <w:t xml:space="preserve">Ведутся исследования возможности применимости данного метода для </w:t>
      </w:r>
      <w:proofErr w:type="spellStart"/>
      <w:r w:rsidR="00C56679">
        <w:rPr>
          <w:rFonts w:ascii="Times New Roman" w:hAnsi="Times New Roman" w:cs="Times New Roman"/>
          <w:sz w:val="24"/>
          <w:szCs w:val="24"/>
        </w:rPr>
        <w:t>нейровизуализации</w:t>
      </w:r>
      <w:proofErr w:type="spellEnd"/>
      <w:r w:rsidR="00C56679">
        <w:rPr>
          <w:rFonts w:ascii="Times New Roman" w:hAnsi="Times New Roman" w:cs="Times New Roman"/>
          <w:sz w:val="24"/>
          <w:szCs w:val="24"/>
        </w:rPr>
        <w:t xml:space="preserve"> и ди</w:t>
      </w:r>
      <w:r w:rsidR="00532B2A">
        <w:rPr>
          <w:rFonts w:ascii="Times New Roman" w:hAnsi="Times New Roman" w:cs="Times New Roman"/>
          <w:sz w:val="24"/>
          <w:szCs w:val="24"/>
        </w:rPr>
        <w:t xml:space="preserve">агностики психоневрологических заболеваний. </w:t>
      </w:r>
      <w:r w:rsidR="0043585B">
        <w:rPr>
          <w:rFonts w:ascii="Times New Roman" w:hAnsi="Times New Roman" w:cs="Times New Roman"/>
          <w:sz w:val="24"/>
          <w:szCs w:val="24"/>
        </w:rPr>
        <w:t xml:space="preserve">Данное исследование направлено на оценку применимости техники </w:t>
      </w:r>
      <w:r w:rsidR="0043585B">
        <w:rPr>
          <w:rFonts w:ascii="Times New Roman" w:hAnsi="Times New Roman" w:cs="Times New Roman"/>
          <w:sz w:val="24"/>
          <w:szCs w:val="24"/>
          <w:lang w:val="en-US"/>
        </w:rPr>
        <w:t>IVIM</w:t>
      </w:r>
      <w:r w:rsidR="0043585B" w:rsidRPr="0043585B">
        <w:rPr>
          <w:rFonts w:ascii="Times New Roman" w:hAnsi="Times New Roman" w:cs="Times New Roman"/>
          <w:sz w:val="24"/>
          <w:szCs w:val="24"/>
        </w:rPr>
        <w:t xml:space="preserve"> </w:t>
      </w:r>
      <w:r w:rsidR="0043585B">
        <w:rPr>
          <w:rFonts w:ascii="Times New Roman" w:hAnsi="Times New Roman" w:cs="Times New Roman"/>
          <w:sz w:val="24"/>
          <w:szCs w:val="24"/>
          <w:lang w:val="en-US"/>
        </w:rPr>
        <w:t>MRI</w:t>
      </w:r>
      <w:r w:rsidR="0043585B" w:rsidRPr="0043585B">
        <w:rPr>
          <w:rFonts w:ascii="Times New Roman" w:hAnsi="Times New Roman" w:cs="Times New Roman"/>
          <w:sz w:val="24"/>
          <w:szCs w:val="24"/>
        </w:rPr>
        <w:t xml:space="preserve"> </w:t>
      </w:r>
      <w:r w:rsidR="0043585B">
        <w:rPr>
          <w:rFonts w:ascii="Times New Roman" w:hAnsi="Times New Roman" w:cs="Times New Roman"/>
          <w:sz w:val="24"/>
          <w:szCs w:val="24"/>
        </w:rPr>
        <w:t xml:space="preserve">для анализа нарушения работы нейрональных сетей. </w:t>
      </w:r>
    </w:p>
    <w:p w14:paraId="2A2DBE98" w14:textId="51B70DFC" w:rsidR="009B0948" w:rsidRDefault="008E7ABA" w:rsidP="00820048">
      <w:pPr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данном исследовании было проведено сравнение параметров микроциркуляции </w:t>
      </w:r>
      <w:r w:rsidR="00FF1B8F">
        <w:rPr>
          <w:rFonts w:ascii="Times New Roman" w:hAnsi="Times New Roman" w:cs="Times New Roman"/>
          <w:sz w:val="24"/>
          <w:szCs w:val="24"/>
        </w:rPr>
        <w:t xml:space="preserve">с помощью методики </w:t>
      </w:r>
      <w:r w:rsidR="00FF1B8F">
        <w:rPr>
          <w:rFonts w:ascii="Times New Roman" w:hAnsi="Times New Roman" w:cs="Times New Roman"/>
          <w:sz w:val="24"/>
          <w:szCs w:val="24"/>
          <w:lang w:val="en-US"/>
        </w:rPr>
        <w:t>IVIM</w:t>
      </w:r>
      <w:r w:rsidR="00FF1B8F" w:rsidRPr="00FF1B8F">
        <w:rPr>
          <w:rFonts w:ascii="Times New Roman" w:hAnsi="Times New Roman" w:cs="Times New Roman"/>
          <w:sz w:val="24"/>
          <w:szCs w:val="24"/>
        </w:rPr>
        <w:t xml:space="preserve"> </w:t>
      </w:r>
      <w:r w:rsidR="00FF1B8F">
        <w:rPr>
          <w:rFonts w:ascii="Times New Roman" w:hAnsi="Times New Roman" w:cs="Times New Roman"/>
          <w:sz w:val="24"/>
          <w:szCs w:val="24"/>
          <w:lang w:val="en-US"/>
        </w:rPr>
        <w:t>MRI</w:t>
      </w:r>
      <w:r w:rsidR="00FF1B8F" w:rsidRPr="00FF1B8F">
        <w:rPr>
          <w:rFonts w:ascii="Times New Roman" w:hAnsi="Times New Roman" w:cs="Times New Roman"/>
          <w:sz w:val="24"/>
          <w:szCs w:val="24"/>
        </w:rPr>
        <w:t xml:space="preserve"> </w:t>
      </w:r>
      <w:r w:rsidR="00711522">
        <w:rPr>
          <w:rFonts w:ascii="Times New Roman" w:hAnsi="Times New Roman" w:cs="Times New Roman"/>
          <w:sz w:val="24"/>
          <w:szCs w:val="24"/>
        </w:rPr>
        <w:t xml:space="preserve">для </w:t>
      </w:r>
      <w:r w:rsidR="00FF1B8F">
        <w:rPr>
          <w:rFonts w:ascii="Times New Roman" w:hAnsi="Times New Roman" w:cs="Times New Roman"/>
          <w:sz w:val="24"/>
          <w:szCs w:val="24"/>
        </w:rPr>
        <w:t>пациентов с неврологическими заболеваниями (</w:t>
      </w:r>
      <w:r w:rsidR="000A189F">
        <w:rPr>
          <w:rFonts w:ascii="Times New Roman" w:hAnsi="Times New Roman" w:cs="Times New Roman"/>
          <w:sz w:val="24"/>
          <w:szCs w:val="24"/>
        </w:rPr>
        <w:t>микроангиопатия</w:t>
      </w:r>
      <w:r w:rsidR="00FF1B8F">
        <w:rPr>
          <w:rFonts w:ascii="Times New Roman" w:hAnsi="Times New Roman" w:cs="Times New Roman"/>
          <w:sz w:val="24"/>
          <w:szCs w:val="24"/>
        </w:rPr>
        <w:t>) и</w:t>
      </w:r>
      <w:r>
        <w:rPr>
          <w:rFonts w:ascii="Times New Roman" w:hAnsi="Times New Roman" w:cs="Times New Roman"/>
          <w:sz w:val="24"/>
          <w:szCs w:val="24"/>
        </w:rPr>
        <w:t xml:space="preserve"> здоровых добровольцев</w:t>
      </w:r>
      <w:r w:rsidR="00FF1B8F">
        <w:rPr>
          <w:rFonts w:ascii="Times New Roman" w:hAnsi="Times New Roman" w:cs="Times New Roman"/>
          <w:sz w:val="24"/>
          <w:szCs w:val="24"/>
        </w:rPr>
        <w:t xml:space="preserve"> в областях интереса в головном мозге</w:t>
      </w:r>
      <w:r>
        <w:rPr>
          <w:rFonts w:ascii="Times New Roman" w:hAnsi="Times New Roman" w:cs="Times New Roman"/>
          <w:sz w:val="24"/>
          <w:szCs w:val="24"/>
        </w:rPr>
        <w:t xml:space="preserve">. Обработка данных проводилась в программном обеспечении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FireVoxel</w:t>
      </w:r>
      <w:proofErr w:type="spellEnd"/>
      <w:r w:rsidR="00BF64FC" w:rsidRPr="000A189F">
        <w:rPr>
          <w:rFonts w:ascii="Times New Roman" w:hAnsi="Times New Roman" w:cs="Times New Roman"/>
          <w:sz w:val="24"/>
          <w:szCs w:val="24"/>
        </w:rPr>
        <w:t xml:space="preserve">, </w:t>
      </w:r>
      <w:r w:rsidR="00BF64FC">
        <w:rPr>
          <w:rFonts w:ascii="Times New Roman" w:hAnsi="Times New Roman" w:cs="Times New Roman"/>
          <w:sz w:val="24"/>
          <w:szCs w:val="24"/>
          <w:lang w:val="en-US"/>
        </w:rPr>
        <w:t>build</w:t>
      </w:r>
      <w:r w:rsidR="00BF64FC" w:rsidRPr="000A189F">
        <w:rPr>
          <w:rFonts w:ascii="Times New Roman" w:hAnsi="Times New Roman" w:cs="Times New Roman"/>
          <w:sz w:val="24"/>
          <w:szCs w:val="24"/>
        </w:rPr>
        <w:t xml:space="preserve"> 437</w:t>
      </w:r>
      <w:r w:rsidR="00BF64F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E7ABA">
        <w:rPr>
          <w:rFonts w:ascii="Times New Roman" w:hAnsi="Times New Roman" w:cs="Times New Roman"/>
          <w:sz w:val="24"/>
          <w:szCs w:val="24"/>
        </w:rPr>
        <w:t xml:space="preserve"> [</w:t>
      </w:r>
      <w:r w:rsidR="005A67F2" w:rsidRPr="000A189F">
        <w:rPr>
          <w:rFonts w:ascii="Times New Roman" w:hAnsi="Times New Roman" w:cs="Times New Roman"/>
          <w:sz w:val="24"/>
          <w:szCs w:val="24"/>
        </w:rPr>
        <w:t>2,3,</w:t>
      </w:r>
      <w:r w:rsidR="001A4985" w:rsidRPr="0043585B">
        <w:rPr>
          <w:rFonts w:ascii="Times New Roman" w:hAnsi="Times New Roman" w:cs="Times New Roman"/>
          <w:sz w:val="24"/>
          <w:szCs w:val="24"/>
        </w:rPr>
        <w:t>5</w:t>
      </w:r>
      <w:r w:rsidRPr="008E7ABA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AF71C0" w14:textId="070728AD" w:rsidR="006E20C7" w:rsidRPr="006177A6" w:rsidRDefault="00532B2A" w:rsidP="00820048">
      <w:pPr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В данном исследовании была разработана и отлажена методика </w:t>
      </w:r>
      <w:r w:rsidR="00711522">
        <w:rPr>
          <w:rFonts w:ascii="Times New Roman" w:eastAsia="Calibri" w:hAnsi="Times New Roman" w:cs="Times New Roman"/>
          <w:sz w:val="24"/>
        </w:rPr>
        <w:t xml:space="preserve">сканирования </w:t>
      </w:r>
      <w:r>
        <w:rPr>
          <w:rFonts w:ascii="Times New Roman" w:eastAsia="Calibri" w:hAnsi="Times New Roman" w:cs="Times New Roman"/>
          <w:sz w:val="24"/>
        </w:rPr>
        <w:t xml:space="preserve">и подобраны </w:t>
      </w:r>
      <w:r w:rsidR="00AB49A6">
        <w:rPr>
          <w:rFonts w:ascii="Times New Roman" w:eastAsia="Calibri" w:hAnsi="Times New Roman" w:cs="Times New Roman"/>
          <w:sz w:val="24"/>
        </w:rPr>
        <w:t xml:space="preserve">следующие </w:t>
      </w:r>
      <w:r>
        <w:rPr>
          <w:rFonts w:ascii="Times New Roman" w:eastAsia="Calibri" w:hAnsi="Times New Roman" w:cs="Times New Roman"/>
          <w:sz w:val="24"/>
        </w:rPr>
        <w:t>параметры сканирования</w:t>
      </w:r>
      <w:r w:rsidR="00AB49A6">
        <w:rPr>
          <w:rFonts w:ascii="Times New Roman" w:eastAsia="Calibri" w:hAnsi="Times New Roman" w:cs="Times New Roman"/>
          <w:sz w:val="24"/>
        </w:rPr>
        <w:t xml:space="preserve"> в технике </w:t>
      </w:r>
      <w:r w:rsidR="00AB49A6">
        <w:rPr>
          <w:rFonts w:ascii="Times New Roman" w:eastAsia="Calibri" w:hAnsi="Times New Roman" w:cs="Times New Roman"/>
          <w:sz w:val="24"/>
          <w:lang w:val="en-US"/>
        </w:rPr>
        <w:t>IVIM</w:t>
      </w:r>
      <w:r w:rsidR="00AB49A6" w:rsidRPr="00532B2A">
        <w:rPr>
          <w:rFonts w:ascii="Times New Roman" w:eastAsia="Calibri" w:hAnsi="Times New Roman" w:cs="Times New Roman"/>
          <w:sz w:val="24"/>
        </w:rPr>
        <w:t xml:space="preserve"> </w:t>
      </w:r>
      <w:r w:rsidR="00AB49A6">
        <w:rPr>
          <w:rFonts w:ascii="Times New Roman" w:eastAsia="Calibri" w:hAnsi="Times New Roman" w:cs="Times New Roman"/>
          <w:sz w:val="24"/>
          <w:lang w:val="en-US"/>
        </w:rPr>
        <w:t>MRI</w:t>
      </w:r>
      <w:r w:rsidR="00A70760">
        <w:rPr>
          <w:rFonts w:ascii="Times New Roman" w:eastAsia="Calibri" w:hAnsi="Times New Roman" w:cs="Times New Roman"/>
          <w:sz w:val="24"/>
        </w:rPr>
        <w:t xml:space="preserve"> для томографа </w:t>
      </w:r>
      <w:r w:rsidR="00A70760">
        <w:rPr>
          <w:rFonts w:ascii="Times New Roman" w:eastAsia="Calibri" w:hAnsi="Times New Roman" w:cs="Times New Roman"/>
          <w:sz w:val="24"/>
          <w:lang w:val="en-US"/>
        </w:rPr>
        <w:t>GE</w:t>
      </w:r>
      <w:r w:rsidR="00A70760" w:rsidRPr="00A70760">
        <w:rPr>
          <w:rFonts w:ascii="Times New Roman" w:eastAsia="Calibri" w:hAnsi="Times New Roman" w:cs="Times New Roman"/>
          <w:sz w:val="24"/>
        </w:rPr>
        <w:t xml:space="preserve"> </w:t>
      </w:r>
      <w:r w:rsidR="00A70760">
        <w:rPr>
          <w:rFonts w:ascii="Times New Roman" w:eastAsia="Calibri" w:hAnsi="Times New Roman" w:cs="Times New Roman"/>
          <w:sz w:val="24"/>
          <w:lang w:val="en-US"/>
        </w:rPr>
        <w:t>Signa</w:t>
      </w:r>
      <w:r w:rsidR="00A70760" w:rsidRPr="00A70760">
        <w:rPr>
          <w:rFonts w:ascii="Times New Roman" w:eastAsia="Calibri" w:hAnsi="Times New Roman" w:cs="Times New Roman"/>
          <w:sz w:val="24"/>
        </w:rPr>
        <w:t xml:space="preserve"> </w:t>
      </w:r>
      <w:r w:rsidR="00A70760">
        <w:rPr>
          <w:rFonts w:ascii="Times New Roman" w:eastAsia="Calibri" w:hAnsi="Times New Roman" w:cs="Times New Roman"/>
          <w:sz w:val="24"/>
          <w:lang w:val="en-US"/>
        </w:rPr>
        <w:t>Premier</w:t>
      </w:r>
      <w:r w:rsidR="00A70760" w:rsidRPr="00A70760">
        <w:rPr>
          <w:rFonts w:ascii="Times New Roman" w:eastAsia="Calibri" w:hAnsi="Times New Roman" w:cs="Times New Roman"/>
          <w:sz w:val="24"/>
        </w:rPr>
        <w:t xml:space="preserve"> 3</w:t>
      </w:r>
      <w:r w:rsidR="00A70760">
        <w:rPr>
          <w:rFonts w:ascii="Times New Roman" w:eastAsia="Calibri" w:hAnsi="Times New Roman" w:cs="Times New Roman"/>
          <w:sz w:val="24"/>
          <w:lang w:val="en-US"/>
        </w:rPr>
        <w:t>T</w:t>
      </w:r>
      <w:r>
        <w:rPr>
          <w:rFonts w:ascii="Times New Roman" w:eastAsia="Calibri" w:hAnsi="Times New Roman" w:cs="Times New Roman"/>
          <w:sz w:val="24"/>
        </w:rPr>
        <w:t xml:space="preserve">: </w:t>
      </w:r>
      <w:r w:rsidRPr="00532B2A">
        <w:rPr>
          <w:rFonts w:ascii="Times New Roman" w:eastAsia="Calibri" w:hAnsi="Times New Roman" w:cs="Times New Roman"/>
          <w:sz w:val="24"/>
        </w:rPr>
        <w:t>TR (время повторения)</w:t>
      </w:r>
      <w:r w:rsidR="00A70760">
        <w:rPr>
          <w:rFonts w:ascii="Times New Roman" w:eastAsia="Calibri" w:hAnsi="Times New Roman" w:cs="Times New Roman"/>
          <w:sz w:val="24"/>
        </w:rPr>
        <w:t xml:space="preserve"> </w:t>
      </w:r>
      <w:r w:rsidRPr="00532B2A">
        <w:rPr>
          <w:rFonts w:ascii="Times New Roman" w:eastAsia="Calibri" w:hAnsi="Times New Roman" w:cs="Times New Roman"/>
          <w:sz w:val="24"/>
        </w:rPr>
        <w:t xml:space="preserve">6000 </w:t>
      </w:r>
      <w:proofErr w:type="spellStart"/>
      <w:r w:rsidRPr="00532B2A">
        <w:rPr>
          <w:rFonts w:ascii="Times New Roman" w:eastAsia="Calibri" w:hAnsi="Times New Roman" w:cs="Times New Roman"/>
          <w:sz w:val="24"/>
        </w:rPr>
        <w:t>мс</w:t>
      </w:r>
      <w:proofErr w:type="spellEnd"/>
      <w:r w:rsidRPr="00532B2A">
        <w:rPr>
          <w:rFonts w:ascii="Times New Roman" w:eastAsia="Calibri" w:hAnsi="Times New Roman" w:cs="Times New Roman"/>
          <w:sz w:val="24"/>
        </w:rPr>
        <w:t>, TE (эхо-время)</w:t>
      </w:r>
      <w:r w:rsidR="00A70760">
        <w:rPr>
          <w:rFonts w:ascii="Times New Roman" w:eastAsia="Calibri" w:hAnsi="Times New Roman" w:cs="Times New Roman"/>
          <w:sz w:val="24"/>
        </w:rPr>
        <w:t xml:space="preserve"> </w:t>
      </w:r>
      <w:r w:rsidRPr="00532B2A">
        <w:rPr>
          <w:rFonts w:ascii="Times New Roman" w:eastAsia="Calibri" w:hAnsi="Times New Roman" w:cs="Times New Roman"/>
          <w:sz w:val="24"/>
        </w:rPr>
        <w:t>минимальное, количество срезов 54, толщина среза 2.5 мм, количество направлений диффузионно-кодирующих градиентов 102, максим</w:t>
      </w:r>
      <w:r w:rsidR="00AB49A6">
        <w:rPr>
          <w:rFonts w:ascii="Times New Roman" w:eastAsia="Calibri" w:hAnsi="Times New Roman" w:cs="Times New Roman"/>
          <w:sz w:val="24"/>
        </w:rPr>
        <w:t>а</w:t>
      </w:r>
      <w:r w:rsidRPr="00532B2A">
        <w:rPr>
          <w:rFonts w:ascii="Times New Roman" w:eastAsia="Calibri" w:hAnsi="Times New Roman" w:cs="Times New Roman"/>
          <w:sz w:val="24"/>
        </w:rPr>
        <w:t>льная величина b-фактора 1500</w:t>
      </w:r>
      <w:r>
        <w:rPr>
          <w:rFonts w:ascii="Times New Roman" w:eastAsia="Calibri" w:hAnsi="Times New Roman" w:cs="Times New Roman"/>
          <w:sz w:val="24"/>
        </w:rPr>
        <w:t>,</w:t>
      </w:r>
      <w:r w:rsidRPr="00532B2A">
        <w:rPr>
          <w:rFonts w:ascii="Times New Roman" w:eastAsia="Calibri" w:hAnsi="Times New Roman" w:cs="Times New Roman"/>
          <w:sz w:val="24"/>
        </w:rPr>
        <w:t xml:space="preserve"> </w:t>
      </w:r>
      <w:r w:rsidR="00A70760" w:rsidRPr="00A70760">
        <w:rPr>
          <w:rFonts w:ascii="Times New Roman" w:eastAsia="Calibri" w:hAnsi="Times New Roman" w:cs="Times New Roman"/>
          <w:sz w:val="24"/>
        </w:rPr>
        <w:t xml:space="preserve">FOV (поле зрения) 240x240 мм2, матрица 96x96, ширина полосы пропускания 250 Гц/пиксель, </w:t>
      </w:r>
      <w:r w:rsidRPr="00532B2A">
        <w:rPr>
          <w:rFonts w:ascii="Times New Roman" w:eastAsia="Calibri" w:hAnsi="Times New Roman" w:cs="Times New Roman"/>
          <w:sz w:val="24"/>
        </w:rPr>
        <w:t>время сканирования 10 мин. 42 сек.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AB49A6">
        <w:rPr>
          <w:rFonts w:ascii="Times New Roman" w:eastAsia="Calibri" w:hAnsi="Times New Roman" w:cs="Times New Roman"/>
          <w:sz w:val="24"/>
        </w:rPr>
        <w:t xml:space="preserve">Была оценена чувствительность техники и точность получаемых параметров. </w:t>
      </w:r>
      <w:r w:rsidR="006B2FF6">
        <w:rPr>
          <w:rFonts w:ascii="Times New Roman" w:eastAsia="Calibri" w:hAnsi="Times New Roman" w:cs="Times New Roman"/>
          <w:sz w:val="24"/>
        </w:rPr>
        <w:t xml:space="preserve">Проводятся </w:t>
      </w:r>
      <w:r w:rsidR="006B2FF6" w:rsidRPr="006B2FF6">
        <w:rPr>
          <w:rFonts w:ascii="Times New Roman" w:eastAsia="Calibri" w:hAnsi="Times New Roman" w:cs="Times New Roman"/>
          <w:sz w:val="24"/>
        </w:rPr>
        <w:t xml:space="preserve">МРТ исследования, </w:t>
      </w:r>
      <w:r w:rsidR="006B2FF6" w:rsidRPr="006B2FF6">
        <w:rPr>
          <w:rFonts w:ascii="Times New Roman" w:eastAsia="Calibri" w:hAnsi="Times New Roman" w:cs="Times New Roman"/>
          <w:sz w:val="24"/>
        </w:rPr>
        <w:t>расч</w:t>
      </w:r>
      <w:r w:rsidR="006B2FF6">
        <w:rPr>
          <w:rFonts w:ascii="Times New Roman" w:eastAsia="Calibri" w:hAnsi="Times New Roman" w:cs="Times New Roman"/>
          <w:sz w:val="24"/>
        </w:rPr>
        <w:t>е</w:t>
      </w:r>
      <w:r w:rsidR="006B2FF6" w:rsidRPr="006B2FF6">
        <w:rPr>
          <w:rFonts w:ascii="Times New Roman" w:eastAsia="Calibri" w:hAnsi="Times New Roman" w:cs="Times New Roman"/>
          <w:sz w:val="24"/>
        </w:rPr>
        <w:t>т</w:t>
      </w:r>
      <w:r w:rsidR="006B2FF6" w:rsidRPr="006B2FF6">
        <w:rPr>
          <w:rFonts w:ascii="Times New Roman" w:eastAsia="Calibri" w:hAnsi="Times New Roman" w:cs="Times New Roman"/>
          <w:sz w:val="24"/>
        </w:rPr>
        <w:t xml:space="preserve"> и анализ карт диффузии для здоровых добровольцев, пациентов с выраженными ишемическими изменениями в веществе мозга и для добровольцев с психиатрическими заболеваниями и отсутствием патологических изменений в структурах мозга. Проводится статистический анализ измеренных тканевых характеристик диффузии и кровоснабжения для разных групп.</w:t>
      </w:r>
      <w:r w:rsidR="00AB49A6">
        <w:rPr>
          <w:rFonts w:ascii="Times New Roman" w:eastAsia="Calibri" w:hAnsi="Times New Roman" w:cs="Times New Roman"/>
          <w:sz w:val="24"/>
        </w:rPr>
        <w:t xml:space="preserve"> Также планируется комплексное исследование с использованием различных техник магнитно-резонансной томографии</w:t>
      </w:r>
      <w:r w:rsidR="0097091D">
        <w:rPr>
          <w:rFonts w:ascii="Times New Roman" w:eastAsia="Calibri" w:hAnsi="Times New Roman" w:cs="Times New Roman"/>
          <w:sz w:val="24"/>
        </w:rPr>
        <w:t xml:space="preserve">, включая </w:t>
      </w:r>
      <w:proofErr w:type="spellStart"/>
      <w:r w:rsidR="0097091D">
        <w:rPr>
          <w:rFonts w:ascii="Times New Roman" w:eastAsia="Calibri" w:hAnsi="Times New Roman" w:cs="Times New Roman"/>
          <w:sz w:val="24"/>
        </w:rPr>
        <w:t>перфузионную</w:t>
      </w:r>
      <w:proofErr w:type="spellEnd"/>
      <w:r w:rsidR="0097091D">
        <w:rPr>
          <w:rFonts w:ascii="Times New Roman" w:eastAsia="Calibri" w:hAnsi="Times New Roman" w:cs="Times New Roman"/>
          <w:sz w:val="24"/>
        </w:rPr>
        <w:t xml:space="preserve"> магнитно-резонансную томографию и магнитно-резонансную ангиографию,</w:t>
      </w:r>
      <w:r w:rsidR="00AB49A6">
        <w:rPr>
          <w:rFonts w:ascii="Times New Roman" w:eastAsia="Calibri" w:hAnsi="Times New Roman" w:cs="Times New Roman"/>
          <w:sz w:val="24"/>
        </w:rPr>
        <w:t xml:space="preserve"> для анализа связи нарушения работы нейрональных сетей и капиллярного кровообращения в областях интереса. </w:t>
      </w:r>
    </w:p>
    <w:p w14:paraId="5D89DB54" w14:textId="77777777" w:rsidR="006177A6" w:rsidRDefault="006177A6" w:rsidP="008200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14:paraId="583D0836" w14:textId="6F5B15BD" w:rsidR="006177A6" w:rsidRDefault="00820048" w:rsidP="009B094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Литература</w:t>
      </w:r>
      <w:r w:rsidR="006177A6">
        <w:rPr>
          <w:rFonts w:ascii="Times New Roman" w:eastAsia="Calibri" w:hAnsi="Times New Roman" w:cs="Times New Roman"/>
          <w:sz w:val="24"/>
        </w:rPr>
        <w:t>:</w:t>
      </w:r>
    </w:p>
    <w:p w14:paraId="737CD7C1" w14:textId="2CE2A608" w:rsidR="005A67F2" w:rsidRDefault="005A67F2" w:rsidP="00BF64F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proofErr w:type="spellStart"/>
      <w:r w:rsidRPr="005A67F2">
        <w:rPr>
          <w:rFonts w:ascii="Times New Roman" w:eastAsia="Calibri" w:hAnsi="Times New Roman" w:cs="Times New Roman"/>
          <w:sz w:val="24"/>
          <w:lang w:val="en-US"/>
        </w:rPr>
        <w:t>Kakite</w:t>
      </w:r>
      <w:proofErr w:type="spellEnd"/>
      <w:r w:rsidR="00F60BD6" w:rsidRPr="00F60BD6">
        <w:rPr>
          <w:rFonts w:ascii="Times New Roman" w:eastAsia="Calibri" w:hAnsi="Times New Roman" w:cs="Times New Roman"/>
          <w:sz w:val="24"/>
          <w:lang w:val="en-US"/>
        </w:rPr>
        <w:t>,</w:t>
      </w:r>
      <w:r w:rsidRPr="005A67F2">
        <w:rPr>
          <w:rFonts w:ascii="Times New Roman" w:eastAsia="Calibri" w:hAnsi="Times New Roman" w:cs="Times New Roman"/>
          <w:sz w:val="24"/>
          <w:lang w:val="en-US"/>
        </w:rPr>
        <w:t xml:space="preserve"> S</w:t>
      </w:r>
      <w:r w:rsidR="00F60BD6">
        <w:rPr>
          <w:rFonts w:ascii="Times New Roman" w:eastAsia="Calibri" w:hAnsi="Times New Roman" w:cs="Times New Roman"/>
          <w:sz w:val="24"/>
          <w:lang w:val="en-US"/>
        </w:rPr>
        <w:t>.</w:t>
      </w:r>
      <w:r w:rsidRPr="005A67F2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5A67F2">
        <w:rPr>
          <w:rFonts w:ascii="Times New Roman" w:eastAsia="Calibri" w:hAnsi="Times New Roman" w:cs="Times New Roman"/>
          <w:sz w:val="24"/>
          <w:lang w:val="en-US"/>
        </w:rPr>
        <w:t>Dyvorne</w:t>
      </w:r>
      <w:proofErr w:type="spellEnd"/>
      <w:r w:rsidR="00F60BD6">
        <w:rPr>
          <w:rFonts w:ascii="Times New Roman" w:eastAsia="Calibri" w:hAnsi="Times New Roman" w:cs="Times New Roman"/>
          <w:sz w:val="24"/>
          <w:lang w:val="en-US"/>
        </w:rPr>
        <w:t>,</w:t>
      </w:r>
      <w:r w:rsidRPr="005A67F2">
        <w:rPr>
          <w:rFonts w:ascii="Times New Roman" w:eastAsia="Calibri" w:hAnsi="Times New Roman" w:cs="Times New Roman"/>
          <w:sz w:val="24"/>
          <w:lang w:val="en-US"/>
        </w:rPr>
        <w:t xml:space="preserve"> H</w:t>
      </w:r>
      <w:r w:rsidR="00F60BD6">
        <w:rPr>
          <w:rFonts w:ascii="Times New Roman" w:eastAsia="Calibri" w:hAnsi="Times New Roman" w:cs="Times New Roman"/>
          <w:sz w:val="24"/>
          <w:lang w:val="en-US"/>
        </w:rPr>
        <w:t>.</w:t>
      </w:r>
      <w:r w:rsidRPr="005A67F2">
        <w:rPr>
          <w:rFonts w:ascii="Times New Roman" w:eastAsia="Calibri" w:hAnsi="Times New Roman" w:cs="Times New Roman"/>
          <w:sz w:val="24"/>
          <w:lang w:val="en-US"/>
        </w:rPr>
        <w:t>A</w:t>
      </w:r>
      <w:r w:rsidR="00F60BD6">
        <w:rPr>
          <w:rFonts w:ascii="Times New Roman" w:eastAsia="Calibri" w:hAnsi="Times New Roman" w:cs="Times New Roman"/>
          <w:sz w:val="24"/>
          <w:lang w:val="en-US"/>
        </w:rPr>
        <w:t>.</w:t>
      </w:r>
      <w:r w:rsidRPr="005A67F2">
        <w:rPr>
          <w:rFonts w:ascii="Times New Roman" w:eastAsia="Calibri" w:hAnsi="Times New Roman" w:cs="Times New Roman"/>
          <w:sz w:val="24"/>
          <w:lang w:val="en-US"/>
        </w:rPr>
        <w:t>, Lee</w:t>
      </w:r>
      <w:r w:rsidR="00F60BD6">
        <w:rPr>
          <w:rFonts w:ascii="Times New Roman" w:eastAsia="Calibri" w:hAnsi="Times New Roman" w:cs="Times New Roman"/>
          <w:sz w:val="24"/>
          <w:lang w:val="en-US"/>
        </w:rPr>
        <w:t>,</w:t>
      </w:r>
      <w:r w:rsidRPr="005A67F2">
        <w:rPr>
          <w:rFonts w:ascii="Times New Roman" w:eastAsia="Calibri" w:hAnsi="Times New Roman" w:cs="Times New Roman"/>
          <w:sz w:val="24"/>
          <w:lang w:val="en-US"/>
        </w:rPr>
        <w:t xml:space="preserve"> K</w:t>
      </w:r>
      <w:r w:rsidR="00F60BD6">
        <w:rPr>
          <w:rFonts w:ascii="Times New Roman" w:eastAsia="Calibri" w:hAnsi="Times New Roman" w:cs="Times New Roman"/>
          <w:sz w:val="24"/>
          <w:lang w:val="en-US"/>
        </w:rPr>
        <w:t>.</w:t>
      </w:r>
      <w:r w:rsidRPr="005A67F2">
        <w:rPr>
          <w:rFonts w:ascii="Times New Roman" w:eastAsia="Calibri" w:hAnsi="Times New Roman" w:cs="Times New Roman"/>
          <w:sz w:val="24"/>
          <w:lang w:val="en-US"/>
        </w:rPr>
        <w:t>M</w:t>
      </w:r>
      <w:r w:rsidR="00F60BD6">
        <w:rPr>
          <w:rFonts w:ascii="Times New Roman" w:eastAsia="Calibri" w:hAnsi="Times New Roman" w:cs="Times New Roman"/>
          <w:sz w:val="24"/>
          <w:lang w:val="en-US"/>
        </w:rPr>
        <w:t>.</w:t>
      </w:r>
      <w:r w:rsidRPr="005A67F2">
        <w:rPr>
          <w:rFonts w:ascii="Times New Roman" w:eastAsia="Calibri" w:hAnsi="Times New Roman" w:cs="Times New Roman"/>
          <w:sz w:val="24"/>
          <w:lang w:val="en-US"/>
        </w:rPr>
        <w:t xml:space="preserve">, et al. Hepatocellular carcinoma: IVIM diffusion quantification for prediction of tumor necrosis compared to enhancement ratios. </w:t>
      </w:r>
      <w:r w:rsidR="004368CD">
        <w:rPr>
          <w:rFonts w:ascii="Times New Roman" w:eastAsia="Calibri" w:hAnsi="Times New Roman" w:cs="Times New Roman"/>
          <w:sz w:val="24"/>
          <w:lang w:val="en-US"/>
        </w:rPr>
        <w:t>European Journal of Radiology.</w:t>
      </w:r>
      <w:r w:rsidRPr="005A67F2">
        <w:rPr>
          <w:rFonts w:ascii="Times New Roman" w:eastAsia="Calibri" w:hAnsi="Times New Roman" w:cs="Times New Roman"/>
          <w:sz w:val="24"/>
          <w:lang w:val="en-US"/>
        </w:rPr>
        <w:t xml:space="preserve"> 2015</w:t>
      </w:r>
      <w:r w:rsidR="004368CD">
        <w:rPr>
          <w:rFonts w:ascii="Times New Roman" w:eastAsia="Calibri" w:hAnsi="Times New Roman" w:cs="Times New Roman"/>
          <w:sz w:val="24"/>
          <w:lang w:val="en-US"/>
        </w:rPr>
        <w:t>,</w:t>
      </w:r>
      <w:r w:rsidRPr="005A67F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4368CD">
        <w:rPr>
          <w:rFonts w:ascii="Times New Roman" w:eastAsia="Calibri" w:hAnsi="Times New Roman" w:cs="Times New Roman"/>
          <w:sz w:val="24"/>
        </w:rPr>
        <w:t>№</w:t>
      </w:r>
      <w:r w:rsidRPr="005A67F2">
        <w:rPr>
          <w:rFonts w:ascii="Times New Roman" w:eastAsia="Calibri" w:hAnsi="Times New Roman" w:cs="Times New Roman"/>
          <w:sz w:val="24"/>
          <w:lang w:val="en-US"/>
        </w:rPr>
        <w:t>3</w:t>
      </w:r>
      <w:r w:rsidR="004368CD">
        <w:rPr>
          <w:rFonts w:ascii="Times New Roman" w:eastAsia="Calibri" w:hAnsi="Times New Roman" w:cs="Times New Roman"/>
          <w:sz w:val="24"/>
          <w:lang w:val="en-US"/>
        </w:rPr>
        <w:t>. p.</w:t>
      </w:r>
      <w:r w:rsidRPr="005A67F2">
        <w:rPr>
          <w:rFonts w:ascii="Times New Roman" w:eastAsia="Calibri" w:hAnsi="Times New Roman" w:cs="Times New Roman"/>
          <w:sz w:val="24"/>
          <w:lang w:val="en-US"/>
        </w:rPr>
        <w:t xml:space="preserve"> 1-7.</w:t>
      </w:r>
    </w:p>
    <w:p w14:paraId="176DF33D" w14:textId="37CA561F" w:rsidR="005A67F2" w:rsidRPr="00BF64FC" w:rsidRDefault="005A67F2" w:rsidP="00BF64F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proofErr w:type="spellStart"/>
      <w:r w:rsidRPr="00BF64FC">
        <w:rPr>
          <w:rFonts w:ascii="Times New Roman" w:eastAsia="Calibri" w:hAnsi="Times New Roman" w:cs="Times New Roman"/>
          <w:sz w:val="24"/>
          <w:lang w:val="en-US"/>
        </w:rPr>
        <w:t>Ostenson</w:t>
      </w:r>
      <w:proofErr w:type="spellEnd"/>
      <w:r w:rsidR="00F60BD6">
        <w:rPr>
          <w:rFonts w:ascii="Times New Roman" w:eastAsia="Calibri" w:hAnsi="Times New Roman" w:cs="Times New Roman"/>
          <w:sz w:val="24"/>
          <w:lang w:val="en-US"/>
        </w:rPr>
        <w:t>,</w:t>
      </w:r>
      <w:r w:rsidRPr="00BF64FC">
        <w:rPr>
          <w:rFonts w:ascii="Times New Roman" w:eastAsia="Calibri" w:hAnsi="Times New Roman" w:cs="Times New Roman"/>
          <w:sz w:val="24"/>
          <w:lang w:val="en-US"/>
        </w:rPr>
        <w:t xml:space="preserve"> J</w:t>
      </w:r>
      <w:r w:rsidR="00F60BD6">
        <w:rPr>
          <w:rFonts w:ascii="Times New Roman" w:eastAsia="Calibri" w:hAnsi="Times New Roman" w:cs="Times New Roman"/>
          <w:sz w:val="24"/>
          <w:lang w:val="en-US"/>
        </w:rPr>
        <w:t>.</w:t>
      </w:r>
      <w:r w:rsidRPr="00BF64FC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BF64FC">
        <w:rPr>
          <w:rFonts w:ascii="Times New Roman" w:eastAsia="Calibri" w:hAnsi="Times New Roman" w:cs="Times New Roman"/>
          <w:sz w:val="24"/>
          <w:lang w:val="en-US"/>
        </w:rPr>
        <w:t>Pujara</w:t>
      </w:r>
      <w:proofErr w:type="spellEnd"/>
      <w:r w:rsidR="003737F4">
        <w:rPr>
          <w:rFonts w:ascii="Times New Roman" w:eastAsia="Calibri" w:hAnsi="Times New Roman" w:cs="Times New Roman"/>
          <w:sz w:val="24"/>
          <w:lang w:val="en-US"/>
        </w:rPr>
        <w:t>,</w:t>
      </w:r>
      <w:r w:rsidRPr="00BF64FC">
        <w:rPr>
          <w:rFonts w:ascii="Times New Roman" w:eastAsia="Calibri" w:hAnsi="Times New Roman" w:cs="Times New Roman"/>
          <w:sz w:val="24"/>
          <w:lang w:val="en-US"/>
        </w:rPr>
        <w:t xml:space="preserve"> A</w:t>
      </w:r>
      <w:r w:rsidR="003737F4">
        <w:rPr>
          <w:rFonts w:ascii="Times New Roman" w:eastAsia="Calibri" w:hAnsi="Times New Roman" w:cs="Times New Roman"/>
          <w:sz w:val="24"/>
          <w:lang w:val="en-US"/>
        </w:rPr>
        <w:t>.</w:t>
      </w:r>
      <w:r w:rsidRPr="00BF64FC">
        <w:rPr>
          <w:rFonts w:ascii="Times New Roman" w:eastAsia="Calibri" w:hAnsi="Times New Roman" w:cs="Times New Roman"/>
          <w:sz w:val="24"/>
          <w:lang w:val="en-US"/>
        </w:rPr>
        <w:t>C</w:t>
      </w:r>
      <w:r w:rsidR="003737F4">
        <w:rPr>
          <w:rFonts w:ascii="Times New Roman" w:eastAsia="Calibri" w:hAnsi="Times New Roman" w:cs="Times New Roman"/>
          <w:sz w:val="24"/>
          <w:lang w:val="en-US"/>
        </w:rPr>
        <w:t>.</w:t>
      </w:r>
      <w:r w:rsidRPr="00BF64FC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BF64FC">
        <w:rPr>
          <w:rFonts w:ascii="Times New Roman" w:eastAsia="Calibri" w:hAnsi="Times New Roman" w:cs="Times New Roman"/>
          <w:sz w:val="24"/>
          <w:lang w:val="en-US"/>
        </w:rPr>
        <w:t>Mikheev</w:t>
      </w:r>
      <w:proofErr w:type="spellEnd"/>
      <w:r w:rsidR="003737F4">
        <w:rPr>
          <w:rFonts w:ascii="Times New Roman" w:eastAsia="Calibri" w:hAnsi="Times New Roman" w:cs="Times New Roman"/>
          <w:sz w:val="24"/>
          <w:lang w:val="en-US"/>
        </w:rPr>
        <w:t>,</w:t>
      </w:r>
      <w:r w:rsidRPr="00BF64F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737F4" w:rsidRPr="005A67F2">
        <w:rPr>
          <w:rFonts w:ascii="Times New Roman" w:eastAsia="Calibri" w:hAnsi="Times New Roman" w:cs="Times New Roman"/>
          <w:sz w:val="24"/>
          <w:lang w:val="en-US"/>
        </w:rPr>
        <w:t>et al.</w:t>
      </w:r>
      <w:r w:rsidRPr="00BF64F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F64FC">
        <w:rPr>
          <w:rFonts w:ascii="Times New Roman" w:eastAsia="Calibri" w:hAnsi="Times New Roman" w:cs="Times New Roman"/>
          <w:sz w:val="24"/>
          <w:lang w:val="en-US"/>
        </w:rPr>
        <w:t>Voxelwise</w:t>
      </w:r>
      <w:proofErr w:type="spellEnd"/>
      <w:r w:rsidRPr="00BF64FC">
        <w:rPr>
          <w:rFonts w:ascii="Times New Roman" w:eastAsia="Calibri" w:hAnsi="Times New Roman" w:cs="Times New Roman"/>
          <w:sz w:val="24"/>
          <w:lang w:val="en-US"/>
        </w:rPr>
        <w:t xml:space="preserve"> analysis of simultaneously acquired and spatially </w:t>
      </w:r>
      <w:r w:rsidR="005414AF" w:rsidRPr="00BF64FC">
        <w:rPr>
          <w:rFonts w:ascii="Times New Roman" w:eastAsia="Calibri" w:hAnsi="Times New Roman" w:cs="Times New Roman"/>
          <w:sz w:val="24"/>
          <w:lang w:val="en-US"/>
        </w:rPr>
        <w:t xml:space="preserve">correlated </w:t>
      </w:r>
      <w:r w:rsidR="005414AF" w:rsidRPr="005414AF">
        <w:rPr>
          <w:rFonts w:ascii="Times New Roman" w:eastAsia="Calibri" w:hAnsi="Times New Roman" w:cs="Times New Roman"/>
          <w:sz w:val="24"/>
          <w:vertAlign w:val="superscript"/>
          <w:lang w:val="en-US"/>
        </w:rPr>
        <w:t>18</w:t>
      </w:r>
      <w:r w:rsidRPr="00BF64FC">
        <w:rPr>
          <w:rFonts w:ascii="Times New Roman" w:eastAsia="Calibri" w:hAnsi="Times New Roman" w:cs="Times New Roman"/>
          <w:sz w:val="24"/>
          <w:lang w:val="en-US"/>
        </w:rPr>
        <w:t xml:space="preserve">F-fluorodeoxyglucose (FDG)-PET and intravoxel incoherent motion metrics in breast cancer. </w:t>
      </w:r>
      <w:r w:rsidR="004368CD">
        <w:rPr>
          <w:rFonts w:ascii="Times New Roman" w:eastAsia="Calibri" w:hAnsi="Times New Roman" w:cs="Times New Roman"/>
          <w:sz w:val="24"/>
          <w:lang w:val="en-US"/>
        </w:rPr>
        <w:t>Magnetic Resonance in Medicine</w:t>
      </w:r>
      <w:r w:rsidRPr="00BF64FC">
        <w:rPr>
          <w:rFonts w:ascii="Times New Roman" w:eastAsia="Calibri" w:hAnsi="Times New Roman" w:cs="Times New Roman"/>
          <w:sz w:val="24"/>
          <w:lang w:val="en-US"/>
        </w:rPr>
        <w:t>. 2017</w:t>
      </w:r>
      <w:r w:rsidR="004368CD">
        <w:rPr>
          <w:rFonts w:ascii="Times New Roman" w:eastAsia="Calibri" w:hAnsi="Times New Roman" w:cs="Times New Roman"/>
          <w:sz w:val="24"/>
          <w:lang w:val="en-US"/>
        </w:rPr>
        <w:t>,</w:t>
      </w:r>
      <w:r w:rsidRPr="00BF64F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4368CD">
        <w:rPr>
          <w:rFonts w:ascii="Times New Roman" w:eastAsia="Calibri" w:hAnsi="Times New Roman" w:cs="Times New Roman"/>
          <w:sz w:val="24"/>
        </w:rPr>
        <w:t>№</w:t>
      </w:r>
      <w:r w:rsidRPr="00BF64FC">
        <w:rPr>
          <w:rFonts w:ascii="Times New Roman" w:eastAsia="Calibri" w:hAnsi="Times New Roman" w:cs="Times New Roman"/>
          <w:sz w:val="24"/>
          <w:lang w:val="en-US"/>
        </w:rPr>
        <w:t>78(3)</w:t>
      </w:r>
      <w:r w:rsidR="004368CD">
        <w:rPr>
          <w:rFonts w:ascii="Times New Roman" w:eastAsia="Calibri" w:hAnsi="Times New Roman" w:cs="Times New Roman"/>
          <w:sz w:val="24"/>
          <w:lang w:val="en-US"/>
        </w:rPr>
        <w:t xml:space="preserve">. p. </w:t>
      </w:r>
      <w:r w:rsidRPr="00BF64FC">
        <w:rPr>
          <w:rFonts w:ascii="Times New Roman" w:eastAsia="Calibri" w:hAnsi="Times New Roman" w:cs="Times New Roman"/>
          <w:sz w:val="24"/>
          <w:lang w:val="en-US"/>
        </w:rPr>
        <w:t>1147-1156.</w:t>
      </w:r>
    </w:p>
    <w:p w14:paraId="701922D4" w14:textId="6090B4D1" w:rsidR="005A67F2" w:rsidRPr="00BF64FC" w:rsidRDefault="005A67F2" w:rsidP="00BF64F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F64FC">
        <w:rPr>
          <w:rFonts w:ascii="Times New Roman" w:eastAsia="Calibri" w:hAnsi="Times New Roman" w:cs="Times New Roman"/>
          <w:sz w:val="24"/>
          <w:lang w:val="en-US"/>
        </w:rPr>
        <w:t>Sigmund</w:t>
      </w:r>
      <w:r w:rsidR="003737F4">
        <w:rPr>
          <w:rFonts w:ascii="Times New Roman" w:eastAsia="Calibri" w:hAnsi="Times New Roman" w:cs="Times New Roman"/>
          <w:sz w:val="24"/>
          <w:lang w:val="en-US"/>
        </w:rPr>
        <w:t>,</w:t>
      </w:r>
      <w:r w:rsidRPr="00BF64FC">
        <w:rPr>
          <w:rFonts w:ascii="Times New Roman" w:eastAsia="Calibri" w:hAnsi="Times New Roman" w:cs="Times New Roman"/>
          <w:sz w:val="24"/>
          <w:lang w:val="en-US"/>
        </w:rPr>
        <w:t xml:space="preserve"> E</w:t>
      </w:r>
      <w:r w:rsidR="003737F4">
        <w:rPr>
          <w:rFonts w:ascii="Times New Roman" w:eastAsia="Calibri" w:hAnsi="Times New Roman" w:cs="Times New Roman"/>
          <w:sz w:val="24"/>
          <w:lang w:val="en-US"/>
        </w:rPr>
        <w:t>.</w:t>
      </w:r>
      <w:r w:rsidRPr="00BF64FC">
        <w:rPr>
          <w:rFonts w:ascii="Times New Roman" w:eastAsia="Calibri" w:hAnsi="Times New Roman" w:cs="Times New Roman"/>
          <w:sz w:val="24"/>
          <w:lang w:val="en-US"/>
        </w:rPr>
        <w:t>E</w:t>
      </w:r>
      <w:r w:rsidR="003737F4">
        <w:rPr>
          <w:rFonts w:ascii="Times New Roman" w:eastAsia="Calibri" w:hAnsi="Times New Roman" w:cs="Times New Roman"/>
          <w:sz w:val="24"/>
          <w:lang w:val="en-US"/>
        </w:rPr>
        <w:t>.</w:t>
      </w:r>
      <w:r w:rsidRPr="00BF64FC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BF64FC">
        <w:rPr>
          <w:rFonts w:ascii="Times New Roman" w:eastAsia="Calibri" w:hAnsi="Times New Roman" w:cs="Times New Roman"/>
          <w:sz w:val="24"/>
          <w:lang w:val="en-US"/>
        </w:rPr>
        <w:t>Vivier</w:t>
      </w:r>
      <w:proofErr w:type="spellEnd"/>
      <w:r w:rsidR="003737F4">
        <w:rPr>
          <w:rFonts w:ascii="Times New Roman" w:eastAsia="Calibri" w:hAnsi="Times New Roman" w:cs="Times New Roman"/>
          <w:sz w:val="24"/>
          <w:lang w:val="en-US"/>
        </w:rPr>
        <w:t>,</w:t>
      </w:r>
      <w:r w:rsidRPr="00BF64FC">
        <w:rPr>
          <w:rFonts w:ascii="Times New Roman" w:eastAsia="Calibri" w:hAnsi="Times New Roman" w:cs="Times New Roman"/>
          <w:sz w:val="24"/>
          <w:lang w:val="en-US"/>
        </w:rPr>
        <w:t xml:space="preserve"> P</w:t>
      </w:r>
      <w:r w:rsidR="003737F4">
        <w:rPr>
          <w:rFonts w:ascii="Times New Roman" w:eastAsia="Calibri" w:hAnsi="Times New Roman" w:cs="Times New Roman"/>
          <w:sz w:val="24"/>
          <w:lang w:val="en-US"/>
        </w:rPr>
        <w:t>.</w:t>
      </w:r>
      <w:r w:rsidRPr="00BF64FC">
        <w:rPr>
          <w:rFonts w:ascii="Times New Roman" w:eastAsia="Calibri" w:hAnsi="Times New Roman" w:cs="Times New Roman"/>
          <w:sz w:val="24"/>
          <w:lang w:val="en-US"/>
        </w:rPr>
        <w:t>H</w:t>
      </w:r>
      <w:r w:rsidR="003737F4">
        <w:rPr>
          <w:rFonts w:ascii="Times New Roman" w:eastAsia="Calibri" w:hAnsi="Times New Roman" w:cs="Times New Roman"/>
          <w:sz w:val="24"/>
          <w:lang w:val="en-US"/>
        </w:rPr>
        <w:t>.</w:t>
      </w:r>
      <w:r w:rsidRPr="00BF64FC">
        <w:rPr>
          <w:rFonts w:ascii="Times New Roman" w:eastAsia="Calibri" w:hAnsi="Times New Roman" w:cs="Times New Roman"/>
          <w:sz w:val="24"/>
          <w:lang w:val="en-US"/>
        </w:rPr>
        <w:t>, Sui</w:t>
      </w:r>
      <w:r w:rsidR="003737F4">
        <w:rPr>
          <w:rFonts w:ascii="Times New Roman" w:eastAsia="Calibri" w:hAnsi="Times New Roman" w:cs="Times New Roman"/>
          <w:sz w:val="24"/>
          <w:lang w:val="en-US"/>
        </w:rPr>
        <w:t>,</w:t>
      </w:r>
      <w:r w:rsidRPr="00BF64FC">
        <w:rPr>
          <w:rFonts w:ascii="Times New Roman" w:eastAsia="Calibri" w:hAnsi="Times New Roman" w:cs="Times New Roman"/>
          <w:sz w:val="24"/>
          <w:lang w:val="en-US"/>
        </w:rPr>
        <w:t xml:space="preserve"> D</w:t>
      </w:r>
      <w:r w:rsidR="003737F4">
        <w:rPr>
          <w:rFonts w:ascii="Times New Roman" w:eastAsia="Calibri" w:hAnsi="Times New Roman" w:cs="Times New Roman"/>
          <w:sz w:val="24"/>
          <w:lang w:val="en-US"/>
        </w:rPr>
        <w:t>.</w:t>
      </w:r>
      <w:r w:rsidRPr="00BF64FC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="003737F4" w:rsidRPr="005A67F2">
        <w:rPr>
          <w:rFonts w:ascii="Times New Roman" w:eastAsia="Calibri" w:hAnsi="Times New Roman" w:cs="Times New Roman"/>
          <w:sz w:val="24"/>
          <w:lang w:val="en-US"/>
        </w:rPr>
        <w:t>et al.</w:t>
      </w:r>
      <w:r w:rsidR="003737F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F64FC">
        <w:rPr>
          <w:rFonts w:ascii="Times New Roman" w:eastAsia="Calibri" w:hAnsi="Times New Roman" w:cs="Times New Roman"/>
          <w:sz w:val="24"/>
          <w:lang w:val="en-US"/>
        </w:rPr>
        <w:t>Intravoxel incoherent motion and diffusion-tensor imaging in renal tissue under hydration and furosemide flow challenges. Radiology. 2012</w:t>
      </w:r>
      <w:r w:rsidR="005B35C6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="005B35C6">
        <w:rPr>
          <w:rFonts w:ascii="Times New Roman" w:eastAsia="Calibri" w:hAnsi="Times New Roman" w:cs="Times New Roman"/>
          <w:sz w:val="24"/>
        </w:rPr>
        <w:t>№</w:t>
      </w:r>
      <w:r w:rsidRPr="00BF64FC">
        <w:rPr>
          <w:rFonts w:ascii="Times New Roman" w:eastAsia="Calibri" w:hAnsi="Times New Roman" w:cs="Times New Roman"/>
          <w:sz w:val="24"/>
          <w:lang w:val="en-US"/>
        </w:rPr>
        <w:t>263(3)</w:t>
      </w:r>
      <w:r w:rsidR="005B35C6">
        <w:rPr>
          <w:rFonts w:ascii="Times New Roman" w:eastAsia="Calibri" w:hAnsi="Times New Roman" w:cs="Times New Roman"/>
          <w:sz w:val="24"/>
          <w:lang w:val="en-US"/>
        </w:rPr>
        <w:t>. p.</w:t>
      </w:r>
      <w:r w:rsidRPr="00BF64FC">
        <w:rPr>
          <w:rFonts w:ascii="Times New Roman" w:eastAsia="Calibri" w:hAnsi="Times New Roman" w:cs="Times New Roman"/>
          <w:sz w:val="24"/>
          <w:lang w:val="en-US"/>
        </w:rPr>
        <w:t xml:space="preserve">758-69. </w:t>
      </w:r>
    </w:p>
    <w:p w14:paraId="0F301BBC" w14:textId="36B5F6D0" w:rsidR="005A67F2" w:rsidRDefault="005A67F2" w:rsidP="00BF64F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F64FC">
        <w:rPr>
          <w:rFonts w:ascii="Times New Roman" w:eastAsia="Calibri" w:hAnsi="Times New Roman" w:cs="Times New Roman"/>
          <w:sz w:val="24"/>
          <w:lang w:val="en-US"/>
        </w:rPr>
        <w:lastRenderedPageBreak/>
        <w:t xml:space="preserve">Valerio M, </w:t>
      </w:r>
      <w:proofErr w:type="spellStart"/>
      <w:r w:rsidRPr="00BF64FC">
        <w:rPr>
          <w:rFonts w:ascii="Times New Roman" w:eastAsia="Calibri" w:hAnsi="Times New Roman" w:cs="Times New Roman"/>
          <w:sz w:val="24"/>
          <w:lang w:val="en-US"/>
        </w:rPr>
        <w:t>Zini</w:t>
      </w:r>
      <w:proofErr w:type="spellEnd"/>
      <w:r w:rsidRPr="00BF64FC">
        <w:rPr>
          <w:rFonts w:ascii="Times New Roman" w:eastAsia="Calibri" w:hAnsi="Times New Roman" w:cs="Times New Roman"/>
          <w:sz w:val="24"/>
          <w:lang w:val="en-US"/>
        </w:rPr>
        <w:t xml:space="preserve"> C, Fierro D, </w:t>
      </w:r>
      <w:r w:rsidR="008C08C9" w:rsidRPr="00BF64FC">
        <w:rPr>
          <w:rFonts w:ascii="Times New Roman" w:eastAsia="Calibri" w:hAnsi="Times New Roman" w:cs="Times New Roman"/>
          <w:sz w:val="24"/>
          <w:lang w:val="en-US"/>
        </w:rPr>
        <w:t>et al.</w:t>
      </w:r>
      <w:r w:rsidRPr="00BF64FC">
        <w:rPr>
          <w:rFonts w:ascii="Times New Roman" w:eastAsia="Calibri" w:hAnsi="Times New Roman" w:cs="Times New Roman"/>
          <w:sz w:val="24"/>
          <w:lang w:val="en-US"/>
        </w:rPr>
        <w:t xml:space="preserve"> 3T multiparametric MRI of the prostate: does intravoxel incoherent motion diffusion imaging have a role in the detection and stratification of prostate cancer in the peripheral zone? </w:t>
      </w:r>
      <w:r w:rsidR="00076F5C">
        <w:rPr>
          <w:rFonts w:ascii="Times New Roman" w:eastAsia="Calibri" w:hAnsi="Times New Roman" w:cs="Times New Roman"/>
          <w:sz w:val="24"/>
          <w:lang w:val="en-US"/>
        </w:rPr>
        <w:t>European Journal of Radiology.</w:t>
      </w:r>
      <w:r w:rsidR="00076F5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F64FC">
        <w:rPr>
          <w:rFonts w:ascii="Times New Roman" w:eastAsia="Calibri" w:hAnsi="Times New Roman" w:cs="Times New Roman"/>
          <w:sz w:val="24"/>
          <w:lang w:val="en-US"/>
        </w:rPr>
        <w:t>2016</w:t>
      </w:r>
      <w:r w:rsidR="00076F5C">
        <w:rPr>
          <w:rFonts w:ascii="Times New Roman" w:eastAsia="Calibri" w:hAnsi="Times New Roman" w:cs="Times New Roman"/>
          <w:sz w:val="24"/>
          <w:lang w:val="en-US"/>
        </w:rPr>
        <w:t>,</w:t>
      </w:r>
      <w:r w:rsidRPr="00BF64F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076F5C">
        <w:rPr>
          <w:rFonts w:ascii="Times New Roman" w:eastAsia="Calibri" w:hAnsi="Times New Roman" w:cs="Times New Roman"/>
          <w:sz w:val="24"/>
        </w:rPr>
        <w:t>№</w:t>
      </w:r>
      <w:r w:rsidRPr="00BF64FC">
        <w:rPr>
          <w:rFonts w:ascii="Times New Roman" w:eastAsia="Calibri" w:hAnsi="Times New Roman" w:cs="Times New Roman"/>
          <w:sz w:val="24"/>
          <w:lang w:val="en-US"/>
        </w:rPr>
        <w:t>85</w:t>
      </w:r>
      <w:r w:rsidR="00076F5C">
        <w:rPr>
          <w:rFonts w:ascii="Times New Roman" w:eastAsia="Calibri" w:hAnsi="Times New Roman" w:cs="Times New Roman"/>
          <w:sz w:val="24"/>
          <w:lang w:val="en-US"/>
        </w:rPr>
        <w:t>. p.</w:t>
      </w:r>
      <w:r w:rsidRPr="00BF64FC">
        <w:rPr>
          <w:rFonts w:ascii="Times New Roman" w:eastAsia="Calibri" w:hAnsi="Times New Roman" w:cs="Times New Roman"/>
          <w:sz w:val="24"/>
          <w:lang w:val="en-US"/>
        </w:rPr>
        <w:t xml:space="preserve"> 790-794.</w:t>
      </w:r>
    </w:p>
    <w:p w14:paraId="1C54385A" w14:textId="0032B0EE" w:rsidR="0043585B" w:rsidRPr="0043585B" w:rsidRDefault="005A67F2" w:rsidP="0043585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A67F2">
        <w:rPr>
          <w:rFonts w:ascii="Times New Roman" w:eastAsia="Calibri" w:hAnsi="Times New Roman" w:cs="Times New Roman"/>
          <w:sz w:val="24"/>
          <w:lang w:val="en-US"/>
        </w:rPr>
        <w:t>https://firevoxel.org</w:t>
      </w:r>
    </w:p>
    <w:sectPr w:rsidR="0043585B" w:rsidRPr="0043585B" w:rsidSect="0082004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47B9E"/>
    <w:multiLevelType w:val="multilevel"/>
    <w:tmpl w:val="7BE2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536E55"/>
    <w:multiLevelType w:val="hybridMultilevel"/>
    <w:tmpl w:val="35CC2FE6"/>
    <w:lvl w:ilvl="0" w:tplc="7AE873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CF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EE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04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40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4C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EC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CE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82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16147"/>
    <w:multiLevelType w:val="hybridMultilevel"/>
    <w:tmpl w:val="7E4A7B7E"/>
    <w:lvl w:ilvl="0" w:tplc="40E039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DC369E"/>
    <w:multiLevelType w:val="hybridMultilevel"/>
    <w:tmpl w:val="431E3A1C"/>
    <w:lvl w:ilvl="0" w:tplc="37AAF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05978907">
    <w:abstractNumId w:val="1"/>
  </w:num>
  <w:num w:numId="2" w16cid:durableId="1290629347">
    <w:abstractNumId w:val="2"/>
  </w:num>
  <w:num w:numId="3" w16cid:durableId="591934871">
    <w:abstractNumId w:val="3"/>
  </w:num>
  <w:num w:numId="4" w16cid:durableId="29598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645"/>
    <w:rsid w:val="00006A3F"/>
    <w:rsid w:val="00013B28"/>
    <w:rsid w:val="000250EF"/>
    <w:rsid w:val="00037BED"/>
    <w:rsid w:val="000474AD"/>
    <w:rsid w:val="00055B62"/>
    <w:rsid w:val="00057DD5"/>
    <w:rsid w:val="00063E9C"/>
    <w:rsid w:val="00063FB4"/>
    <w:rsid w:val="0007633B"/>
    <w:rsid w:val="00076F5C"/>
    <w:rsid w:val="00081046"/>
    <w:rsid w:val="00093CC2"/>
    <w:rsid w:val="000A189F"/>
    <w:rsid w:val="000B4522"/>
    <w:rsid w:val="000B75A5"/>
    <w:rsid w:val="000C3E3B"/>
    <w:rsid w:val="000C6DBC"/>
    <w:rsid w:val="000E5645"/>
    <w:rsid w:val="000F33BA"/>
    <w:rsid w:val="000F39C1"/>
    <w:rsid w:val="000F7A8E"/>
    <w:rsid w:val="0010001B"/>
    <w:rsid w:val="00101454"/>
    <w:rsid w:val="0011042B"/>
    <w:rsid w:val="00111002"/>
    <w:rsid w:val="00116CCF"/>
    <w:rsid w:val="00121501"/>
    <w:rsid w:val="00152B33"/>
    <w:rsid w:val="001841F0"/>
    <w:rsid w:val="00187CF0"/>
    <w:rsid w:val="0019552E"/>
    <w:rsid w:val="00196757"/>
    <w:rsid w:val="001A4985"/>
    <w:rsid w:val="001D2DBC"/>
    <w:rsid w:val="001E6F06"/>
    <w:rsid w:val="001F256B"/>
    <w:rsid w:val="002453F1"/>
    <w:rsid w:val="002537FB"/>
    <w:rsid w:val="00261B7C"/>
    <w:rsid w:val="00263C5A"/>
    <w:rsid w:val="00274D54"/>
    <w:rsid w:val="00275693"/>
    <w:rsid w:val="00276AC5"/>
    <w:rsid w:val="002A23BF"/>
    <w:rsid w:val="002A2F2B"/>
    <w:rsid w:val="002B3267"/>
    <w:rsid w:val="002B45F8"/>
    <w:rsid w:val="002C020D"/>
    <w:rsid w:val="002C1C1E"/>
    <w:rsid w:val="002C61D9"/>
    <w:rsid w:val="002C73FC"/>
    <w:rsid w:val="002D17FA"/>
    <w:rsid w:val="002D4782"/>
    <w:rsid w:val="002D7B27"/>
    <w:rsid w:val="002E2175"/>
    <w:rsid w:val="002F7D53"/>
    <w:rsid w:val="00300077"/>
    <w:rsid w:val="00322144"/>
    <w:rsid w:val="00336FCA"/>
    <w:rsid w:val="0035580A"/>
    <w:rsid w:val="003607AE"/>
    <w:rsid w:val="0036606F"/>
    <w:rsid w:val="003676F4"/>
    <w:rsid w:val="003737F4"/>
    <w:rsid w:val="00382D41"/>
    <w:rsid w:val="003A4DBC"/>
    <w:rsid w:val="003B00F6"/>
    <w:rsid w:val="003B19AA"/>
    <w:rsid w:val="003C2153"/>
    <w:rsid w:val="003D2912"/>
    <w:rsid w:val="003F7C8A"/>
    <w:rsid w:val="0041039B"/>
    <w:rsid w:val="00411356"/>
    <w:rsid w:val="00430752"/>
    <w:rsid w:val="0043382F"/>
    <w:rsid w:val="0043585B"/>
    <w:rsid w:val="004368CD"/>
    <w:rsid w:val="004428DD"/>
    <w:rsid w:val="0044463C"/>
    <w:rsid w:val="00451CBB"/>
    <w:rsid w:val="00453ED3"/>
    <w:rsid w:val="0045430D"/>
    <w:rsid w:val="004707A0"/>
    <w:rsid w:val="004855A8"/>
    <w:rsid w:val="004B35F1"/>
    <w:rsid w:val="004C3D67"/>
    <w:rsid w:val="004D2335"/>
    <w:rsid w:val="004F1A92"/>
    <w:rsid w:val="005169FE"/>
    <w:rsid w:val="00521C54"/>
    <w:rsid w:val="00522A2D"/>
    <w:rsid w:val="00531D9D"/>
    <w:rsid w:val="00532B2A"/>
    <w:rsid w:val="005376AB"/>
    <w:rsid w:val="005414AF"/>
    <w:rsid w:val="00553E11"/>
    <w:rsid w:val="00557F8C"/>
    <w:rsid w:val="00577A8E"/>
    <w:rsid w:val="00591846"/>
    <w:rsid w:val="00592E57"/>
    <w:rsid w:val="005A2B1F"/>
    <w:rsid w:val="005A67F2"/>
    <w:rsid w:val="005A7DD4"/>
    <w:rsid w:val="005B0B91"/>
    <w:rsid w:val="005B35C6"/>
    <w:rsid w:val="005C3A69"/>
    <w:rsid w:val="005E1395"/>
    <w:rsid w:val="005E3FF2"/>
    <w:rsid w:val="0061651B"/>
    <w:rsid w:val="00617075"/>
    <w:rsid w:val="006177A6"/>
    <w:rsid w:val="00640D29"/>
    <w:rsid w:val="00660797"/>
    <w:rsid w:val="006676B8"/>
    <w:rsid w:val="00670A4E"/>
    <w:rsid w:val="00676D06"/>
    <w:rsid w:val="00685E38"/>
    <w:rsid w:val="00687525"/>
    <w:rsid w:val="006915AD"/>
    <w:rsid w:val="00695B05"/>
    <w:rsid w:val="006A59D6"/>
    <w:rsid w:val="006A764D"/>
    <w:rsid w:val="006B05A6"/>
    <w:rsid w:val="006B2FF6"/>
    <w:rsid w:val="006B50CD"/>
    <w:rsid w:val="006B55CC"/>
    <w:rsid w:val="006C3E0C"/>
    <w:rsid w:val="006D0127"/>
    <w:rsid w:val="006E20C7"/>
    <w:rsid w:val="006E3436"/>
    <w:rsid w:val="006E5F18"/>
    <w:rsid w:val="00703A37"/>
    <w:rsid w:val="00711522"/>
    <w:rsid w:val="00725635"/>
    <w:rsid w:val="00741D67"/>
    <w:rsid w:val="00743D04"/>
    <w:rsid w:val="00746CE6"/>
    <w:rsid w:val="00761883"/>
    <w:rsid w:val="0077179F"/>
    <w:rsid w:val="007748C4"/>
    <w:rsid w:val="00775CD6"/>
    <w:rsid w:val="00783C52"/>
    <w:rsid w:val="00793B54"/>
    <w:rsid w:val="007C322A"/>
    <w:rsid w:val="007C45CF"/>
    <w:rsid w:val="007C5301"/>
    <w:rsid w:val="007D2EA2"/>
    <w:rsid w:val="007E45E6"/>
    <w:rsid w:val="007E64A0"/>
    <w:rsid w:val="007F3614"/>
    <w:rsid w:val="007F69B6"/>
    <w:rsid w:val="00812733"/>
    <w:rsid w:val="00820048"/>
    <w:rsid w:val="00820EE2"/>
    <w:rsid w:val="008424F0"/>
    <w:rsid w:val="00856AE0"/>
    <w:rsid w:val="0089534C"/>
    <w:rsid w:val="008A0770"/>
    <w:rsid w:val="008A3079"/>
    <w:rsid w:val="008C08C9"/>
    <w:rsid w:val="008D556A"/>
    <w:rsid w:val="008E6A6C"/>
    <w:rsid w:val="008E7ABA"/>
    <w:rsid w:val="008F2975"/>
    <w:rsid w:val="0091745B"/>
    <w:rsid w:val="0097091D"/>
    <w:rsid w:val="0098028D"/>
    <w:rsid w:val="00991A0E"/>
    <w:rsid w:val="009A1700"/>
    <w:rsid w:val="009B0948"/>
    <w:rsid w:val="009C19F8"/>
    <w:rsid w:val="009D0E51"/>
    <w:rsid w:val="009E0BB0"/>
    <w:rsid w:val="00A10AD9"/>
    <w:rsid w:val="00A21289"/>
    <w:rsid w:val="00A2287B"/>
    <w:rsid w:val="00A31CA2"/>
    <w:rsid w:val="00A46CD1"/>
    <w:rsid w:val="00A61485"/>
    <w:rsid w:val="00A63B71"/>
    <w:rsid w:val="00A64CF4"/>
    <w:rsid w:val="00A70760"/>
    <w:rsid w:val="00A70C16"/>
    <w:rsid w:val="00A76CF8"/>
    <w:rsid w:val="00A85012"/>
    <w:rsid w:val="00AB49A6"/>
    <w:rsid w:val="00AC6E02"/>
    <w:rsid w:val="00AD01DE"/>
    <w:rsid w:val="00AF4153"/>
    <w:rsid w:val="00B07B64"/>
    <w:rsid w:val="00B25B00"/>
    <w:rsid w:val="00B33E8F"/>
    <w:rsid w:val="00B369B6"/>
    <w:rsid w:val="00B4283E"/>
    <w:rsid w:val="00B47568"/>
    <w:rsid w:val="00B60A7A"/>
    <w:rsid w:val="00B8500F"/>
    <w:rsid w:val="00B9303F"/>
    <w:rsid w:val="00B9356F"/>
    <w:rsid w:val="00B948E5"/>
    <w:rsid w:val="00BA05DC"/>
    <w:rsid w:val="00BA2F04"/>
    <w:rsid w:val="00BE184B"/>
    <w:rsid w:val="00BE7A91"/>
    <w:rsid w:val="00BF590D"/>
    <w:rsid w:val="00BF64FC"/>
    <w:rsid w:val="00BF674F"/>
    <w:rsid w:val="00C0008D"/>
    <w:rsid w:val="00C064D1"/>
    <w:rsid w:val="00C13ACD"/>
    <w:rsid w:val="00C170C0"/>
    <w:rsid w:val="00C22B5A"/>
    <w:rsid w:val="00C256B1"/>
    <w:rsid w:val="00C347CE"/>
    <w:rsid w:val="00C37F05"/>
    <w:rsid w:val="00C56679"/>
    <w:rsid w:val="00C57367"/>
    <w:rsid w:val="00C62712"/>
    <w:rsid w:val="00CB3A2F"/>
    <w:rsid w:val="00CC58CB"/>
    <w:rsid w:val="00CC6071"/>
    <w:rsid w:val="00CC7D5E"/>
    <w:rsid w:val="00CD0584"/>
    <w:rsid w:val="00CF705F"/>
    <w:rsid w:val="00D166A5"/>
    <w:rsid w:val="00D20A48"/>
    <w:rsid w:val="00D2215E"/>
    <w:rsid w:val="00D26D51"/>
    <w:rsid w:val="00D27FA7"/>
    <w:rsid w:val="00D313E2"/>
    <w:rsid w:val="00D32F76"/>
    <w:rsid w:val="00D51524"/>
    <w:rsid w:val="00D54AF3"/>
    <w:rsid w:val="00D560FB"/>
    <w:rsid w:val="00D65DE4"/>
    <w:rsid w:val="00D745BC"/>
    <w:rsid w:val="00D76E5F"/>
    <w:rsid w:val="00D84634"/>
    <w:rsid w:val="00DD201C"/>
    <w:rsid w:val="00DD7BFB"/>
    <w:rsid w:val="00E010C7"/>
    <w:rsid w:val="00E029A7"/>
    <w:rsid w:val="00E44066"/>
    <w:rsid w:val="00E47383"/>
    <w:rsid w:val="00E61DC7"/>
    <w:rsid w:val="00E65571"/>
    <w:rsid w:val="00E6599F"/>
    <w:rsid w:val="00E67044"/>
    <w:rsid w:val="00E7762B"/>
    <w:rsid w:val="00E82C0E"/>
    <w:rsid w:val="00E91B94"/>
    <w:rsid w:val="00EF718F"/>
    <w:rsid w:val="00F06D4C"/>
    <w:rsid w:val="00F4449D"/>
    <w:rsid w:val="00F60BD6"/>
    <w:rsid w:val="00F9261D"/>
    <w:rsid w:val="00F94636"/>
    <w:rsid w:val="00FA0A0A"/>
    <w:rsid w:val="00FB123D"/>
    <w:rsid w:val="00FF1B8F"/>
    <w:rsid w:val="00FF2A16"/>
    <w:rsid w:val="00FF3708"/>
    <w:rsid w:val="00FF4872"/>
    <w:rsid w:val="1105EC54"/>
    <w:rsid w:val="1C6FD35C"/>
    <w:rsid w:val="3CF8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1E98"/>
  <w15:docId w15:val="{217FDB13-D795-4E22-969C-5D351BFE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D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1DC7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B8500F"/>
    <w:rPr>
      <w:color w:val="808080"/>
    </w:rPr>
  </w:style>
  <w:style w:type="paragraph" w:styleId="a6">
    <w:name w:val="Normal (Web)"/>
    <w:basedOn w:val="a"/>
    <w:uiPriority w:val="99"/>
    <w:semiHidden/>
    <w:unhideWhenUsed/>
    <w:rsid w:val="00BF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435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 Office User</cp:lastModifiedBy>
  <cp:revision>26</cp:revision>
  <cp:lastPrinted>2023-10-02T10:57:00Z</cp:lastPrinted>
  <dcterms:created xsi:type="dcterms:W3CDTF">2024-02-13T13:22:00Z</dcterms:created>
  <dcterms:modified xsi:type="dcterms:W3CDTF">2024-02-16T18:21:00Z</dcterms:modified>
</cp:coreProperties>
</file>