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9E" w:rsidRPr="00FF05B2" w:rsidRDefault="003A3CCD" w:rsidP="00480D51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Учет изотопа </w:t>
      </w:r>
      <w:proofErr w:type="spellStart"/>
      <w:r w:rsidR="008D057A">
        <w:rPr>
          <w:b/>
          <w:bCs/>
          <w:color w:val="000000"/>
          <w:shd w:val="clear" w:color="auto" w:fill="FFFFFF"/>
          <w:lang w:val="en-US"/>
        </w:rPr>
        <w:t>Te</w:t>
      </w:r>
      <w:proofErr w:type="spellEnd"/>
      <w:r>
        <w:rPr>
          <w:b/>
          <w:bCs/>
          <w:color w:val="000000"/>
          <w:shd w:val="clear" w:color="auto" w:fill="FFFFFF"/>
        </w:rPr>
        <w:t xml:space="preserve"> -135 при моделировании </w:t>
      </w:r>
      <w:r w:rsidR="008D057A">
        <w:rPr>
          <w:b/>
          <w:bCs/>
          <w:color w:val="000000"/>
          <w:shd w:val="clear" w:color="auto" w:fill="FFFFFF"/>
        </w:rPr>
        <w:t xml:space="preserve">ксенонового </w:t>
      </w:r>
      <w:r>
        <w:rPr>
          <w:b/>
          <w:bCs/>
          <w:color w:val="000000"/>
          <w:shd w:val="clear" w:color="auto" w:fill="FFFFFF"/>
        </w:rPr>
        <w:t xml:space="preserve">отравления реактора </w:t>
      </w:r>
      <w:r w:rsidR="008D057A">
        <w:rPr>
          <w:b/>
          <w:bCs/>
          <w:color w:val="000000"/>
          <w:shd w:val="clear" w:color="auto" w:fill="FFFFFF"/>
        </w:rPr>
        <w:t>на тепловых нейтронах</w:t>
      </w:r>
    </w:p>
    <w:p w:rsidR="00BC53DF" w:rsidRPr="004F5936" w:rsidRDefault="0011459F" w:rsidP="00BC53DF">
      <w:pPr>
        <w:ind w:firstLine="426"/>
        <w:jc w:val="center"/>
        <w:rPr>
          <w:b/>
          <w:i/>
          <w:highlight w:val="yellow"/>
        </w:rPr>
      </w:pPr>
      <w:proofErr w:type="spellStart"/>
      <w:r>
        <w:rPr>
          <w:rStyle w:val="a3"/>
          <w:b/>
          <w:bCs/>
          <w:color w:val="000000"/>
          <w:shd w:val="clear" w:color="auto" w:fill="FFFFFF"/>
        </w:rPr>
        <w:t>Баканова</w:t>
      </w:r>
      <w:proofErr w:type="spellEnd"/>
      <w:r>
        <w:rPr>
          <w:rStyle w:val="a3"/>
          <w:b/>
          <w:bCs/>
          <w:color w:val="000000"/>
          <w:shd w:val="clear" w:color="auto" w:fill="FFFFFF"/>
        </w:rPr>
        <w:t xml:space="preserve"> Е.А</w:t>
      </w:r>
      <w:r w:rsidR="00BC53DF" w:rsidRPr="00872CC6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872CC6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b/>
          <w:bCs/>
          <w:color w:val="000000"/>
          <w:shd w:val="clear" w:color="auto" w:fill="FFFFFF"/>
        </w:rPr>
        <w:t xml:space="preserve">, </w:t>
      </w:r>
      <w:r w:rsidR="00BC7C86">
        <w:rPr>
          <w:rStyle w:val="a3"/>
          <w:b/>
          <w:bCs/>
          <w:color w:val="000000"/>
          <w:shd w:val="clear" w:color="auto" w:fill="FFFFFF"/>
        </w:rPr>
        <w:t xml:space="preserve">Воробьев А. </w:t>
      </w:r>
      <w:r>
        <w:rPr>
          <w:rStyle w:val="a3"/>
          <w:b/>
          <w:bCs/>
          <w:color w:val="000000"/>
          <w:shd w:val="clear" w:color="auto" w:fill="FFFFFF"/>
        </w:rPr>
        <w:t>В</w:t>
      </w:r>
      <w:r w:rsidR="00872CC6" w:rsidRPr="00872CC6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r w:rsidR="00872CC6" w:rsidRPr="0011459F">
        <w:rPr>
          <w:rStyle w:val="a3"/>
          <w:b/>
          <w:bCs/>
          <w:color w:val="000000"/>
          <w:shd w:val="clear" w:color="auto" w:fill="FFFFFF"/>
        </w:rPr>
        <w:t>Терехова</w:t>
      </w:r>
      <w:r w:rsidR="00872CC6" w:rsidRPr="00872CC6">
        <w:rPr>
          <w:rStyle w:val="a3"/>
          <w:b/>
          <w:bCs/>
          <w:i w:val="0"/>
          <w:color w:val="000000"/>
          <w:shd w:val="clear" w:color="auto" w:fill="FFFFFF"/>
        </w:rPr>
        <w:t xml:space="preserve"> </w:t>
      </w:r>
      <w:r w:rsidR="00872CC6" w:rsidRPr="00872CC6">
        <w:rPr>
          <w:b/>
          <w:bCs/>
          <w:i/>
        </w:rPr>
        <w:t>А.М.</w:t>
      </w:r>
      <w:r w:rsidR="00872CC6" w:rsidRPr="00872CC6">
        <w:rPr>
          <w:b/>
          <w:bCs/>
          <w:iCs/>
          <w:vertAlign w:val="superscript"/>
        </w:rPr>
        <w:t>2</w:t>
      </w:r>
    </w:p>
    <w:p w:rsidR="00B60661" w:rsidRPr="00872CC6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872CC6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 w:rsidRPr="00872CC6">
        <w:rPr>
          <w:rStyle w:val="a3"/>
          <w:color w:val="000000"/>
          <w:shd w:val="clear" w:color="auto" w:fill="FFFFFF"/>
        </w:rPr>
        <w:t>с</w:t>
      </w:r>
      <w:r w:rsidRPr="00872CC6">
        <w:rPr>
          <w:rStyle w:val="a3"/>
          <w:color w:val="000000"/>
          <w:shd w:val="clear" w:color="auto" w:fill="FFFFFF"/>
        </w:rPr>
        <w:t>тудент,</w:t>
      </w:r>
      <w:r w:rsidRPr="00872CC6">
        <w:rPr>
          <w:i/>
          <w:color w:val="000000"/>
          <w:shd w:val="clear" w:color="auto" w:fill="FFFFFF"/>
        </w:rPr>
        <w:t xml:space="preserve"> </w:t>
      </w:r>
      <w:r w:rsidRPr="00872CC6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872CC6" w:rsidRPr="00872CC6">
        <w:rPr>
          <w:i/>
          <w:color w:val="000000"/>
          <w:shd w:val="clear" w:color="auto" w:fill="FFFFFF"/>
        </w:rPr>
        <w:t xml:space="preserve">старший преподаватель </w:t>
      </w:r>
    </w:p>
    <w:p w:rsidR="003C665C" w:rsidRPr="0011459F" w:rsidRDefault="00872CC6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proofErr w:type="spellStart"/>
      <w:r w:rsidRPr="00872CC6">
        <w:rPr>
          <w:rStyle w:val="a3"/>
          <w:color w:val="000000"/>
          <w:shd w:val="clear" w:color="auto" w:fill="FFFFFF"/>
        </w:rPr>
        <w:t>Обнинский</w:t>
      </w:r>
      <w:proofErr w:type="spellEnd"/>
      <w:r w:rsidRPr="00872CC6">
        <w:rPr>
          <w:rStyle w:val="a3"/>
          <w:color w:val="000000"/>
          <w:shd w:val="clear" w:color="auto" w:fill="FFFFFF"/>
        </w:rPr>
        <w:t xml:space="preserve"> институт атомной энергетики —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  <w:r w:rsidR="00145725" w:rsidRPr="00872CC6">
        <w:rPr>
          <w:rStyle w:val="a3"/>
          <w:color w:val="000000"/>
          <w:shd w:val="clear" w:color="auto" w:fill="FFFFFF"/>
        </w:rPr>
        <w:t xml:space="preserve">, </w:t>
      </w:r>
      <w:r w:rsidRPr="00872CC6">
        <w:rPr>
          <w:rStyle w:val="a3"/>
          <w:color w:val="000000"/>
          <w:shd w:val="clear" w:color="auto" w:fill="FFFFFF"/>
        </w:rPr>
        <w:t>Обнинск</w:t>
      </w:r>
      <w:r w:rsidR="00145725" w:rsidRPr="00872CC6">
        <w:rPr>
          <w:rStyle w:val="a3"/>
          <w:color w:val="000000"/>
          <w:shd w:val="clear" w:color="auto" w:fill="FFFFFF"/>
        </w:rPr>
        <w:t>, Россия</w:t>
      </w:r>
      <w:r w:rsidR="00145725" w:rsidRPr="004F5936">
        <w:rPr>
          <w:i/>
          <w:iCs/>
          <w:color w:val="000000"/>
          <w:highlight w:val="yellow"/>
          <w:shd w:val="clear" w:color="auto" w:fill="FFFFFF"/>
        </w:rPr>
        <w:br/>
      </w:r>
      <w:r w:rsidR="00145725" w:rsidRPr="00872CC6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872CC6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872CC6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11459F">
        <w:rPr>
          <w:rStyle w:val="a3"/>
          <w:color w:val="000000"/>
          <w:shd w:val="clear" w:color="auto" w:fill="FFFFFF"/>
          <w:lang w:val="en-US"/>
        </w:rPr>
        <w:t>bakanovaea</w:t>
      </w:r>
      <w:proofErr w:type="spellEnd"/>
      <w:r w:rsidR="0011459F" w:rsidRPr="0011459F">
        <w:rPr>
          <w:rStyle w:val="a3"/>
          <w:color w:val="000000"/>
          <w:shd w:val="clear" w:color="auto" w:fill="FFFFFF"/>
        </w:rPr>
        <w:t>22@</w:t>
      </w:r>
      <w:proofErr w:type="spellStart"/>
      <w:r w:rsidR="0011459F">
        <w:rPr>
          <w:rStyle w:val="a3"/>
          <w:color w:val="000000"/>
          <w:shd w:val="clear" w:color="auto" w:fill="FFFFFF"/>
          <w:lang w:val="en-US"/>
        </w:rPr>
        <w:t>oiate</w:t>
      </w:r>
      <w:proofErr w:type="spellEnd"/>
      <w:r w:rsidR="0011459F" w:rsidRPr="0011459F">
        <w:rPr>
          <w:rStyle w:val="a3"/>
          <w:color w:val="000000"/>
          <w:shd w:val="clear" w:color="auto" w:fill="FFFFFF"/>
        </w:rPr>
        <w:t>.</w:t>
      </w:r>
      <w:proofErr w:type="spellStart"/>
      <w:r w:rsidR="0011459F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4F5936" w:rsidRDefault="004F5936" w:rsidP="003A3CCD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В процессе работы ядерного реактора на тепловых нейтронах образуется изотоп </w:t>
      </w:r>
      <w:r w:rsidR="008D057A">
        <w:rPr>
          <w:color w:val="000000"/>
          <w:lang w:val="en-US"/>
        </w:rPr>
        <w:t>Xe</w:t>
      </w:r>
      <w:r w:rsidR="008D057A" w:rsidRPr="008D057A">
        <w:rPr>
          <w:color w:val="000000"/>
        </w:rPr>
        <w:t>-</w:t>
      </w:r>
      <w:r>
        <w:rPr>
          <w:color w:val="000000"/>
        </w:rPr>
        <w:t xml:space="preserve">135. Микроскопическое сечение поглощения данного изотопа аномально большое, больше 2000000 барн </w:t>
      </w:r>
      <w:r w:rsidRPr="008D057A">
        <w:rPr>
          <w:color w:val="000000"/>
        </w:rPr>
        <w:t>[1]</w:t>
      </w:r>
      <w:r>
        <w:rPr>
          <w:color w:val="000000"/>
        </w:rPr>
        <w:t xml:space="preserve">. Данный изотоп является отравителем. Цепочка образования и убыли ксенона представлена на рисунке 1. </w:t>
      </w:r>
      <w:r w:rsidR="003A3CCD">
        <w:rPr>
          <w:color w:val="000000"/>
        </w:rPr>
        <w:t xml:space="preserve"> </w:t>
      </w:r>
    </w:p>
    <w:p w:rsidR="004F0E58" w:rsidRPr="00813C9E" w:rsidRDefault="004F0E58" w:rsidP="00011E41">
      <w:pPr>
        <w:ind w:firstLine="397"/>
        <w:jc w:val="both"/>
      </w:pPr>
    </w:p>
    <w:p w:rsidR="001C65A7" w:rsidRDefault="00DF5DDE" w:rsidP="008D057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868930" cy="1748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57A" w:rsidRDefault="008D057A" w:rsidP="008D057A">
      <w:pPr>
        <w:jc w:val="center"/>
        <w:rPr>
          <w:color w:val="000000"/>
        </w:rPr>
      </w:pPr>
      <w:r w:rsidRPr="008D057A">
        <w:rPr>
          <w:b/>
          <w:bCs/>
          <w:i/>
          <w:iCs/>
          <w:color w:val="000000"/>
        </w:rPr>
        <w:t>Рис. 1.</w:t>
      </w:r>
      <w:r w:rsidRPr="008D057A">
        <w:rPr>
          <w:color w:val="000000"/>
        </w:rPr>
        <w:t xml:space="preserve"> </w:t>
      </w:r>
      <w:r w:rsidRPr="004F5936">
        <w:rPr>
          <w:color w:val="000000"/>
        </w:rPr>
        <w:t>Цепочка образования и убыли ксенона</w:t>
      </w:r>
    </w:p>
    <w:p w:rsidR="008D057A" w:rsidRDefault="008D057A" w:rsidP="008D057A">
      <w:pPr>
        <w:jc w:val="center"/>
        <w:rPr>
          <w:b/>
        </w:rPr>
      </w:pPr>
    </w:p>
    <w:p w:rsidR="004F5936" w:rsidRDefault="004F5936" w:rsidP="008D057A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Как видно из рисунка ксенон появляется непосредственно как осколок деления с долей выхода 0,3%. Но больше ксенона появляется как продуты распада теллура-йод- ксенон с долей выхода 6%. Период </w:t>
      </w:r>
      <w:r w:rsidR="008D057A">
        <w:rPr>
          <w:color w:val="000000"/>
        </w:rPr>
        <w:t>полураспада теллура</w:t>
      </w:r>
      <w:r>
        <w:rPr>
          <w:color w:val="000000"/>
        </w:rPr>
        <w:t xml:space="preserve"> столь мал, что он распадается практически сразу после своего образования, </w:t>
      </w:r>
      <w:r w:rsidR="008D057A">
        <w:rPr>
          <w:color w:val="000000"/>
        </w:rPr>
        <w:t>и в большинстве исследований работ принимается,</w:t>
      </w:r>
      <w:r>
        <w:rPr>
          <w:color w:val="000000"/>
        </w:rPr>
        <w:t xml:space="preserve"> что </w:t>
      </w:r>
      <w:r w:rsidR="008D057A">
        <w:rPr>
          <w:color w:val="000000"/>
        </w:rPr>
        <w:t xml:space="preserve">ксенон </w:t>
      </w:r>
      <w:r>
        <w:rPr>
          <w:color w:val="000000"/>
        </w:rPr>
        <w:t>непосредственны</w:t>
      </w:r>
      <w:r w:rsidR="008D057A">
        <w:rPr>
          <w:color w:val="000000"/>
        </w:rPr>
        <w:t>й</w:t>
      </w:r>
      <w:r>
        <w:rPr>
          <w:color w:val="000000"/>
        </w:rPr>
        <w:t xml:space="preserve"> продукт реакции деления не теллур, а его дочерн</w:t>
      </w:r>
      <w:r w:rsidR="008D057A">
        <w:rPr>
          <w:color w:val="000000"/>
        </w:rPr>
        <w:t>его</w:t>
      </w:r>
      <w:r>
        <w:rPr>
          <w:color w:val="000000"/>
        </w:rPr>
        <w:t xml:space="preserve"> продукт</w:t>
      </w:r>
      <w:r w:rsidR="008D057A">
        <w:rPr>
          <w:color w:val="000000"/>
        </w:rPr>
        <w:t>а</w:t>
      </w:r>
      <w:r>
        <w:rPr>
          <w:color w:val="000000"/>
        </w:rPr>
        <w:t xml:space="preserve"> - </w:t>
      </w:r>
      <w:r w:rsidR="008D057A">
        <w:rPr>
          <w:color w:val="000000"/>
          <w:lang w:val="en-US"/>
        </w:rPr>
        <w:t>I</w:t>
      </w:r>
      <w:r>
        <w:rPr>
          <w:color w:val="000000"/>
        </w:rPr>
        <w:t>-135</w:t>
      </w:r>
      <w:r w:rsidR="008D057A">
        <w:rPr>
          <w:color w:val="000000"/>
        </w:rPr>
        <w:t>.</w:t>
      </w:r>
    </w:p>
    <w:p w:rsidR="008D057A" w:rsidRDefault="008D057A" w:rsidP="008D057A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В данной работе рассмотрена цепочка деления без упрощения и с упрощением по изотопу </w:t>
      </w:r>
      <w:r w:rsidRPr="008D057A">
        <w:rPr>
          <w:color w:val="000000"/>
        </w:rPr>
        <w:t>Te-135</w:t>
      </w:r>
      <w:r>
        <w:rPr>
          <w:color w:val="000000"/>
        </w:rPr>
        <w:t xml:space="preserve">. Проведено сравнение полученных результатов и </w:t>
      </w:r>
      <w:r w:rsidR="00325D2B">
        <w:rPr>
          <w:color w:val="000000"/>
        </w:rPr>
        <w:t>оп</w:t>
      </w:r>
      <w:r>
        <w:rPr>
          <w:color w:val="000000"/>
        </w:rPr>
        <w:t xml:space="preserve">ределена неточность результатов при упрощении моделирования ксенонового отравления. </w:t>
      </w:r>
    </w:p>
    <w:p w:rsidR="00C45717" w:rsidRDefault="00C45717" w:rsidP="00185863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Для этого были составлены дифференциальные уравнения, описывающие скорость изменения изотопа </w:t>
      </w:r>
      <w:r w:rsidRPr="008D057A">
        <w:rPr>
          <w:color w:val="000000"/>
        </w:rPr>
        <w:t>Te-</w:t>
      </w:r>
      <w:r w:rsidR="00525ECB">
        <w:rPr>
          <w:color w:val="000000"/>
        </w:rPr>
        <w:t>1</w:t>
      </w:r>
      <w:r w:rsidRPr="008D057A">
        <w:rPr>
          <w:color w:val="000000"/>
        </w:rPr>
        <w:t>35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-135 и </w:t>
      </w:r>
      <w:r>
        <w:rPr>
          <w:color w:val="000000"/>
          <w:lang w:val="en-US"/>
        </w:rPr>
        <w:t>Xe</w:t>
      </w:r>
      <w:r w:rsidRPr="008D057A">
        <w:rPr>
          <w:color w:val="000000"/>
        </w:rPr>
        <w:t>-</w:t>
      </w:r>
      <w:r>
        <w:rPr>
          <w:color w:val="000000"/>
        </w:rPr>
        <w:t>135 в топливе</w:t>
      </w:r>
      <w:r w:rsidRPr="00C45717">
        <w:rPr>
          <w:color w:val="000000"/>
        </w:rPr>
        <w:t>:</w:t>
      </w:r>
    </w:p>
    <w:p w:rsidR="0011459F" w:rsidRPr="00185863" w:rsidRDefault="0011459F" w:rsidP="0011459F"/>
    <w:p w:rsidR="0011459F" w:rsidRPr="00525ECB" w:rsidRDefault="00833B54" w:rsidP="0011459F"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Xe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Xe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Xe</m:t>
            </m:r>
          </m:sub>
        </m:sSub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  <m:sup>
            <m:r>
              <w:rPr>
                <w:rFonts w:ascii="Cambria Math" w:hAnsi="Cambria Math"/>
                <w:lang w:val="en-US"/>
              </w:rPr>
              <m:t>Xe</m:t>
            </m:r>
          </m:sup>
        </m:sSubSup>
        <m:r>
          <m:rPr>
            <m:sty m:val="p"/>
          </m:rPr>
          <w:rPr>
            <w:rFonts w:ascii="Cambria Math" w:hAnsi="Cambria Math"/>
            <w:lang w:val="en-US"/>
          </w:rPr>
          <m:t>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Xe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ξ</m:t>
            </m:r>
          </m:e>
          <m:sub>
            <m:r>
              <w:rPr>
                <w:rFonts w:ascii="Cambria Math" w:hAnsi="Cambria Math"/>
                <w:lang w:val="en-US"/>
              </w:rPr>
              <m:t>Xe</m:t>
            </m:r>
          </m:sub>
        </m:sSub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Φ</m:t>
        </m:r>
      </m:oMath>
      <w:r w:rsidR="00525ECB" w:rsidRPr="00525ECB">
        <w:t>,</w:t>
      </w:r>
    </w:p>
    <w:p w:rsidR="00DF5DDE" w:rsidRPr="00525ECB" w:rsidRDefault="00DF5DDE" w:rsidP="0011459F"/>
    <w:p w:rsidR="00DF5DDE" w:rsidRPr="00525ECB" w:rsidRDefault="00833B54" w:rsidP="00DF5DDE"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  <m:sup>
            <m:r>
              <w:rPr>
                <w:rFonts w:ascii="Cambria Math" w:hAnsi="Cambria Math"/>
                <w:lang w:val="en-US"/>
              </w:rPr>
              <m:t>I</m:t>
            </m:r>
          </m:sup>
        </m:sSubSup>
        <m:r>
          <m:rPr>
            <m:sty m:val="p"/>
          </m:rPr>
          <w:rPr>
            <w:rFonts w:ascii="Cambria Math" w:hAnsi="Cambria Math"/>
            <w:lang w:val="en-US"/>
          </w:rPr>
          <m:t>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Te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Te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ξ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Φ</m:t>
        </m:r>
      </m:oMath>
      <w:r w:rsidR="00525ECB" w:rsidRPr="00525ECB">
        <w:t>,</w:t>
      </w:r>
    </w:p>
    <w:p w:rsidR="004D04F4" w:rsidRPr="00525ECB" w:rsidRDefault="004D04F4" w:rsidP="00DF5DDE"/>
    <w:p w:rsidR="00BC7C86" w:rsidRDefault="00833B54" w:rsidP="004D04F4"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Te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Te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Te</m:t>
            </m:r>
          </m:sub>
        </m:sSub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  <m:sup>
            <m:r>
              <w:rPr>
                <w:rFonts w:ascii="Cambria Math" w:hAnsi="Cambria Math"/>
                <w:lang w:val="en-US"/>
              </w:rPr>
              <m:t>Te</m:t>
            </m:r>
          </m:sup>
        </m:sSubSup>
        <m:r>
          <m:rPr>
            <m:sty m:val="p"/>
          </m:rPr>
          <w:rPr>
            <w:rFonts w:ascii="Cambria Math" w:hAnsi="Cambria Math"/>
            <w:lang w:val="en-US"/>
          </w:rPr>
          <m:t>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Te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ξ</m:t>
            </m:r>
          </m:e>
          <m:sub>
            <m:r>
              <w:rPr>
                <w:rFonts w:ascii="Cambria Math" w:hAnsi="Cambria Math"/>
                <w:lang w:val="en-US"/>
              </w:rPr>
              <m:t>Te</m:t>
            </m:r>
          </m:sub>
        </m:sSub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Φ</m:t>
        </m:r>
      </m:oMath>
      <w:r w:rsidR="00BC7C86" w:rsidRPr="00BC7C86">
        <w:t>,</w:t>
      </w:r>
      <w:r w:rsidR="00BC7C86">
        <w:t xml:space="preserve"> </w:t>
      </w:r>
    </w:p>
    <w:p w:rsidR="00BC7C86" w:rsidRDefault="00BC7C86" w:rsidP="004D04F4"/>
    <w:p w:rsidR="00BC7C86" w:rsidRPr="00525ECB" w:rsidRDefault="00BC7C86" w:rsidP="001A3047">
      <w:pPr>
        <w:jc w:val="both"/>
        <w:rPr>
          <w:i/>
        </w:rPr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Xe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BC7C86"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Te</m:t>
            </m:r>
          </m:sub>
        </m:sSub>
      </m:oMath>
      <w:r w:rsidRPr="00BC7C86">
        <w:t xml:space="preserve"> </w:t>
      </w:r>
      <w:r>
        <w:t>–</w:t>
      </w:r>
      <w:r w:rsidRPr="00BC7C86">
        <w:t xml:space="preserve"> </w:t>
      </w:r>
      <w:r>
        <w:t xml:space="preserve">постоянные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  <m:r>
          <w:rPr>
            <w:rFonts w:ascii="Cambria Math" w:hAnsi="Cambria Math"/>
          </w:rPr>
          <m:t xml:space="preserve">- </m:t>
        </m:r>
      </m:oMath>
      <w:r>
        <w:t xml:space="preserve">распада ядер </w:t>
      </w:r>
      <w:r w:rsidR="00525ECB">
        <w:rPr>
          <w:color w:val="000000"/>
          <w:lang w:val="en-US"/>
        </w:rPr>
        <w:t>X</w:t>
      </w:r>
      <w:r w:rsidRPr="008D057A">
        <w:rPr>
          <w:color w:val="000000"/>
        </w:rPr>
        <w:t>e-</w:t>
      </w:r>
      <w:r w:rsidR="00525ECB">
        <w:rPr>
          <w:color w:val="000000"/>
        </w:rPr>
        <w:t>1</w:t>
      </w:r>
      <w:r w:rsidRPr="008D057A">
        <w:rPr>
          <w:color w:val="000000"/>
        </w:rPr>
        <w:t>35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-135 и </w:t>
      </w:r>
      <w:proofErr w:type="spellStart"/>
      <w:r w:rsidR="00525ECB">
        <w:rPr>
          <w:color w:val="000000"/>
          <w:lang w:val="en-US"/>
        </w:rPr>
        <w:t>T</w:t>
      </w:r>
      <w:r>
        <w:rPr>
          <w:color w:val="000000"/>
          <w:lang w:val="en-US"/>
        </w:rPr>
        <w:t>e</w:t>
      </w:r>
      <w:proofErr w:type="spellEnd"/>
      <w:r w:rsidRPr="008D057A">
        <w:rPr>
          <w:color w:val="000000"/>
        </w:rPr>
        <w:t>-</w:t>
      </w:r>
      <w:r>
        <w:rPr>
          <w:color w:val="000000"/>
        </w:rPr>
        <w:t>135</w:t>
      </w:r>
      <w:r w:rsidR="00525ECB">
        <w:rPr>
          <w:color w:val="000000"/>
        </w:rPr>
        <w:t>;</w:t>
      </w:r>
      <w:r>
        <w:rPr>
          <w:color w:val="00000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  <m:sup>
            <m:r>
              <w:rPr>
                <w:rFonts w:ascii="Cambria Math" w:hAnsi="Cambria Math"/>
                <w:lang w:val="en-US"/>
              </w:rPr>
              <m:t>Xe</m:t>
            </m:r>
          </m:sup>
        </m:sSubSup>
      </m:oMath>
      <w:r w:rsidR="00525ECB" w:rsidRPr="00525ECB">
        <w:t xml:space="preserve">,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  <m:sup>
            <m:r>
              <w:rPr>
                <w:rFonts w:ascii="Cambria Math" w:hAnsi="Cambria Math"/>
                <w:lang w:val="en-US"/>
              </w:rPr>
              <m:t>I</m:t>
            </m:r>
          </m:sup>
        </m:sSubSup>
      </m:oMath>
      <w:r w:rsidR="00525ECB" w:rsidRPr="00525ECB">
        <w:t xml:space="preserve">,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  <m:sup>
            <m:r>
              <w:rPr>
                <w:rFonts w:ascii="Cambria Math" w:hAnsi="Cambria Math"/>
                <w:lang w:val="en-US"/>
              </w:rPr>
              <m:t>Te</m:t>
            </m:r>
          </m:sup>
        </m:sSubSup>
      </m:oMath>
      <w:r w:rsidR="00525ECB" w:rsidRPr="00525ECB">
        <w:t xml:space="preserve"> </w:t>
      </w:r>
      <w:r w:rsidR="00525ECB">
        <w:t>–</w:t>
      </w:r>
      <w:r w:rsidR="00525ECB" w:rsidRPr="00525ECB">
        <w:t xml:space="preserve"> </w:t>
      </w:r>
      <w:r w:rsidR="00525ECB">
        <w:t xml:space="preserve">средние сечения поглощения нейтронов ядрами </w:t>
      </w:r>
      <w:r w:rsidR="00525ECB">
        <w:rPr>
          <w:color w:val="000000"/>
          <w:lang w:val="en-US"/>
        </w:rPr>
        <w:t>X</w:t>
      </w:r>
      <w:r w:rsidR="00525ECB" w:rsidRPr="008D057A">
        <w:rPr>
          <w:color w:val="000000"/>
        </w:rPr>
        <w:t>e-</w:t>
      </w:r>
      <w:r w:rsidR="00525ECB">
        <w:rPr>
          <w:color w:val="000000"/>
        </w:rPr>
        <w:t>1</w:t>
      </w:r>
      <w:r w:rsidR="00525ECB" w:rsidRPr="008D057A">
        <w:rPr>
          <w:color w:val="000000"/>
        </w:rPr>
        <w:t>35</w:t>
      </w:r>
      <w:r w:rsidR="00525ECB">
        <w:rPr>
          <w:color w:val="000000"/>
        </w:rPr>
        <w:t xml:space="preserve">, </w:t>
      </w:r>
      <w:r w:rsidR="00525ECB">
        <w:rPr>
          <w:color w:val="000000"/>
          <w:lang w:val="en-US"/>
        </w:rPr>
        <w:t>I</w:t>
      </w:r>
      <w:r w:rsidR="00525ECB">
        <w:rPr>
          <w:color w:val="000000"/>
        </w:rPr>
        <w:t xml:space="preserve">-135 и </w:t>
      </w:r>
      <w:proofErr w:type="spellStart"/>
      <w:r w:rsidR="00525ECB">
        <w:rPr>
          <w:color w:val="000000"/>
          <w:lang w:val="en-US"/>
        </w:rPr>
        <w:t>Te</w:t>
      </w:r>
      <w:proofErr w:type="spellEnd"/>
      <w:r w:rsidR="00525ECB" w:rsidRPr="008D057A">
        <w:rPr>
          <w:color w:val="000000"/>
        </w:rPr>
        <w:t>-</w:t>
      </w:r>
      <w:r w:rsidR="00525ECB">
        <w:rPr>
          <w:color w:val="000000"/>
        </w:rPr>
        <w:t>135</w:t>
      </w:r>
      <w:r w:rsidR="00525ECB" w:rsidRPr="00525ECB">
        <w:t xml:space="preserve">;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</m:sub>
        </m:sSub>
      </m:oMath>
      <w:r w:rsidR="00525ECB">
        <w:t xml:space="preserve"> –макроскопическое сечение деления топлива</w:t>
      </w:r>
      <w:r w:rsidR="00525ECB" w:rsidRPr="00525ECB">
        <w:t>;</w:t>
      </w:r>
      <w:r w:rsidR="00525ECB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Xe</m:t>
            </m:r>
          </m:sub>
        </m:sSub>
      </m:oMath>
      <w:r w:rsidR="00525ECB" w:rsidRPr="00525ECB"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525ECB" w:rsidRPr="00525ECB"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Te</m:t>
            </m:r>
          </m:sub>
        </m:sSub>
      </m:oMath>
      <w:r w:rsidR="00525ECB" w:rsidRPr="00525ECB">
        <w:t xml:space="preserve"> </w:t>
      </w:r>
      <w:r w:rsidR="00525ECB">
        <w:t>–</w:t>
      </w:r>
      <w:r w:rsidR="00525ECB" w:rsidRPr="00525ECB">
        <w:t xml:space="preserve"> </w:t>
      </w:r>
      <w:r w:rsidR="00525ECB">
        <w:t xml:space="preserve">концентрации ядер </w:t>
      </w:r>
      <w:r w:rsidR="00525ECB">
        <w:rPr>
          <w:color w:val="000000"/>
          <w:lang w:val="en-US"/>
        </w:rPr>
        <w:t>X</w:t>
      </w:r>
      <w:r w:rsidR="00525ECB" w:rsidRPr="008D057A">
        <w:rPr>
          <w:color w:val="000000"/>
        </w:rPr>
        <w:t>e-</w:t>
      </w:r>
      <w:r w:rsidR="00525ECB">
        <w:rPr>
          <w:color w:val="000000"/>
        </w:rPr>
        <w:t>1</w:t>
      </w:r>
      <w:r w:rsidR="00525ECB" w:rsidRPr="008D057A">
        <w:rPr>
          <w:color w:val="000000"/>
        </w:rPr>
        <w:t>35</w:t>
      </w:r>
      <w:r w:rsidR="00525ECB">
        <w:rPr>
          <w:color w:val="000000"/>
        </w:rPr>
        <w:t xml:space="preserve">, </w:t>
      </w:r>
      <w:r w:rsidR="00525ECB">
        <w:rPr>
          <w:color w:val="000000"/>
          <w:lang w:val="en-US"/>
        </w:rPr>
        <w:t>I</w:t>
      </w:r>
      <w:r w:rsidR="00525ECB">
        <w:rPr>
          <w:color w:val="000000"/>
        </w:rPr>
        <w:t xml:space="preserve">-135 и </w:t>
      </w:r>
      <w:proofErr w:type="spellStart"/>
      <w:r w:rsidR="00525ECB">
        <w:rPr>
          <w:color w:val="000000"/>
          <w:lang w:val="en-US"/>
        </w:rPr>
        <w:t>Te</w:t>
      </w:r>
      <w:proofErr w:type="spellEnd"/>
      <w:r w:rsidR="00525ECB" w:rsidRPr="008D057A">
        <w:rPr>
          <w:color w:val="000000"/>
        </w:rPr>
        <w:t>-</w:t>
      </w:r>
      <w:r w:rsidR="00525ECB">
        <w:rPr>
          <w:color w:val="000000"/>
        </w:rPr>
        <w:t>135</w:t>
      </w:r>
      <w:r w:rsidR="00525ECB" w:rsidRPr="00525ECB">
        <w:rPr>
          <w:color w:val="000000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ξ</m:t>
            </m:r>
          </m:e>
          <m:sub>
            <m:r>
              <w:rPr>
                <w:rFonts w:ascii="Cambria Math" w:hAnsi="Cambria Math"/>
                <w:lang w:val="en-US"/>
              </w:rPr>
              <m:t>Xe</m:t>
            </m:r>
          </m:sub>
        </m:sSub>
      </m:oMath>
      <w:r w:rsidR="00525ECB" w:rsidRPr="00525ECB">
        <w:t xml:space="preserve"> </w:t>
      </w:r>
      <w:r w:rsidR="00525ECB">
        <w:t>–</w:t>
      </w:r>
      <w:r w:rsidR="00525ECB" w:rsidRPr="00525ECB">
        <w:t xml:space="preserve"> </w:t>
      </w:r>
      <w:r w:rsidR="00525ECB">
        <w:t xml:space="preserve">независимый выход на одно деление деление осколков </w:t>
      </w:r>
      <w:r w:rsidR="00525ECB">
        <w:rPr>
          <w:color w:val="000000"/>
          <w:lang w:val="en-US"/>
        </w:rPr>
        <w:t>X</w:t>
      </w:r>
      <w:r w:rsidR="00525ECB" w:rsidRPr="008D057A">
        <w:rPr>
          <w:color w:val="000000"/>
        </w:rPr>
        <w:t>e-</w:t>
      </w:r>
      <w:r w:rsidR="00525ECB">
        <w:rPr>
          <w:color w:val="000000"/>
        </w:rPr>
        <w:t>1</w:t>
      </w:r>
      <w:r w:rsidR="00525ECB" w:rsidRPr="008D057A">
        <w:rPr>
          <w:color w:val="000000"/>
        </w:rPr>
        <w:t>35</w:t>
      </w:r>
      <w:r w:rsidR="00525ECB" w:rsidRPr="00525ECB">
        <w:rPr>
          <w:color w:val="000000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ξ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525ECB" w:rsidRPr="00525ECB"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ξ</m:t>
            </m:r>
          </m:e>
          <m:sub>
            <m:r>
              <w:rPr>
                <w:rFonts w:ascii="Cambria Math" w:hAnsi="Cambria Math"/>
                <w:lang w:val="en-US"/>
              </w:rPr>
              <m:t>Te</m:t>
            </m:r>
          </m:sub>
        </m:sSub>
      </m:oMath>
      <w:r w:rsidR="00525ECB" w:rsidRPr="00525ECB">
        <w:t xml:space="preserve"> </w:t>
      </w:r>
      <w:r w:rsidR="00525ECB">
        <w:t>–</w:t>
      </w:r>
      <w:r w:rsidR="00525ECB" w:rsidRPr="00525ECB">
        <w:t xml:space="preserve"> </w:t>
      </w:r>
      <w:r w:rsidR="00525ECB">
        <w:t xml:space="preserve">кумулятивный выход на одно деление осколков </w:t>
      </w:r>
      <w:r w:rsidR="00525ECB">
        <w:rPr>
          <w:color w:val="000000"/>
          <w:lang w:val="en-US"/>
        </w:rPr>
        <w:t>I</w:t>
      </w:r>
      <w:r w:rsidR="00525ECB">
        <w:rPr>
          <w:color w:val="000000"/>
        </w:rPr>
        <w:t xml:space="preserve">-135 и </w:t>
      </w:r>
      <w:proofErr w:type="spellStart"/>
      <w:r w:rsidR="00525ECB">
        <w:rPr>
          <w:color w:val="000000"/>
          <w:lang w:val="en-US"/>
        </w:rPr>
        <w:t>Te</w:t>
      </w:r>
      <w:proofErr w:type="spellEnd"/>
      <w:r w:rsidR="00525ECB" w:rsidRPr="008D057A">
        <w:rPr>
          <w:color w:val="000000"/>
        </w:rPr>
        <w:t>-</w:t>
      </w:r>
      <w:r w:rsidR="00525ECB">
        <w:rPr>
          <w:color w:val="000000"/>
        </w:rPr>
        <w:t xml:space="preserve">135. </w:t>
      </w:r>
    </w:p>
    <w:p w:rsidR="004D04F4" w:rsidRPr="00BC7C86" w:rsidRDefault="004D04F4" w:rsidP="00DF5DDE"/>
    <w:p w:rsidR="0011459F" w:rsidRDefault="00880155" w:rsidP="00880155">
      <w:pPr>
        <w:jc w:val="both"/>
      </w:pPr>
      <w:r w:rsidRPr="00BC7C86">
        <w:lastRenderedPageBreak/>
        <w:t xml:space="preserve">      </w:t>
      </w:r>
      <w:r w:rsidR="00185863">
        <w:t xml:space="preserve">Решая систему уравнений </w:t>
      </w:r>
      <w:r w:rsidR="00185863" w:rsidRPr="00185863">
        <w:t>для заданного</w:t>
      </w:r>
      <w:r w:rsidR="00BC7C86">
        <w:t xml:space="preserve"> значения потока</w:t>
      </w:r>
      <w:r w:rsidR="00185863" w:rsidRPr="00185863">
        <w:t xml:space="preserve"> Ф</w:t>
      </w:r>
      <w:r w:rsidR="00BC7C86">
        <w:t xml:space="preserve"> и</w:t>
      </w:r>
      <w:r w:rsidR="00185863" w:rsidRPr="00185863">
        <w:t xml:space="preserve"> с начальными равновесными концентраци</w:t>
      </w:r>
      <w:r w:rsidR="00185863">
        <w:t xml:space="preserve">ями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Xe</m:t>
            </m:r>
          </m:sub>
        </m:sSub>
      </m:oMath>
      <w:r w:rsidR="00F570DC">
        <w:t>,</w:t>
      </w:r>
      <w:r w:rsidR="0018586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185863" w:rsidRPr="00185863">
        <w:t xml:space="preserve"> </w:t>
      </w:r>
      <w:r w:rsidR="00185863"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Te</m:t>
            </m:r>
          </m:sub>
        </m:sSub>
      </m:oMath>
      <w:r w:rsidR="00BC7C86">
        <w:t xml:space="preserve"> </w:t>
      </w:r>
      <w:r w:rsidR="00185863" w:rsidRPr="00185863">
        <w:t xml:space="preserve"> по</w:t>
      </w:r>
      <w:r w:rsidR="00185863">
        <w:t xml:space="preserve">лучаем следующую зависимость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Xe</m:t>
            </m:r>
          </m:sub>
        </m:sSub>
        <m:r>
          <w:rPr>
            <w:rFonts w:ascii="Cambria Math" w:hAnsi="Cambria Math"/>
          </w:rPr>
          <m:t>(t)</m:t>
        </m:r>
      </m:oMath>
      <w:r w:rsidR="00185863" w:rsidRPr="00185863">
        <w:t>:</w:t>
      </w:r>
    </w:p>
    <w:p w:rsidR="00185863" w:rsidRPr="004D04F4" w:rsidRDefault="00185863" w:rsidP="0011459F"/>
    <w:p w:rsidR="0011459F" w:rsidRPr="00677176" w:rsidRDefault="00833B54" w:rsidP="0011459F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Xe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Xe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эфф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)(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Te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эфф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Xe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эфф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эфф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Te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эфф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Te</m:t>
                  </m:r>
                </m:sub>
              </m:sSub>
              <m:r>
                <w:rPr>
                  <w:rFonts w:ascii="Cambria Math" w:hAnsi="Cambria Math"/>
                </w:rPr>
                <m:t>)(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эфф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Te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эфф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Te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Te</m:t>
                  </m:r>
                </m:sub>
              </m:sSub>
              <m:r>
                <w:rPr>
                  <w:rFonts w:ascii="Cambria Math" w:hAnsi="Cambria Math"/>
                </w:rPr>
                <m:t>)(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эфф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Te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Te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Xe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эфф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эфф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</m:den>
          </m:f>
        </m:oMath>
      </m:oMathPara>
    </w:p>
    <w:p w:rsidR="0011459F" w:rsidRPr="00185863" w:rsidRDefault="0011459F" w:rsidP="0011459F"/>
    <w:p w:rsidR="0011459F" w:rsidRPr="00185863" w:rsidRDefault="0011459F" w:rsidP="0011459F"/>
    <w:p w:rsidR="004F5936" w:rsidRPr="004F5936" w:rsidRDefault="004F5936" w:rsidP="00011E41">
      <w:pPr>
        <w:ind w:firstLine="426"/>
        <w:jc w:val="both"/>
        <w:rPr>
          <w:color w:val="000000"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011E41" w:rsidRPr="004F5936" w:rsidRDefault="004F5936" w:rsidP="0029175D">
      <w:pPr>
        <w:pStyle w:val="ab"/>
        <w:numPr>
          <w:ilvl w:val="0"/>
          <w:numId w:val="6"/>
        </w:numPr>
        <w:ind w:left="709" w:hanging="283"/>
        <w:jc w:val="both"/>
        <w:rPr>
          <w:i/>
          <w:color w:val="000000"/>
          <w:szCs w:val="20"/>
        </w:rPr>
      </w:pPr>
      <w:r w:rsidRPr="004F5936">
        <w:rPr>
          <w:szCs w:val="20"/>
        </w:rPr>
        <w:t xml:space="preserve">Казанский Ю. А., </w:t>
      </w:r>
      <w:proofErr w:type="spellStart"/>
      <w:r w:rsidRPr="004F5936">
        <w:rPr>
          <w:szCs w:val="20"/>
        </w:rPr>
        <w:t>Слекен</w:t>
      </w:r>
      <w:bookmarkStart w:id="0" w:name="_GoBack"/>
      <w:bookmarkEnd w:id="0"/>
      <w:r w:rsidRPr="004F5936">
        <w:rPr>
          <w:szCs w:val="20"/>
        </w:rPr>
        <w:t>ичс</w:t>
      </w:r>
      <w:proofErr w:type="spellEnd"/>
      <w:r w:rsidRPr="004F5936">
        <w:rPr>
          <w:szCs w:val="20"/>
        </w:rPr>
        <w:t xml:space="preserve"> Я. В. Кинетика ядерных реакторов. Коэффициенты реактивности. Введение в динамику: учеб. пособие для студ. вузов //М.: НИЯУ МИФИ. – 2012.</w:t>
      </w:r>
    </w:p>
    <w:sectPr w:rsidR="00011E41" w:rsidRPr="004F5936" w:rsidSect="00EF248B">
      <w:footerReference w:type="even" r:id="rId9"/>
      <w:footerReference w:type="default" r:id="rId10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54" w:rsidRDefault="00833B54">
      <w:r>
        <w:separator/>
      </w:r>
    </w:p>
  </w:endnote>
  <w:endnote w:type="continuationSeparator" w:id="0">
    <w:p w:rsidR="00833B54" w:rsidRDefault="0083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54" w:rsidRDefault="00833B54">
      <w:r>
        <w:separator/>
      </w:r>
    </w:p>
  </w:footnote>
  <w:footnote w:type="continuationSeparator" w:id="0">
    <w:p w:rsidR="00833B54" w:rsidRDefault="0083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1459F"/>
    <w:rsid w:val="00145559"/>
    <w:rsid w:val="00145725"/>
    <w:rsid w:val="001560FA"/>
    <w:rsid w:val="00185863"/>
    <w:rsid w:val="00191B00"/>
    <w:rsid w:val="001942D4"/>
    <w:rsid w:val="001A3047"/>
    <w:rsid w:val="001C34DE"/>
    <w:rsid w:val="001C65A7"/>
    <w:rsid w:val="001E3F9D"/>
    <w:rsid w:val="00203945"/>
    <w:rsid w:val="002522CA"/>
    <w:rsid w:val="002700F0"/>
    <w:rsid w:val="0029175D"/>
    <w:rsid w:val="002D0661"/>
    <w:rsid w:val="003134BF"/>
    <w:rsid w:val="00325D2B"/>
    <w:rsid w:val="0034624D"/>
    <w:rsid w:val="0036078F"/>
    <w:rsid w:val="00372B30"/>
    <w:rsid w:val="00387196"/>
    <w:rsid w:val="003A1889"/>
    <w:rsid w:val="003A3CCD"/>
    <w:rsid w:val="003A7D50"/>
    <w:rsid w:val="003B0219"/>
    <w:rsid w:val="003C665C"/>
    <w:rsid w:val="003D1614"/>
    <w:rsid w:val="0040718C"/>
    <w:rsid w:val="00412D4B"/>
    <w:rsid w:val="00442D0A"/>
    <w:rsid w:val="00461070"/>
    <w:rsid w:val="00471C89"/>
    <w:rsid w:val="004774A3"/>
    <w:rsid w:val="00480D51"/>
    <w:rsid w:val="00486049"/>
    <w:rsid w:val="004C1B51"/>
    <w:rsid w:val="004D04F4"/>
    <w:rsid w:val="004F0E58"/>
    <w:rsid w:val="004F3B26"/>
    <w:rsid w:val="004F5936"/>
    <w:rsid w:val="004F6527"/>
    <w:rsid w:val="00522F93"/>
    <w:rsid w:val="00525ECB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77176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33B54"/>
    <w:rsid w:val="00842AC1"/>
    <w:rsid w:val="00853D7F"/>
    <w:rsid w:val="00872CC6"/>
    <w:rsid w:val="00880155"/>
    <w:rsid w:val="008A2CA1"/>
    <w:rsid w:val="008A36BD"/>
    <w:rsid w:val="008D057A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05CC2"/>
    <w:rsid w:val="00A318C8"/>
    <w:rsid w:val="00AD4300"/>
    <w:rsid w:val="00B06BF2"/>
    <w:rsid w:val="00B07841"/>
    <w:rsid w:val="00B40569"/>
    <w:rsid w:val="00B578C1"/>
    <w:rsid w:val="00B57C42"/>
    <w:rsid w:val="00B60661"/>
    <w:rsid w:val="00B71CCF"/>
    <w:rsid w:val="00B87ADC"/>
    <w:rsid w:val="00B9050C"/>
    <w:rsid w:val="00BA269F"/>
    <w:rsid w:val="00BB1D57"/>
    <w:rsid w:val="00BC53DF"/>
    <w:rsid w:val="00BC7C86"/>
    <w:rsid w:val="00BF1D85"/>
    <w:rsid w:val="00BF258B"/>
    <w:rsid w:val="00C13C66"/>
    <w:rsid w:val="00C23BEC"/>
    <w:rsid w:val="00C248C4"/>
    <w:rsid w:val="00C45717"/>
    <w:rsid w:val="00C55FC0"/>
    <w:rsid w:val="00C82183"/>
    <w:rsid w:val="00C873BE"/>
    <w:rsid w:val="00C92CD8"/>
    <w:rsid w:val="00CA2809"/>
    <w:rsid w:val="00CC748C"/>
    <w:rsid w:val="00CD4908"/>
    <w:rsid w:val="00CE5B12"/>
    <w:rsid w:val="00D11384"/>
    <w:rsid w:val="00D539A9"/>
    <w:rsid w:val="00D6493C"/>
    <w:rsid w:val="00D90DF5"/>
    <w:rsid w:val="00DD7765"/>
    <w:rsid w:val="00DF5DDE"/>
    <w:rsid w:val="00E20375"/>
    <w:rsid w:val="00E22224"/>
    <w:rsid w:val="00E26E0E"/>
    <w:rsid w:val="00E63F1A"/>
    <w:rsid w:val="00E64A9A"/>
    <w:rsid w:val="00E65676"/>
    <w:rsid w:val="00E65683"/>
    <w:rsid w:val="00EA4C97"/>
    <w:rsid w:val="00EB7F81"/>
    <w:rsid w:val="00ED0FEB"/>
    <w:rsid w:val="00EE2373"/>
    <w:rsid w:val="00EF248B"/>
    <w:rsid w:val="00EF5FB6"/>
    <w:rsid w:val="00F30866"/>
    <w:rsid w:val="00F36441"/>
    <w:rsid w:val="00F40B92"/>
    <w:rsid w:val="00F538BF"/>
    <w:rsid w:val="00F570DC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CE94A"/>
  <w15:chartTrackingRefBased/>
  <w15:docId w15:val="{10845F6B-1B01-475A-9DCF-E59C5F4F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D99F-A308-4FE6-AAA7-67930BC0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lizab</cp:lastModifiedBy>
  <cp:revision>11</cp:revision>
  <dcterms:created xsi:type="dcterms:W3CDTF">2024-02-15T15:23:00Z</dcterms:created>
  <dcterms:modified xsi:type="dcterms:W3CDTF">2024-02-16T17:46:00Z</dcterms:modified>
</cp:coreProperties>
</file>