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98D97" w14:textId="77777777" w:rsidR="00807740" w:rsidRPr="0091367F" w:rsidRDefault="006949E8" w:rsidP="006949E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91367F">
        <w:rPr>
          <w:rFonts w:ascii="Times New Roman" w:hAnsi="Times New Roman" w:cs="Times New Roman"/>
          <w:b/>
          <w:sz w:val="24"/>
        </w:rPr>
        <w:t>Кулоновское взаимодействие в формализме осцилляторного представления теории рассеяния</w:t>
      </w:r>
    </w:p>
    <w:p w14:paraId="25298D55" w14:textId="77777777" w:rsidR="006949E8" w:rsidRPr="0091367F" w:rsidRDefault="006949E8" w:rsidP="006949E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</w:rPr>
      </w:pPr>
      <w:r w:rsidRPr="0091367F">
        <w:rPr>
          <w:rFonts w:ascii="Times New Roman" w:hAnsi="Times New Roman" w:cs="Times New Roman"/>
          <w:b/>
          <w:i/>
          <w:sz w:val="24"/>
        </w:rPr>
        <w:t>Яников У.М.</w:t>
      </w:r>
    </w:p>
    <w:p w14:paraId="461FC78D" w14:textId="77777777" w:rsidR="006949E8" w:rsidRPr="0091367F" w:rsidRDefault="006949E8" w:rsidP="006949E8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1367F">
        <w:rPr>
          <w:rFonts w:ascii="Times New Roman" w:hAnsi="Times New Roman" w:cs="Times New Roman"/>
          <w:i/>
          <w:sz w:val="24"/>
        </w:rPr>
        <w:t>Студент</w:t>
      </w:r>
    </w:p>
    <w:p w14:paraId="4C37459D" w14:textId="3AD9D1D4" w:rsidR="006949E8" w:rsidRPr="0091367F" w:rsidRDefault="006949E8" w:rsidP="006949E8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1367F">
        <w:rPr>
          <w:rFonts w:ascii="Times New Roman" w:hAnsi="Times New Roman" w:cs="Times New Roman"/>
          <w:i/>
          <w:sz w:val="24"/>
        </w:rPr>
        <w:t>Московский государственный университет имени М.В.</w:t>
      </w:r>
      <w:r w:rsidR="003A67A4" w:rsidRPr="0091367F">
        <w:rPr>
          <w:rFonts w:ascii="Times New Roman" w:hAnsi="Times New Roman" w:cs="Times New Roman"/>
          <w:i/>
          <w:sz w:val="24"/>
        </w:rPr>
        <w:t> </w:t>
      </w:r>
      <w:r w:rsidRPr="0091367F">
        <w:rPr>
          <w:rFonts w:ascii="Times New Roman" w:hAnsi="Times New Roman" w:cs="Times New Roman"/>
          <w:i/>
          <w:sz w:val="24"/>
        </w:rPr>
        <w:t>Ломоносова, физический факультет, Москва, Россия</w:t>
      </w:r>
    </w:p>
    <w:p w14:paraId="7F766642" w14:textId="77777777" w:rsidR="006949E8" w:rsidRPr="0091367F" w:rsidRDefault="006949E8" w:rsidP="006949E8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lang w:val="en-US"/>
        </w:rPr>
      </w:pPr>
      <w:r w:rsidRPr="0091367F">
        <w:rPr>
          <w:rFonts w:ascii="Times New Roman" w:hAnsi="Times New Roman" w:cs="Times New Roman"/>
          <w:i/>
          <w:sz w:val="24"/>
          <w:lang w:val="en-US"/>
        </w:rPr>
        <w:t>E-mail: yanikov-u@yandex.ru</w:t>
      </w:r>
    </w:p>
    <w:p w14:paraId="7C3DE417" w14:textId="77777777" w:rsidR="006949E8" w:rsidRPr="0091367F" w:rsidRDefault="006949E8" w:rsidP="006949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91367F">
        <w:rPr>
          <w:rFonts w:ascii="Times New Roman" w:hAnsi="Times New Roman" w:cs="Times New Roman"/>
          <w:sz w:val="24"/>
        </w:rPr>
        <w:t xml:space="preserve">Современные расчеты связанных состояний легких атомных ядер проводятся методами </w:t>
      </w:r>
      <w:r w:rsidRPr="0091367F">
        <w:rPr>
          <w:rFonts w:ascii="Times New Roman" w:hAnsi="Times New Roman" w:cs="Times New Roman"/>
          <w:i/>
          <w:iCs/>
          <w:sz w:val="24"/>
          <w:lang w:val="en-US"/>
        </w:rPr>
        <w:t>ab</w:t>
      </w:r>
      <w:r w:rsidRPr="0091367F">
        <w:rPr>
          <w:rFonts w:ascii="Times New Roman" w:hAnsi="Times New Roman" w:cs="Times New Roman"/>
          <w:i/>
          <w:iCs/>
          <w:sz w:val="24"/>
        </w:rPr>
        <w:t xml:space="preserve"> </w:t>
      </w:r>
      <w:r w:rsidRPr="0091367F">
        <w:rPr>
          <w:rFonts w:ascii="Times New Roman" w:hAnsi="Times New Roman" w:cs="Times New Roman"/>
          <w:i/>
          <w:iCs/>
          <w:sz w:val="24"/>
          <w:lang w:val="en-US"/>
        </w:rPr>
        <w:t>initio</w:t>
      </w:r>
      <w:r w:rsidRPr="0091367F">
        <w:rPr>
          <w:rFonts w:ascii="Times New Roman" w:hAnsi="Times New Roman" w:cs="Times New Roman"/>
          <w:sz w:val="24"/>
        </w:rPr>
        <w:t xml:space="preserve">, т. е. моделированием на суперкомпьютерах без использования каких-либо модельных предположений о структуре ядра. Одним из наиболее развитых и перспективных таких подходов является </w:t>
      </w:r>
      <w:proofErr w:type="spellStart"/>
      <w:r w:rsidRPr="0091367F">
        <w:rPr>
          <w:rFonts w:ascii="Times New Roman" w:hAnsi="Times New Roman" w:cs="Times New Roman"/>
          <w:sz w:val="24"/>
        </w:rPr>
        <w:t>No-core</w:t>
      </w:r>
      <w:proofErr w:type="spellEnd"/>
      <w:r w:rsidRPr="009136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367F">
        <w:rPr>
          <w:rFonts w:ascii="Times New Roman" w:hAnsi="Times New Roman" w:cs="Times New Roman"/>
          <w:sz w:val="24"/>
        </w:rPr>
        <w:t>Shell</w:t>
      </w:r>
      <w:proofErr w:type="spellEnd"/>
      <w:r w:rsidRPr="009136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367F">
        <w:rPr>
          <w:rFonts w:ascii="Times New Roman" w:hAnsi="Times New Roman" w:cs="Times New Roman"/>
          <w:sz w:val="24"/>
        </w:rPr>
        <w:t>Model</w:t>
      </w:r>
      <w:proofErr w:type="spellEnd"/>
      <w:r w:rsidRPr="0091367F">
        <w:rPr>
          <w:rFonts w:ascii="Times New Roman" w:hAnsi="Times New Roman" w:cs="Times New Roman"/>
          <w:sz w:val="24"/>
        </w:rPr>
        <w:t xml:space="preserve"> (</w:t>
      </w:r>
      <w:r w:rsidRPr="0091367F">
        <w:rPr>
          <w:rFonts w:ascii="Times New Roman" w:hAnsi="Times New Roman" w:cs="Times New Roman"/>
          <w:sz w:val="24"/>
          <w:lang w:val="en-US"/>
        </w:rPr>
        <w:t>NC</w:t>
      </w:r>
      <w:r w:rsidRPr="0091367F">
        <w:rPr>
          <w:rFonts w:ascii="Times New Roman" w:hAnsi="Times New Roman" w:cs="Times New Roman"/>
          <w:sz w:val="24"/>
        </w:rPr>
        <w:t xml:space="preserve">SM) [1]. Важнейшим направлением развития теории ядра является разработка методов </w:t>
      </w:r>
      <w:r w:rsidRPr="0091367F">
        <w:rPr>
          <w:rFonts w:ascii="Times New Roman" w:hAnsi="Times New Roman" w:cs="Times New Roman"/>
          <w:i/>
          <w:iCs/>
          <w:sz w:val="24"/>
          <w:lang w:val="en-US"/>
        </w:rPr>
        <w:t>ab</w:t>
      </w:r>
      <w:r w:rsidRPr="0091367F">
        <w:rPr>
          <w:rFonts w:ascii="Times New Roman" w:hAnsi="Times New Roman" w:cs="Times New Roman"/>
          <w:i/>
          <w:iCs/>
          <w:sz w:val="24"/>
        </w:rPr>
        <w:t xml:space="preserve"> </w:t>
      </w:r>
      <w:r w:rsidRPr="0091367F">
        <w:rPr>
          <w:rFonts w:ascii="Times New Roman" w:hAnsi="Times New Roman" w:cs="Times New Roman"/>
          <w:i/>
          <w:iCs/>
          <w:sz w:val="24"/>
          <w:lang w:val="en-US"/>
        </w:rPr>
        <w:t>initio</w:t>
      </w:r>
      <w:r w:rsidRPr="0091367F">
        <w:rPr>
          <w:rFonts w:ascii="Times New Roman" w:hAnsi="Times New Roman" w:cs="Times New Roman"/>
          <w:sz w:val="24"/>
        </w:rPr>
        <w:t xml:space="preserve"> для описания резонансных состояний ядер и ядерных реакций.</w:t>
      </w:r>
    </w:p>
    <w:p w14:paraId="6D6438C5" w14:textId="7FECD8F6" w:rsidR="006949E8" w:rsidRPr="0091367F" w:rsidRDefault="00323FE7" w:rsidP="006949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91367F">
        <w:rPr>
          <w:rFonts w:ascii="Times New Roman" w:hAnsi="Times New Roman" w:cs="Times New Roman"/>
          <w:sz w:val="24"/>
        </w:rPr>
        <w:t>Недавно В.Д. Эфросом [3</w:t>
      </w:r>
      <w:r w:rsidR="006949E8" w:rsidRPr="0091367F">
        <w:rPr>
          <w:rFonts w:ascii="Times New Roman" w:hAnsi="Times New Roman" w:cs="Times New Roman"/>
          <w:sz w:val="24"/>
        </w:rPr>
        <w:t xml:space="preserve">] был предложен подход в теории рассеяния на основе вариационного метода </w:t>
      </w:r>
      <w:proofErr w:type="spellStart"/>
      <w:r w:rsidR="006949E8" w:rsidRPr="0091367F">
        <w:rPr>
          <w:rFonts w:ascii="Times New Roman" w:hAnsi="Times New Roman" w:cs="Times New Roman"/>
          <w:sz w:val="24"/>
        </w:rPr>
        <w:t>Хьюльтена</w:t>
      </w:r>
      <w:proofErr w:type="spellEnd"/>
      <w:r w:rsidR="006949E8" w:rsidRPr="0091367F">
        <w:rPr>
          <w:rFonts w:ascii="Times New Roman" w:hAnsi="Times New Roman" w:cs="Times New Roman"/>
          <w:sz w:val="24"/>
        </w:rPr>
        <w:t xml:space="preserve">–Кона, который в принципе можно использовать для расчета ядерных реакций в комбинации с NCSM. Наша общая цель – модифицировать метод Эфроса, используя </w:t>
      </w:r>
      <w:proofErr w:type="spellStart"/>
      <w:r w:rsidR="006949E8" w:rsidRPr="0091367F">
        <w:rPr>
          <w:rFonts w:ascii="Times New Roman" w:hAnsi="Times New Roman" w:cs="Times New Roman"/>
          <w:sz w:val="24"/>
        </w:rPr>
        <w:t>осцилляторный</w:t>
      </w:r>
      <w:proofErr w:type="spellEnd"/>
      <w:r w:rsidR="006949E8" w:rsidRPr="0091367F">
        <w:rPr>
          <w:rFonts w:ascii="Times New Roman" w:hAnsi="Times New Roman" w:cs="Times New Roman"/>
          <w:sz w:val="24"/>
        </w:rPr>
        <w:t xml:space="preserve"> базис и наработки формализма </w:t>
      </w:r>
      <w:proofErr w:type="spellStart"/>
      <w:r w:rsidR="006949E8" w:rsidRPr="0091367F">
        <w:rPr>
          <w:rFonts w:ascii="Times New Roman" w:hAnsi="Times New Roman" w:cs="Times New Roman"/>
          <w:sz w:val="24"/>
        </w:rPr>
        <w:t>осцилляторного</w:t>
      </w:r>
      <w:proofErr w:type="spellEnd"/>
      <w:r w:rsidR="006949E8" w:rsidRPr="0091367F">
        <w:rPr>
          <w:rFonts w:ascii="Times New Roman" w:hAnsi="Times New Roman" w:cs="Times New Roman"/>
          <w:sz w:val="24"/>
        </w:rPr>
        <w:t xml:space="preserve"> представления в теории рассеяния (по-английски </w:t>
      </w:r>
      <w:r w:rsidR="006949E8" w:rsidRPr="0091367F">
        <w:rPr>
          <w:rFonts w:ascii="Times New Roman" w:hAnsi="Times New Roman" w:cs="Times New Roman"/>
          <w:sz w:val="24"/>
          <w:lang w:val="en-US"/>
        </w:rPr>
        <w:t>Harmonic</w:t>
      </w:r>
      <w:r w:rsidR="006949E8" w:rsidRPr="0091367F">
        <w:rPr>
          <w:rFonts w:ascii="Times New Roman" w:hAnsi="Times New Roman" w:cs="Times New Roman"/>
          <w:sz w:val="24"/>
        </w:rPr>
        <w:t xml:space="preserve"> </w:t>
      </w:r>
      <w:r w:rsidR="006949E8" w:rsidRPr="0091367F">
        <w:rPr>
          <w:rFonts w:ascii="Times New Roman" w:hAnsi="Times New Roman" w:cs="Times New Roman"/>
          <w:sz w:val="24"/>
          <w:lang w:val="en-US"/>
        </w:rPr>
        <w:t>Oscillator</w:t>
      </w:r>
      <w:r w:rsidR="006949E8" w:rsidRPr="0091367F">
        <w:rPr>
          <w:rFonts w:ascii="Times New Roman" w:hAnsi="Times New Roman" w:cs="Times New Roman"/>
          <w:sz w:val="24"/>
        </w:rPr>
        <w:t xml:space="preserve"> </w:t>
      </w:r>
      <w:r w:rsidR="006949E8" w:rsidRPr="0091367F">
        <w:rPr>
          <w:rFonts w:ascii="Times New Roman" w:hAnsi="Times New Roman" w:cs="Times New Roman"/>
          <w:sz w:val="24"/>
          <w:lang w:val="en-US"/>
        </w:rPr>
        <w:t>Representation</w:t>
      </w:r>
      <w:r w:rsidR="006949E8" w:rsidRPr="0091367F">
        <w:rPr>
          <w:rFonts w:ascii="Times New Roman" w:hAnsi="Times New Roman" w:cs="Times New Roman"/>
          <w:sz w:val="24"/>
        </w:rPr>
        <w:t xml:space="preserve"> </w:t>
      </w:r>
      <w:r w:rsidR="006949E8" w:rsidRPr="0091367F">
        <w:rPr>
          <w:rFonts w:ascii="Times New Roman" w:hAnsi="Times New Roman" w:cs="Times New Roman"/>
          <w:sz w:val="24"/>
          <w:lang w:val="en-US"/>
        </w:rPr>
        <w:t>of</w:t>
      </w:r>
      <w:r w:rsidR="006949E8" w:rsidRPr="0091367F">
        <w:rPr>
          <w:rFonts w:ascii="Times New Roman" w:hAnsi="Times New Roman" w:cs="Times New Roman"/>
          <w:sz w:val="24"/>
        </w:rPr>
        <w:t xml:space="preserve"> </w:t>
      </w:r>
      <w:r w:rsidR="006949E8" w:rsidRPr="0091367F">
        <w:rPr>
          <w:rFonts w:ascii="Times New Roman" w:hAnsi="Times New Roman" w:cs="Times New Roman"/>
          <w:sz w:val="24"/>
          <w:lang w:val="en-US"/>
        </w:rPr>
        <w:t>Sca</w:t>
      </w:r>
      <w:r w:rsidRPr="0091367F">
        <w:rPr>
          <w:rFonts w:ascii="Times New Roman" w:hAnsi="Times New Roman" w:cs="Times New Roman"/>
          <w:sz w:val="24"/>
          <w:lang w:val="en-US"/>
        </w:rPr>
        <w:t>ttering</w:t>
      </w:r>
      <w:r w:rsidRPr="0091367F">
        <w:rPr>
          <w:rFonts w:ascii="Times New Roman" w:hAnsi="Times New Roman" w:cs="Times New Roman"/>
          <w:sz w:val="24"/>
        </w:rPr>
        <w:t xml:space="preserve"> </w:t>
      </w:r>
      <w:r w:rsidRPr="0091367F">
        <w:rPr>
          <w:rFonts w:ascii="Times New Roman" w:hAnsi="Times New Roman" w:cs="Times New Roman"/>
          <w:sz w:val="24"/>
          <w:lang w:val="en-US"/>
        </w:rPr>
        <w:t>Equations</w:t>
      </w:r>
      <w:r w:rsidRPr="0091367F">
        <w:rPr>
          <w:rFonts w:ascii="Times New Roman" w:hAnsi="Times New Roman" w:cs="Times New Roman"/>
          <w:sz w:val="24"/>
        </w:rPr>
        <w:t>, или HORSE) [4</w:t>
      </w:r>
      <w:r w:rsidR="006949E8" w:rsidRPr="0091367F">
        <w:rPr>
          <w:rFonts w:ascii="Times New Roman" w:hAnsi="Times New Roman" w:cs="Times New Roman"/>
          <w:sz w:val="24"/>
        </w:rPr>
        <w:t xml:space="preserve">], что позволит существенно упростить расчеты и разработать подход, который в комбинации с NCSM можно будет реализовать с учетом возможностей современных суперкомпьютеров для исследования </w:t>
      </w:r>
      <w:r w:rsidR="006949E8" w:rsidRPr="0091367F">
        <w:rPr>
          <w:rFonts w:ascii="Times New Roman" w:hAnsi="Times New Roman" w:cs="Times New Roman"/>
          <w:i/>
          <w:iCs/>
          <w:sz w:val="24"/>
          <w:lang w:val="en-US"/>
        </w:rPr>
        <w:t>ab</w:t>
      </w:r>
      <w:r w:rsidR="006949E8" w:rsidRPr="0091367F">
        <w:rPr>
          <w:rFonts w:ascii="Times New Roman" w:hAnsi="Times New Roman" w:cs="Times New Roman"/>
          <w:i/>
          <w:iCs/>
          <w:sz w:val="24"/>
        </w:rPr>
        <w:t xml:space="preserve"> </w:t>
      </w:r>
      <w:r w:rsidR="006949E8" w:rsidRPr="0091367F">
        <w:rPr>
          <w:rFonts w:ascii="Times New Roman" w:hAnsi="Times New Roman" w:cs="Times New Roman"/>
          <w:i/>
          <w:iCs/>
          <w:sz w:val="24"/>
          <w:lang w:val="en-US"/>
        </w:rPr>
        <w:t>initio</w:t>
      </w:r>
      <w:r w:rsidR="006949E8" w:rsidRPr="0091367F">
        <w:rPr>
          <w:rFonts w:ascii="Times New Roman" w:hAnsi="Times New Roman" w:cs="Times New Roman"/>
          <w:sz w:val="24"/>
        </w:rPr>
        <w:t xml:space="preserve"> ядерных реакций. </w:t>
      </w:r>
    </w:p>
    <w:p w14:paraId="38E2C57E" w14:textId="214B5DD3" w:rsidR="006949E8" w:rsidRPr="0091367F" w:rsidRDefault="006949E8" w:rsidP="006949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trike/>
          <w:sz w:val="24"/>
        </w:rPr>
      </w:pPr>
      <w:r w:rsidRPr="0091367F">
        <w:rPr>
          <w:rFonts w:ascii="Times New Roman" w:hAnsi="Times New Roman" w:cs="Times New Roman"/>
          <w:sz w:val="24"/>
        </w:rPr>
        <w:t xml:space="preserve">Формализм HORSE является одним из методов исследования состояний непрерывного спектра и использовался для изучения резонансных состояний ядер, упругого рассеяния и ядерных реакций при низких энергиях в рамках различных приближений (кластерная модель, метод резонирующих групп). Кроме того, упрощенная версия HORSE – </w:t>
      </w:r>
      <w:proofErr w:type="spellStart"/>
      <w:r w:rsidR="00323FE7" w:rsidRPr="0091367F">
        <w:rPr>
          <w:rFonts w:ascii="Times New Roman" w:hAnsi="Times New Roman" w:cs="Times New Roman"/>
          <w:sz w:val="24"/>
        </w:rPr>
        <w:t>Single-state</w:t>
      </w:r>
      <w:proofErr w:type="spellEnd"/>
      <w:r w:rsidR="00323FE7" w:rsidRPr="0091367F">
        <w:rPr>
          <w:rFonts w:ascii="Times New Roman" w:hAnsi="Times New Roman" w:cs="Times New Roman"/>
          <w:sz w:val="24"/>
        </w:rPr>
        <w:t xml:space="preserve"> HORSE (SS-HORSE) [5</w:t>
      </w:r>
      <w:r w:rsidRPr="0091367F">
        <w:rPr>
          <w:rFonts w:ascii="Times New Roman" w:hAnsi="Times New Roman" w:cs="Times New Roman"/>
          <w:sz w:val="24"/>
        </w:rPr>
        <w:t xml:space="preserve">] – применялась для изучения резонансных состояний ядер на основе расчетов в NCSM. Непосредственное использование полной версии HORSE в комбинации с NCSM для исследования ядерных реакций невозможно, так как требует расчета </w:t>
      </w:r>
      <w:r w:rsidR="00335995" w:rsidRPr="0091367F">
        <w:rPr>
          <w:rFonts w:ascii="Times New Roman" w:hAnsi="Times New Roman" w:cs="Times New Roman"/>
          <w:sz w:val="24"/>
        </w:rPr>
        <w:t xml:space="preserve">очень большого числа собственных </w:t>
      </w:r>
      <w:r w:rsidRPr="0091367F">
        <w:rPr>
          <w:rFonts w:ascii="Times New Roman" w:hAnsi="Times New Roman" w:cs="Times New Roman"/>
          <w:sz w:val="24"/>
        </w:rPr>
        <w:t>состояний образуемого в результате столкновения промежуточного ядра даже в случае реакций с легкими ядрами</w:t>
      </w:r>
      <w:r w:rsidR="00335995" w:rsidRPr="0091367F">
        <w:rPr>
          <w:rFonts w:ascii="Times New Roman" w:hAnsi="Times New Roman" w:cs="Times New Roman"/>
          <w:sz w:val="24"/>
        </w:rPr>
        <w:t xml:space="preserve">. Метод Эфроса позволяет использовать небольшое число собственных состояний </w:t>
      </w:r>
      <w:r w:rsidR="00335995" w:rsidRPr="0091367F">
        <w:rPr>
          <w:rFonts w:ascii="Times New Roman" w:hAnsi="Times New Roman" w:cs="Times New Roman"/>
          <w:sz w:val="24"/>
          <w:lang w:val="en-US"/>
        </w:rPr>
        <w:t>NCSM</w:t>
      </w:r>
      <w:r w:rsidR="003709CA" w:rsidRPr="0091367F">
        <w:rPr>
          <w:rFonts w:ascii="Times New Roman" w:hAnsi="Times New Roman" w:cs="Times New Roman"/>
          <w:sz w:val="24"/>
        </w:rPr>
        <w:t xml:space="preserve"> и открывает возможности исследования </w:t>
      </w:r>
      <w:r w:rsidR="003709CA" w:rsidRPr="0091367F">
        <w:rPr>
          <w:rFonts w:ascii="Times New Roman" w:hAnsi="Times New Roman" w:cs="Times New Roman"/>
          <w:i/>
          <w:iCs/>
          <w:sz w:val="24"/>
          <w:lang w:val="en-US"/>
        </w:rPr>
        <w:t>ab</w:t>
      </w:r>
      <w:r w:rsidR="003709CA" w:rsidRPr="0091367F">
        <w:rPr>
          <w:rFonts w:ascii="Times New Roman" w:hAnsi="Times New Roman" w:cs="Times New Roman"/>
          <w:i/>
          <w:iCs/>
          <w:sz w:val="24"/>
        </w:rPr>
        <w:t xml:space="preserve"> </w:t>
      </w:r>
      <w:r w:rsidR="003709CA" w:rsidRPr="0091367F">
        <w:rPr>
          <w:rFonts w:ascii="Times New Roman" w:hAnsi="Times New Roman" w:cs="Times New Roman"/>
          <w:i/>
          <w:iCs/>
          <w:sz w:val="24"/>
          <w:lang w:val="en-US"/>
        </w:rPr>
        <w:t>initio</w:t>
      </w:r>
      <w:r w:rsidR="003709CA" w:rsidRPr="0091367F">
        <w:rPr>
          <w:rFonts w:ascii="Times New Roman" w:hAnsi="Times New Roman" w:cs="Times New Roman"/>
          <w:sz w:val="24"/>
        </w:rPr>
        <w:t xml:space="preserve"> ядерных реакций.</w:t>
      </w:r>
    </w:p>
    <w:p w14:paraId="6EBF4A36" w14:textId="1BE58B8C" w:rsidR="006949E8" w:rsidRPr="0091367F" w:rsidRDefault="006949E8" w:rsidP="006949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91367F">
        <w:rPr>
          <w:rFonts w:ascii="Times New Roman" w:hAnsi="Times New Roman" w:cs="Times New Roman"/>
          <w:sz w:val="24"/>
        </w:rPr>
        <w:t>Важным элементом для осуществления этих планов является аккуратное и эффективное в вычислительном плане описание асимптотик волновых функций непрерывного спектра сталкивающихся заряженных частиц, трудности которого обусловлены дальнодействующим характером кулоновского потенциала. Методы описания кулоновских асимптотик в рамках HORSE</w:t>
      </w:r>
      <w:r w:rsidR="00323FE7" w:rsidRPr="0091367F">
        <w:rPr>
          <w:rFonts w:ascii="Times New Roman" w:hAnsi="Times New Roman" w:cs="Times New Roman"/>
          <w:sz w:val="24"/>
        </w:rPr>
        <w:t xml:space="preserve"> предлагались в работах [2] и [4]. Метод И.П. Охрименко [2</w:t>
      </w:r>
      <w:r w:rsidRPr="0091367F">
        <w:rPr>
          <w:rFonts w:ascii="Times New Roman" w:hAnsi="Times New Roman" w:cs="Times New Roman"/>
          <w:sz w:val="24"/>
        </w:rPr>
        <w:t>] хорошо работает в рамках метода резонирующих групп, но предполагает расчет сумм</w:t>
      </w:r>
      <w:r w:rsidR="006F03B5" w:rsidRPr="0091367F">
        <w:rPr>
          <w:rFonts w:ascii="Times New Roman" w:hAnsi="Times New Roman" w:cs="Times New Roman"/>
          <w:sz w:val="24"/>
        </w:rPr>
        <w:t xml:space="preserve">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n'</m:t>
            </m:r>
          </m:sub>
          <m:sup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nn'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C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n'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as</m:t>
                </m:r>
              </m:sup>
            </m:sSubSup>
          </m:e>
        </m:nary>
      </m:oMath>
      <w:r w:rsidRPr="0091367F">
        <w:rPr>
          <w:rFonts w:ascii="Times New Roman" w:hAnsi="Times New Roman" w:cs="Times New Roman"/>
          <w:sz w:val="28"/>
        </w:rPr>
        <w:t xml:space="preserve"> </w:t>
      </w:r>
      <w:r w:rsidR="00F83694" w:rsidRPr="0091367F">
        <w:rPr>
          <w:rFonts w:ascii="Times New Roman" w:hAnsi="Times New Roman" w:cs="Times New Roman"/>
          <w:sz w:val="28"/>
        </w:rPr>
        <w:t>(</w:t>
      </w:r>
      <m:oMath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n'</m:t>
            </m:r>
          </m:sub>
          <m:sup>
            <m:r>
              <w:rPr>
                <w:rFonts w:ascii="Cambria Math" w:hAnsi="Cambria Math"/>
                <w:sz w:val="24"/>
              </w:rPr>
              <m:t>as</m:t>
            </m:r>
          </m:sup>
        </m:sSubSup>
      </m:oMath>
      <w:r w:rsidR="00F83694" w:rsidRPr="0091367F">
        <w:rPr>
          <w:rFonts w:ascii="Times New Roman" w:hAnsi="Times New Roman" w:cs="Times New Roman"/>
          <w:sz w:val="24"/>
        </w:rPr>
        <w:t xml:space="preserve"> – асимптотические коэффициенты разложения кулоновских функций по осцилляторному базису)</w:t>
      </w:r>
      <w:r w:rsidR="00F83694" w:rsidRPr="0091367F">
        <w:rPr>
          <w:rFonts w:ascii="Times New Roman" w:hAnsi="Times New Roman" w:cs="Times New Roman"/>
          <w:sz w:val="28"/>
        </w:rPr>
        <w:t xml:space="preserve"> </w:t>
      </w:r>
      <w:r w:rsidRPr="0091367F">
        <w:rPr>
          <w:rFonts w:ascii="Times New Roman" w:hAnsi="Times New Roman" w:cs="Times New Roman"/>
          <w:sz w:val="24"/>
        </w:rPr>
        <w:t>с учетом большо</w:t>
      </w:r>
      <w:r w:rsidR="006F03B5" w:rsidRPr="0091367F">
        <w:rPr>
          <w:rFonts w:ascii="Times New Roman" w:hAnsi="Times New Roman" w:cs="Times New Roman"/>
          <w:sz w:val="24"/>
        </w:rPr>
        <w:t>го</w:t>
      </w:r>
      <w:r w:rsidRPr="0091367F">
        <w:rPr>
          <w:rFonts w:ascii="Times New Roman" w:hAnsi="Times New Roman" w:cs="Times New Roman"/>
          <w:sz w:val="24"/>
        </w:rPr>
        <w:t xml:space="preserve"> числа матричных элементов кулоновского взаимодействия </w:t>
      </w:r>
      <m:oMath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</w:rPr>
              <m:t>nn'</m:t>
            </m:r>
          </m:sub>
          <m:sup>
            <m:r>
              <w:rPr>
                <w:rFonts w:ascii="Cambria Math" w:hAnsi="Cambria Math"/>
                <w:sz w:val="24"/>
              </w:rPr>
              <m:t>C</m:t>
            </m:r>
          </m:sup>
        </m:sSubSup>
      </m:oMath>
      <w:r w:rsidRPr="0091367F">
        <w:rPr>
          <w:rFonts w:ascii="Times New Roman" w:hAnsi="Times New Roman" w:cs="Times New Roman"/>
          <w:sz w:val="24"/>
        </w:rPr>
        <w:t xml:space="preserve"> с большими значениями радиальных квантовых чисел </w:t>
      </w:r>
      <m:oMath>
        <m:r>
          <w:rPr>
            <w:rFonts w:ascii="Cambria Math" w:hAnsi="Cambria Math" w:cs="Times New Roman"/>
            <w:sz w:val="24"/>
          </w:rPr>
          <m:t>n’</m:t>
        </m:r>
      </m:oMath>
      <w:r w:rsidRPr="0091367F">
        <w:rPr>
          <w:rFonts w:ascii="Times New Roman" w:hAnsi="Times New Roman" w:cs="Times New Roman"/>
          <w:sz w:val="24"/>
        </w:rPr>
        <w:t xml:space="preserve"> далеко за пределами обрезания матрицы потенциальной энергии сильного взаимодействия нуклонов в ядре</w:t>
      </w:r>
      <w:r w:rsidRPr="0091367F">
        <w:rPr>
          <w:rFonts w:ascii="Times New Roman" w:hAnsi="Times New Roman" w:cs="Times New Roman"/>
          <w:strike/>
          <w:sz w:val="24"/>
        </w:rPr>
        <w:t>,</w:t>
      </w:r>
      <w:r w:rsidRPr="0091367F">
        <w:rPr>
          <w:rFonts w:ascii="Times New Roman" w:hAnsi="Times New Roman" w:cs="Times New Roman"/>
          <w:sz w:val="24"/>
        </w:rPr>
        <w:t xml:space="preserve"> что представляется неэффективным для расчетов </w:t>
      </w:r>
      <w:r w:rsidRPr="0091367F">
        <w:rPr>
          <w:rFonts w:ascii="Times New Roman" w:hAnsi="Times New Roman" w:cs="Times New Roman"/>
          <w:i/>
          <w:iCs/>
          <w:sz w:val="24"/>
          <w:lang w:val="en-US"/>
        </w:rPr>
        <w:t>ab</w:t>
      </w:r>
      <w:r w:rsidRPr="0091367F">
        <w:rPr>
          <w:rFonts w:ascii="Times New Roman" w:hAnsi="Times New Roman" w:cs="Times New Roman"/>
          <w:i/>
          <w:iCs/>
          <w:sz w:val="24"/>
        </w:rPr>
        <w:t xml:space="preserve"> </w:t>
      </w:r>
      <w:r w:rsidRPr="0091367F">
        <w:rPr>
          <w:rFonts w:ascii="Times New Roman" w:hAnsi="Times New Roman" w:cs="Times New Roman"/>
          <w:i/>
          <w:iCs/>
          <w:sz w:val="24"/>
          <w:lang w:val="en-US"/>
        </w:rPr>
        <w:t>initio</w:t>
      </w:r>
      <w:r w:rsidRPr="009136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367F">
        <w:rPr>
          <w:rFonts w:ascii="Times New Roman" w:hAnsi="Times New Roman" w:cs="Times New Roman"/>
          <w:sz w:val="24"/>
        </w:rPr>
        <w:t>многочастичных</w:t>
      </w:r>
      <w:proofErr w:type="spellEnd"/>
      <w:r w:rsidRPr="0091367F">
        <w:rPr>
          <w:rFonts w:ascii="Times New Roman" w:hAnsi="Times New Roman" w:cs="Times New Roman"/>
          <w:sz w:val="24"/>
        </w:rPr>
        <w:t xml:space="preserve"> яд</w:t>
      </w:r>
      <w:r w:rsidR="00323FE7" w:rsidRPr="0091367F">
        <w:rPr>
          <w:rFonts w:ascii="Times New Roman" w:hAnsi="Times New Roman" w:cs="Times New Roman"/>
          <w:sz w:val="24"/>
        </w:rPr>
        <w:t>ерных систем в NCSM. В работе [4</w:t>
      </w:r>
      <w:r w:rsidRPr="0091367F">
        <w:rPr>
          <w:rFonts w:ascii="Times New Roman" w:hAnsi="Times New Roman" w:cs="Times New Roman"/>
          <w:sz w:val="24"/>
        </w:rPr>
        <w:t>] предлагалось обрезать кулоновский потенциал на не</w:t>
      </w:r>
      <w:r w:rsidR="006F03B5" w:rsidRPr="0091367F">
        <w:rPr>
          <w:rFonts w:ascii="Times New Roman" w:hAnsi="Times New Roman" w:cs="Times New Roman"/>
          <w:sz w:val="24"/>
        </w:rPr>
        <w:t xml:space="preserve">котором </w:t>
      </w:r>
      <w:proofErr w:type="gramStart"/>
      <w:r w:rsidR="006F03B5" w:rsidRPr="0091367F">
        <w:rPr>
          <w:rFonts w:ascii="Times New Roman" w:hAnsi="Times New Roman" w:cs="Times New Roman"/>
          <w:sz w:val="24"/>
        </w:rPr>
        <w:t xml:space="preserve">радиусе </w:t>
      </w:r>
      <m:oMath>
        <m:r>
          <w:rPr>
            <w:rFonts w:ascii="Cambria Math" w:hAnsi="Cambria Math" w:cs="Times New Roman"/>
            <w:sz w:val="24"/>
          </w:rPr>
          <m:t>b</m:t>
        </m:r>
      </m:oMath>
      <w:r w:rsidR="006F03B5" w:rsidRPr="0091367F">
        <w:rPr>
          <w:rFonts w:ascii="Times New Roman" w:hAnsi="Times New Roman" w:cs="Times New Roman"/>
          <w:sz w:val="24"/>
        </w:rPr>
        <w:t xml:space="preserve"> за</w:t>
      </w:r>
      <w:proofErr w:type="gramEnd"/>
      <w:r w:rsidR="006F03B5" w:rsidRPr="0091367F">
        <w:rPr>
          <w:rFonts w:ascii="Times New Roman" w:hAnsi="Times New Roman" w:cs="Times New Roman"/>
          <w:sz w:val="24"/>
        </w:rPr>
        <w:t xml:space="preserve"> пределами действия</w:t>
      </w:r>
      <w:r w:rsidRPr="0091367F">
        <w:rPr>
          <w:rFonts w:ascii="Times New Roman" w:hAnsi="Times New Roman" w:cs="Times New Roman"/>
          <w:sz w:val="24"/>
        </w:rPr>
        <w:t xml:space="preserve"> ядерных сил, что позволяет провести простые расчеты рассеяния в HORSE без учета кулоновских искажений волновых функций на асимптотике, а затем на основе анализа </w:t>
      </w:r>
      <m:oMath>
        <m:r>
          <w:rPr>
            <w:rFonts w:ascii="Cambria Math" w:hAnsi="Cambria Math" w:cs="Times New Roman"/>
            <w:sz w:val="24"/>
          </w:rPr>
          <m:t>P</m:t>
        </m:r>
      </m:oMath>
      <w:r w:rsidRPr="0091367F">
        <w:rPr>
          <w:rFonts w:ascii="Times New Roman" w:hAnsi="Times New Roman" w:cs="Times New Roman"/>
          <w:sz w:val="24"/>
        </w:rPr>
        <w:t xml:space="preserve">-матрицы пересчитать полученные фазы рассеяния или </w:t>
      </w:r>
      <m:oMath>
        <m:r>
          <w:rPr>
            <w:rFonts w:ascii="Cambria Math" w:hAnsi="Cambria Math" w:cs="Times New Roman"/>
            <w:sz w:val="24"/>
          </w:rPr>
          <m:t>S</m:t>
        </m:r>
      </m:oMath>
      <w:r w:rsidRPr="0091367F">
        <w:rPr>
          <w:rFonts w:ascii="Times New Roman" w:hAnsi="Times New Roman" w:cs="Times New Roman"/>
          <w:sz w:val="24"/>
        </w:rPr>
        <w:t>-м</w:t>
      </w:r>
      <w:r w:rsidR="006F03B5" w:rsidRPr="0091367F">
        <w:rPr>
          <w:rFonts w:ascii="Times New Roman" w:hAnsi="Times New Roman" w:cs="Times New Roman"/>
          <w:sz w:val="24"/>
        </w:rPr>
        <w:t xml:space="preserve">атрицу на случай учета кулоновской </w:t>
      </w:r>
      <w:r w:rsidRPr="0091367F">
        <w:rPr>
          <w:rFonts w:ascii="Times New Roman" w:hAnsi="Times New Roman" w:cs="Times New Roman"/>
          <w:sz w:val="24"/>
        </w:rPr>
        <w:t xml:space="preserve">асимптотики. Этот подход, однако, встречает трудности в многочастичной задаче, где </w:t>
      </w:r>
      <w:r w:rsidRPr="0091367F">
        <w:rPr>
          <w:rFonts w:ascii="Times New Roman" w:hAnsi="Times New Roman" w:cs="Times New Roman"/>
          <w:sz w:val="24"/>
        </w:rPr>
        <w:lastRenderedPageBreak/>
        <w:t>кулоновское взаимодействие определяется взаимодействиями протонов из различных сталкивающихся ядер, находящихся на разных расстояниях друг от друга.</w:t>
      </w:r>
    </w:p>
    <w:p w14:paraId="3B8EF8D9" w14:textId="2DD2B054" w:rsidR="006949E8" w:rsidRPr="0091367F" w:rsidRDefault="006F03B5" w:rsidP="006949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91367F">
        <w:rPr>
          <w:rFonts w:ascii="Times New Roman" w:hAnsi="Times New Roman" w:cs="Times New Roman"/>
          <w:sz w:val="24"/>
        </w:rPr>
        <w:t>Целью н</w:t>
      </w:r>
      <w:r w:rsidR="006949E8" w:rsidRPr="0091367F">
        <w:rPr>
          <w:rFonts w:ascii="Times New Roman" w:hAnsi="Times New Roman" w:cs="Times New Roman"/>
          <w:sz w:val="24"/>
        </w:rPr>
        <w:t>ашего исследования является разработка описания волновых функций сталкивающихся заряженных частиц на асимптотике в рамках разложения их по осцилляторному базису в формализме HORSE, которое позволит проводить эффективн</w:t>
      </w:r>
      <w:r w:rsidRPr="0091367F">
        <w:rPr>
          <w:rFonts w:ascii="Times New Roman" w:hAnsi="Times New Roman" w:cs="Times New Roman"/>
          <w:sz w:val="24"/>
        </w:rPr>
        <w:t>ые расчеты фазовых</w:t>
      </w:r>
      <w:r w:rsidR="006949E8" w:rsidRPr="0091367F">
        <w:rPr>
          <w:rFonts w:ascii="Times New Roman" w:hAnsi="Times New Roman" w:cs="Times New Roman"/>
          <w:sz w:val="24"/>
        </w:rPr>
        <w:t xml:space="preserve"> сдвигов и других характеристик рассеяния заряженных частиц</w:t>
      </w:r>
      <w:r w:rsidR="008A31FD" w:rsidRPr="0091367F">
        <w:rPr>
          <w:rFonts w:ascii="Times New Roman" w:hAnsi="Times New Roman" w:cs="Times New Roman"/>
          <w:sz w:val="24"/>
        </w:rPr>
        <w:t xml:space="preserve"> по методу Эфроса</w:t>
      </w:r>
      <w:r w:rsidR="006949E8" w:rsidRPr="0091367F">
        <w:rPr>
          <w:rFonts w:ascii="Times New Roman" w:hAnsi="Times New Roman" w:cs="Times New Roman"/>
          <w:sz w:val="24"/>
        </w:rPr>
        <w:t>. На начальном этапе рассматриваются модельное рассеяние частицы на потенциале с короткодействующим ядерным взаимодействием и кулоновским отталкиванием на больших</w:t>
      </w:r>
      <w:r w:rsidRPr="0091367F">
        <w:rPr>
          <w:rFonts w:ascii="Times New Roman" w:hAnsi="Times New Roman" w:cs="Times New Roman"/>
          <w:sz w:val="24"/>
        </w:rPr>
        <w:t xml:space="preserve"> расстояниях, точное описание которого</w:t>
      </w:r>
      <w:r w:rsidR="006949E8" w:rsidRPr="0091367F">
        <w:rPr>
          <w:rFonts w:ascii="Times New Roman" w:hAnsi="Times New Roman" w:cs="Times New Roman"/>
          <w:sz w:val="24"/>
        </w:rPr>
        <w:t xml:space="preserve"> можно получить</w:t>
      </w:r>
      <w:r w:rsidRPr="0091367F">
        <w:rPr>
          <w:rFonts w:ascii="Times New Roman" w:hAnsi="Times New Roman" w:cs="Times New Roman"/>
          <w:sz w:val="24"/>
        </w:rPr>
        <w:t xml:space="preserve"> различными </w:t>
      </w:r>
      <w:r w:rsidR="006949E8" w:rsidRPr="0091367F">
        <w:rPr>
          <w:rFonts w:ascii="Times New Roman" w:hAnsi="Times New Roman" w:cs="Times New Roman"/>
          <w:sz w:val="24"/>
        </w:rPr>
        <w:t>численными методами. Задачи начального этапа: 1) проанализировать эффективность расчетов в методе Эфроса фаз рассеяния с учетом кулоновских асимптотик в разложениях HORSE, предложенных в раб</w:t>
      </w:r>
      <w:r w:rsidR="00323FE7" w:rsidRPr="0091367F">
        <w:rPr>
          <w:rFonts w:ascii="Times New Roman" w:hAnsi="Times New Roman" w:cs="Times New Roman"/>
          <w:sz w:val="24"/>
        </w:rPr>
        <w:t>отах [2], [4</w:t>
      </w:r>
      <w:r w:rsidRPr="0091367F">
        <w:rPr>
          <w:rFonts w:ascii="Times New Roman" w:hAnsi="Times New Roman" w:cs="Times New Roman"/>
          <w:sz w:val="24"/>
        </w:rPr>
        <w:t>]; 2) проанализировать</w:t>
      </w:r>
      <w:r w:rsidR="006949E8" w:rsidRPr="0091367F">
        <w:rPr>
          <w:rFonts w:ascii="Times New Roman" w:hAnsi="Times New Roman" w:cs="Times New Roman"/>
          <w:sz w:val="24"/>
        </w:rPr>
        <w:t xml:space="preserve"> устойчивость этих методов к изменению их параметров, </w:t>
      </w:r>
      <w:r w:rsidR="00323FE7" w:rsidRPr="0091367F">
        <w:rPr>
          <w:rFonts w:ascii="Times New Roman" w:hAnsi="Times New Roman" w:cs="Times New Roman"/>
          <w:sz w:val="24"/>
        </w:rPr>
        <w:t>например, устойчивость метода [4</w:t>
      </w:r>
      <w:r w:rsidR="006949E8" w:rsidRPr="0091367F">
        <w:rPr>
          <w:rFonts w:ascii="Times New Roman" w:hAnsi="Times New Roman" w:cs="Times New Roman"/>
          <w:sz w:val="24"/>
        </w:rPr>
        <w:t>] к изменению радиуса обрезания кулоновского потенциала b в пределах размера ядра или к существенному уменьшению числа учитываемых матри</w:t>
      </w:r>
      <w:r w:rsidRPr="0091367F">
        <w:rPr>
          <w:rFonts w:ascii="Times New Roman" w:hAnsi="Times New Roman" w:cs="Times New Roman"/>
          <w:sz w:val="24"/>
        </w:rPr>
        <w:t>чных элементов кулоновского взаимодействия</w:t>
      </w:r>
      <w:r w:rsidR="006949E8" w:rsidRPr="0091367F">
        <w:rPr>
          <w:rFonts w:ascii="Times New Roman" w:hAnsi="Times New Roman" w:cs="Times New Roman"/>
          <w:sz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</w:rPr>
              <m:t>nn'</m:t>
            </m:r>
          </m:sub>
          <m:sup>
            <m:r>
              <w:rPr>
                <w:rFonts w:ascii="Cambria Math" w:hAnsi="Cambria Math"/>
                <w:sz w:val="24"/>
              </w:rPr>
              <m:t>C</m:t>
            </m:r>
          </m:sup>
        </m:sSubSup>
      </m:oMath>
      <w:r w:rsidR="006949E8" w:rsidRPr="0091367F">
        <w:rPr>
          <w:rFonts w:ascii="Times New Roman" w:hAnsi="Times New Roman" w:cs="Times New Roman"/>
          <w:sz w:val="24"/>
        </w:rPr>
        <w:t xml:space="preserve"> в </w:t>
      </w:r>
      <w:r w:rsidR="00323FE7" w:rsidRPr="0091367F">
        <w:rPr>
          <w:rFonts w:ascii="Times New Roman" w:hAnsi="Times New Roman" w:cs="Times New Roman"/>
          <w:sz w:val="24"/>
        </w:rPr>
        <w:t>методе [2</w:t>
      </w:r>
      <w:r w:rsidR="006949E8" w:rsidRPr="0091367F">
        <w:rPr>
          <w:rFonts w:ascii="Times New Roman" w:hAnsi="Times New Roman" w:cs="Times New Roman"/>
          <w:sz w:val="24"/>
        </w:rPr>
        <w:t xml:space="preserve">]; 3) изучить возможности альтернативных подходов к описанию кулоновского взаимодействия в HORSE, эффективных в расчетах по методу Эфроса, например, аналитического расчета сумм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n'</m:t>
            </m:r>
          </m:sub>
          <m:sup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nn'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C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n'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as</m:t>
                </m:r>
              </m:sup>
            </m:sSubSup>
          </m:e>
        </m:nary>
      </m:oMath>
      <w:r w:rsidR="00323FE7" w:rsidRPr="0091367F">
        <w:rPr>
          <w:rFonts w:ascii="Times New Roman" w:eastAsiaTheme="minorEastAsia" w:hAnsi="Times New Roman" w:cs="Times New Roman"/>
          <w:sz w:val="24"/>
        </w:rPr>
        <w:t xml:space="preserve"> </w:t>
      </w:r>
      <w:r w:rsidR="00323FE7" w:rsidRPr="0091367F">
        <w:rPr>
          <w:rFonts w:ascii="Times New Roman" w:hAnsi="Times New Roman" w:cs="Times New Roman"/>
          <w:sz w:val="24"/>
        </w:rPr>
        <w:t>в методе [2</w:t>
      </w:r>
      <w:r w:rsidRPr="0091367F">
        <w:rPr>
          <w:rFonts w:ascii="Times New Roman" w:hAnsi="Times New Roman" w:cs="Times New Roman"/>
          <w:sz w:val="24"/>
        </w:rPr>
        <w:t>]</w:t>
      </w:r>
      <w:r w:rsidR="00C877B4" w:rsidRPr="0091367F">
        <w:rPr>
          <w:rFonts w:ascii="Times New Roman" w:hAnsi="Times New Roman" w:cs="Times New Roman"/>
          <w:sz w:val="24"/>
        </w:rPr>
        <w:t>, используя уравнения, предложенные в работе [6].</w:t>
      </w:r>
      <w:bookmarkStart w:id="0" w:name="_GoBack"/>
      <w:bookmarkEnd w:id="0"/>
      <w:r w:rsidR="006949E8" w:rsidRPr="0091367F">
        <w:rPr>
          <w:rFonts w:ascii="Times New Roman" w:hAnsi="Times New Roman" w:cs="Times New Roman"/>
          <w:sz w:val="24"/>
        </w:rPr>
        <w:t xml:space="preserve"> После этого планируется перейти к исследованию рассеяний протона на ядре </w:t>
      </w:r>
      <w:r w:rsidR="006949E8" w:rsidRPr="0091367F">
        <w:rPr>
          <w:rFonts w:ascii="Times New Roman" w:hAnsi="Times New Roman" w:cs="Times New Roman"/>
          <w:sz w:val="24"/>
          <w:vertAlign w:val="superscript"/>
        </w:rPr>
        <w:t>4</w:t>
      </w:r>
      <w:r w:rsidR="006949E8" w:rsidRPr="0091367F">
        <w:rPr>
          <w:rFonts w:ascii="Times New Roman" w:hAnsi="Times New Roman" w:cs="Times New Roman"/>
          <w:sz w:val="24"/>
        </w:rPr>
        <w:t xml:space="preserve">He на основе расчетов в NCSM в комбинации с методом Эфроса </w:t>
      </w:r>
      <w:r w:rsidR="00C877B4" w:rsidRPr="0091367F">
        <w:rPr>
          <w:rFonts w:ascii="Times New Roman" w:hAnsi="Times New Roman" w:cs="Times New Roman"/>
          <w:sz w:val="24"/>
        </w:rPr>
        <w:t xml:space="preserve">и </w:t>
      </w:r>
      <w:r w:rsidR="006949E8" w:rsidRPr="0091367F">
        <w:rPr>
          <w:rFonts w:ascii="Times New Roman" w:hAnsi="Times New Roman" w:cs="Times New Roman"/>
          <w:sz w:val="24"/>
        </w:rPr>
        <w:t>с учетом описания асимптотик волновых функций в формализме HORSE.</w:t>
      </w:r>
    </w:p>
    <w:p w14:paraId="76ED60A4" w14:textId="2D0F0094" w:rsidR="006949E8" w:rsidRPr="0091367F" w:rsidRDefault="006F03B5" w:rsidP="006949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91367F">
        <w:rPr>
          <w:rFonts w:ascii="Times New Roman" w:hAnsi="Times New Roman" w:cs="Times New Roman"/>
          <w:sz w:val="24"/>
        </w:rPr>
        <w:t>На да</w:t>
      </w:r>
      <w:r w:rsidR="006949E8" w:rsidRPr="0091367F">
        <w:rPr>
          <w:rFonts w:ascii="Times New Roman" w:hAnsi="Times New Roman" w:cs="Times New Roman"/>
          <w:sz w:val="24"/>
        </w:rPr>
        <w:t xml:space="preserve">нный момент </w:t>
      </w:r>
      <w:r w:rsidR="007A12A8" w:rsidRPr="0091367F">
        <w:rPr>
          <w:rFonts w:ascii="Times New Roman" w:hAnsi="Times New Roman" w:cs="Times New Roman"/>
          <w:sz w:val="24"/>
        </w:rPr>
        <w:t xml:space="preserve">в рамках модельной задачи </w:t>
      </w:r>
      <w:r w:rsidR="006949E8" w:rsidRPr="0091367F">
        <w:rPr>
          <w:rFonts w:ascii="Times New Roman" w:hAnsi="Times New Roman" w:cs="Times New Roman"/>
          <w:sz w:val="24"/>
        </w:rPr>
        <w:t>разработаны, отлажены и тщательно оттестированы программы расчетов характеристик рассеяния методами HORSE и Эфроса без учета кулоновского взаимодействия. Исследована асимптотика коэффициентов разложения по осцилляторному базису регулярного и нерегулярного решения кулоновской задачи. Продемонстрировано, что асимптотическое трехчленное рекуррентное соотнош</w:t>
      </w:r>
      <w:r w:rsidR="00323FE7" w:rsidRPr="0091367F">
        <w:rPr>
          <w:rFonts w:ascii="Times New Roman" w:hAnsi="Times New Roman" w:cs="Times New Roman"/>
          <w:sz w:val="24"/>
        </w:rPr>
        <w:t>ение, представленное в работе [2</w:t>
      </w:r>
      <w:r w:rsidR="006949E8" w:rsidRPr="0091367F">
        <w:rPr>
          <w:rFonts w:ascii="Times New Roman" w:hAnsi="Times New Roman" w:cs="Times New Roman"/>
          <w:sz w:val="24"/>
        </w:rPr>
        <w:t>], позволяет воспроизвести эти коэффициенты с хорошей точностью практически</w:t>
      </w:r>
      <w:r w:rsidRPr="0091367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1367F">
        <w:rPr>
          <w:rFonts w:ascii="Times New Roman" w:hAnsi="Times New Roman" w:cs="Times New Roman"/>
          <w:sz w:val="24"/>
        </w:rPr>
        <w:t xml:space="preserve">до </w:t>
      </w:r>
      <m:oMath>
        <m:r>
          <w:rPr>
            <w:rFonts w:ascii="Cambria Math" w:hAnsi="Cambria Math" w:cs="Times New Roman"/>
            <w:sz w:val="24"/>
          </w:rPr>
          <m:t>n=0</m:t>
        </m:r>
      </m:oMath>
      <w:r w:rsidRPr="0091367F">
        <w:rPr>
          <w:rFonts w:ascii="Times New Roman" w:hAnsi="Times New Roman" w:cs="Times New Roman"/>
          <w:sz w:val="24"/>
        </w:rPr>
        <w:t>.</w:t>
      </w:r>
      <w:proofErr w:type="gramEnd"/>
      <w:r w:rsidRPr="0091367F">
        <w:rPr>
          <w:rFonts w:ascii="Times New Roman" w:hAnsi="Times New Roman" w:cs="Times New Roman"/>
          <w:sz w:val="24"/>
        </w:rPr>
        <w:t xml:space="preserve"> </w:t>
      </w:r>
      <w:r w:rsidR="00BD534A" w:rsidRPr="0091367F">
        <w:rPr>
          <w:rFonts w:ascii="Times New Roman" w:hAnsi="Times New Roman" w:cs="Times New Roman"/>
          <w:sz w:val="24"/>
        </w:rPr>
        <w:t>Предложен метод расчета характеристик рассеяния по методу Эфроса с учетом кулоновского взаимодействия, продемонстрирована его сходимость при изменении параметров, проведено сравнение</w:t>
      </w:r>
      <w:r w:rsidR="0091367F" w:rsidRPr="0091367F">
        <w:rPr>
          <w:rFonts w:ascii="Times New Roman" w:hAnsi="Times New Roman" w:cs="Times New Roman"/>
          <w:sz w:val="24"/>
        </w:rPr>
        <w:t xml:space="preserve"> результатов с точным решением.</w:t>
      </w:r>
    </w:p>
    <w:p w14:paraId="0BA15C2E" w14:textId="77777777" w:rsidR="006949E8" w:rsidRPr="0091367F" w:rsidRDefault="006949E8" w:rsidP="006949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lang w:val="en-US"/>
        </w:rPr>
      </w:pPr>
      <w:r w:rsidRPr="0091367F">
        <w:rPr>
          <w:rFonts w:ascii="Times New Roman" w:hAnsi="Times New Roman" w:cs="Times New Roman"/>
          <w:sz w:val="24"/>
          <w:lang w:val="en-US"/>
        </w:rPr>
        <w:t>[</w:t>
      </w:r>
      <w:r w:rsidR="00323FE7" w:rsidRPr="0091367F">
        <w:rPr>
          <w:rFonts w:ascii="Times New Roman" w:hAnsi="Times New Roman" w:cs="Times New Roman"/>
          <w:sz w:val="24"/>
          <w:lang w:val="en-US"/>
        </w:rPr>
        <w:t xml:space="preserve">1] B.R. Barrett, P. </w:t>
      </w:r>
      <w:proofErr w:type="spellStart"/>
      <w:r w:rsidR="00323FE7" w:rsidRPr="0091367F">
        <w:rPr>
          <w:rFonts w:ascii="Times New Roman" w:hAnsi="Times New Roman" w:cs="Times New Roman"/>
          <w:sz w:val="24"/>
          <w:lang w:val="en-US"/>
        </w:rPr>
        <w:t>Navrátil</w:t>
      </w:r>
      <w:proofErr w:type="spellEnd"/>
      <w:r w:rsidR="00323FE7" w:rsidRPr="0091367F">
        <w:rPr>
          <w:rFonts w:ascii="Times New Roman" w:hAnsi="Times New Roman" w:cs="Times New Roman"/>
          <w:sz w:val="24"/>
          <w:lang w:val="en-US"/>
        </w:rPr>
        <w:t>, and J.</w:t>
      </w:r>
      <w:r w:rsidRPr="0091367F">
        <w:rPr>
          <w:rFonts w:ascii="Times New Roman" w:hAnsi="Times New Roman" w:cs="Times New Roman"/>
          <w:sz w:val="24"/>
          <w:lang w:val="en-US"/>
        </w:rPr>
        <w:t xml:space="preserve">P. Vary, «Ab initio no core shell model», Prog. Part. </w:t>
      </w:r>
      <w:proofErr w:type="spellStart"/>
      <w:r w:rsidRPr="0091367F">
        <w:rPr>
          <w:rFonts w:ascii="Times New Roman" w:hAnsi="Times New Roman" w:cs="Times New Roman"/>
          <w:sz w:val="24"/>
          <w:lang w:val="en-US"/>
        </w:rPr>
        <w:t>Nucl</w:t>
      </w:r>
      <w:proofErr w:type="spellEnd"/>
      <w:r w:rsidRPr="0091367F">
        <w:rPr>
          <w:rFonts w:ascii="Times New Roman" w:hAnsi="Times New Roman" w:cs="Times New Roman"/>
          <w:sz w:val="24"/>
          <w:lang w:val="en-US"/>
        </w:rPr>
        <w:t>. Phys. 69, 131 (2013).</w:t>
      </w:r>
    </w:p>
    <w:p w14:paraId="485A1A11" w14:textId="77777777" w:rsidR="00323FE7" w:rsidRPr="0091367F" w:rsidRDefault="00323FE7" w:rsidP="00323FE7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lang w:val="en-US"/>
        </w:rPr>
      </w:pPr>
      <w:r w:rsidRPr="0091367F">
        <w:rPr>
          <w:rFonts w:ascii="Times New Roman" w:hAnsi="Times New Roman" w:cs="Times New Roman"/>
          <w:sz w:val="24"/>
          <w:lang w:val="en-US"/>
        </w:rPr>
        <w:t xml:space="preserve">[2] I.P. </w:t>
      </w:r>
      <w:proofErr w:type="spellStart"/>
      <w:r w:rsidRPr="0091367F">
        <w:rPr>
          <w:rFonts w:ascii="Times New Roman" w:hAnsi="Times New Roman" w:cs="Times New Roman"/>
          <w:sz w:val="24"/>
          <w:lang w:val="en-US"/>
        </w:rPr>
        <w:t>Okhrimenko</w:t>
      </w:r>
      <w:proofErr w:type="spellEnd"/>
      <w:r w:rsidRPr="0091367F">
        <w:rPr>
          <w:rFonts w:ascii="Times New Roman" w:hAnsi="Times New Roman" w:cs="Times New Roman"/>
          <w:sz w:val="24"/>
          <w:lang w:val="en-US"/>
        </w:rPr>
        <w:t xml:space="preserve">, «Allowance for the Coulomb Interaction in the Framework of an Algebraic Version of the Resonating Group Method», </w:t>
      </w:r>
      <w:proofErr w:type="spellStart"/>
      <w:r w:rsidRPr="0091367F">
        <w:rPr>
          <w:rFonts w:ascii="Times New Roman" w:hAnsi="Times New Roman" w:cs="Times New Roman"/>
          <w:sz w:val="24"/>
          <w:lang w:val="en-US"/>
        </w:rPr>
        <w:t>Nucl</w:t>
      </w:r>
      <w:proofErr w:type="spellEnd"/>
      <w:r w:rsidRPr="0091367F">
        <w:rPr>
          <w:rFonts w:ascii="Times New Roman" w:hAnsi="Times New Roman" w:cs="Times New Roman"/>
          <w:sz w:val="24"/>
          <w:lang w:val="en-US"/>
        </w:rPr>
        <w:t>. Phys. A 424, 121 (1984).</w:t>
      </w:r>
    </w:p>
    <w:p w14:paraId="43A6D159" w14:textId="77777777" w:rsidR="006949E8" w:rsidRPr="0091367F" w:rsidRDefault="00323FE7" w:rsidP="006949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lang w:val="en-US"/>
        </w:rPr>
      </w:pPr>
      <w:r w:rsidRPr="0091367F">
        <w:rPr>
          <w:rFonts w:ascii="Times New Roman" w:hAnsi="Times New Roman" w:cs="Times New Roman"/>
          <w:sz w:val="24"/>
          <w:lang w:val="en-US"/>
        </w:rPr>
        <w:t>[3</w:t>
      </w:r>
      <w:r w:rsidR="006949E8" w:rsidRPr="0091367F">
        <w:rPr>
          <w:rFonts w:ascii="Times New Roman" w:hAnsi="Times New Roman" w:cs="Times New Roman"/>
          <w:sz w:val="24"/>
          <w:lang w:val="en-US"/>
        </w:rPr>
        <w:t xml:space="preserve">] V.D. </w:t>
      </w:r>
      <w:proofErr w:type="spellStart"/>
      <w:r w:rsidR="006949E8" w:rsidRPr="0091367F">
        <w:rPr>
          <w:rFonts w:ascii="Times New Roman" w:hAnsi="Times New Roman" w:cs="Times New Roman"/>
          <w:sz w:val="24"/>
          <w:lang w:val="en-US"/>
        </w:rPr>
        <w:t>Efros</w:t>
      </w:r>
      <w:proofErr w:type="spellEnd"/>
      <w:r w:rsidR="006949E8" w:rsidRPr="0091367F">
        <w:rPr>
          <w:rFonts w:ascii="Times New Roman" w:hAnsi="Times New Roman" w:cs="Times New Roman"/>
          <w:sz w:val="24"/>
          <w:lang w:val="en-US"/>
        </w:rPr>
        <w:t>, «Calculating Reactions with Use of No-Core Shell-Model States», Phys. Rev. C 99, 034620 (2019).</w:t>
      </w:r>
    </w:p>
    <w:p w14:paraId="71BA0EA2" w14:textId="77777777" w:rsidR="006949E8" w:rsidRPr="0091367F" w:rsidRDefault="00323FE7" w:rsidP="006949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lang w:val="en-US"/>
        </w:rPr>
      </w:pPr>
      <w:r w:rsidRPr="0091367F">
        <w:rPr>
          <w:rFonts w:ascii="Times New Roman" w:hAnsi="Times New Roman" w:cs="Times New Roman"/>
          <w:sz w:val="24"/>
          <w:lang w:val="en-US"/>
        </w:rPr>
        <w:t>[4] J.M. Bang, A.</w:t>
      </w:r>
      <w:r w:rsidR="006949E8" w:rsidRPr="0091367F">
        <w:rPr>
          <w:rFonts w:ascii="Times New Roman" w:hAnsi="Times New Roman" w:cs="Times New Roman"/>
          <w:sz w:val="24"/>
          <w:lang w:val="en-US"/>
        </w:rPr>
        <w:t>I. M</w:t>
      </w:r>
      <w:r w:rsidRPr="0091367F">
        <w:rPr>
          <w:rFonts w:ascii="Times New Roman" w:hAnsi="Times New Roman" w:cs="Times New Roman"/>
          <w:sz w:val="24"/>
          <w:lang w:val="en-US"/>
        </w:rPr>
        <w:t xml:space="preserve">azur, A.M. </w:t>
      </w:r>
      <w:proofErr w:type="spellStart"/>
      <w:r w:rsidRPr="0091367F">
        <w:rPr>
          <w:rFonts w:ascii="Times New Roman" w:hAnsi="Times New Roman" w:cs="Times New Roman"/>
          <w:sz w:val="24"/>
          <w:lang w:val="en-US"/>
        </w:rPr>
        <w:t>Shirokov</w:t>
      </w:r>
      <w:proofErr w:type="spellEnd"/>
      <w:r w:rsidRPr="0091367F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1367F">
        <w:rPr>
          <w:rFonts w:ascii="Times New Roman" w:hAnsi="Times New Roman" w:cs="Times New Roman"/>
          <w:sz w:val="24"/>
          <w:lang w:val="en-US"/>
        </w:rPr>
        <w:t>Yu.F</w:t>
      </w:r>
      <w:proofErr w:type="spellEnd"/>
      <w:r w:rsidRPr="0091367F">
        <w:rPr>
          <w:rFonts w:ascii="Times New Roman" w:hAnsi="Times New Roman" w:cs="Times New Roman"/>
          <w:sz w:val="24"/>
          <w:lang w:val="en-US"/>
        </w:rPr>
        <w:t>. Smirnov, and S.</w:t>
      </w:r>
      <w:r w:rsidR="006949E8" w:rsidRPr="0091367F">
        <w:rPr>
          <w:rFonts w:ascii="Times New Roman" w:hAnsi="Times New Roman" w:cs="Times New Roman"/>
          <w:sz w:val="24"/>
          <w:lang w:val="en-US"/>
        </w:rPr>
        <w:t xml:space="preserve">A. </w:t>
      </w:r>
      <w:proofErr w:type="spellStart"/>
      <w:r w:rsidR="006949E8" w:rsidRPr="0091367F">
        <w:rPr>
          <w:rFonts w:ascii="Times New Roman" w:hAnsi="Times New Roman" w:cs="Times New Roman"/>
          <w:sz w:val="24"/>
          <w:lang w:val="en-US"/>
        </w:rPr>
        <w:t>Zaytsev</w:t>
      </w:r>
      <w:proofErr w:type="spellEnd"/>
      <w:r w:rsidR="006949E8" w:rsidRPr="0091367F">
        <w:rPr>
          <w:rFonts w:ascii="Times New Roman" w:hAnsi="Times New Roman" w:cs="Times New Roman"/>
          <w:sz w:val="24"/>
          <w:lang w:val="en-US"/>
        </w:rPr>
        <w:t>, «P-Matrix and J-Matrix Approaches: Coulomb Asymptotics in the Harmonic Oscillator Representation of Scattering Theory», Ann. Phys. (NY) 280, 299-335 (2000).</w:t>
      </w:r>
    </w:p>
    <w:p w14:paraId="09D04BC0" w14:textId="77777777" w:rsidR="006949E8" w:rsidRPr="0091367F" w:rsidRDefault="00323FE7" w:rsidP="006949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91367F">
        <w:rPr>
          <w:rFonts w:ascii="Times New Roman" w:hAnsi="Times New Roman" w:cs="Times New Roman"/>
          <w:sz w:val="24"/>
          <w:lang w:val="en-US"/>
        </w:rPr>
        <w:t>[5] A.M. Shirokov, A.I. Mazur, I.</w:t>
      </w:r>
      <w:r w:rsidR="006949E8" w:rsidRPr="0091367F">
        <w:rPr>
          <w:rFonts w:ascii="Times New Roman" w:hAnsi="Times New Roman" w:cs="Times New Roman"/>
          <w:sz w:val="24"/>
          <w:lang w:val="en-US"/>
        </w:rPr>
        <w:t>A. Maz</w:t>
      </w:r>
      <w:r w:rsidRPr="0091367F">
        <w:rPr>
          <w:rFonts w:ascii="Times New Roman" w:hAnsi="Times New Roman" w:cs="Times New Roman"/>
          <w:sz w:val="24"/>
          <w:lang w:val="en-US"/>
        </w:rPr>
        <w:t>ur, and J.</w:t>
      </w:r>
      <w:r w:rsidR="006949E8" w:rsidRPr="0091367F">
        <w:rPr>
          <w:rFonts w:ascii="Times New Roman" w:hAnsi="Times New Roman" w:cs="Times New Roman"/>
          <w:sz w:val="24"/>
          <w:lang w:val="en-US"/>
        </w:rPr>
        <w:t xml:space="preserve">P. Vary, «Shell model states in the </w:t>
      </w:r>
      <w:proofErr w:type="gramStart"/>
      <w:r w:rsidR="006949E8" w:rsidRPr="0091367F">
        <w:rPr>
          <w:rFonts w:ascii="Times New Roman" w:hAnsi="Times New Roman" w:cs="Times New Roman"/>
          <w:sz w:val="24"/>
          <w:lang w:val="en-US"/>
        </w:rPr>
        <w:t>continuum</w:t>
      </w:r>
      <w:proofErr w:type="gramEnd"/>
      <w:r w:rsidR="006949E8" w:rsidRPr="0091367F">
        <w:rPr>
          <w:rFonts w:ascii="Times New Roman" w:hAnsi="Times New Roman" w:cs="Times New Roman"/>
          <w:sz w:val="24"/>
          <w:lang w:val="en-US"/>
        </w:rPr>
        <w:t>», Phys. Rev</w:t>
      </w:r>
      <w:r w:rsidR="006949E8" w:rsidRPr="0091367F">
        <w:rPr>
          <w:rFonts w:ascii="Times New Roman" w:hAnsi="Times New Roman" w:cs="Times New Roman"/>
          <w:sz w:val="24"/>
        </w:rPr>
        <w:t xml:space="preserve">. </w:t>
      </w:r>
      <w:r w:rsidR="006949E8" w:rsidRPr="0091367F">
        <w:rPr>
          <w:rFonts w:ascii="Times New Roman" w:hAnsi="Times New Roman" w:cs="Times New Roman"/>
          <w:sz w:val="24"/>
          <w:lang w:val="en-US"/>
        </w:rPr>
        <w:t>C</w:t>
      </w:r>
      <w:r w:rsidR="006949E8" w:rsidRPr="0091367F">
        <w:rPr>
          <w:rFonts w:ascii="Times New Roman" w:hAnsi="Times New Roman" w:cs="Times New Roman"/>
          <w:sz w:val="24"/>
        </w:rPr>
        <w:t xml:space="preserve"> 94, 064320 (2016).</w:t>
      </w:r>
    </w:p>
    <w:p w14:paraId="16F6B1A3" w14:textId="77777777" w:rsidR="006949E8" w:rsidRPr="0091367F" w:rsidRDefault="006949E8" w:rsidP="006949E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  <w:r w:rsidRPr="0091367F">
        <w:rPr>
          <w:rFonts w:ascii="Times New Roman" w:hAnsi="Times New Roman" w:cs="Times New Roman"/>
          <w:sz w:val="24"/>
        </w:rPr>
        <w:t xml:space="preserve">[6] </w:t>
      </w:r>
      <w:r w:rsidR="00323FE7" w:rsidRPr="0091367F">
        <w:rPr>
          <w:rFonts w:ascii="Times New Roman" w:hAnsi="Times New Roman" w:cs="Times New Roman"/>
          <w:sz w:val="24"/>
        </w:rPr>
        <w:t>С.А. Зайцев, Ю.Ф. Смирнов, А.</w:t>
      </w:r>
      <w:r w:rsidRPr="0091367F">
        <w:rPr>
          <w:rFonts w:ascii="Times New Roman" w:hAnsi="Times New Roman" w:cs="Times New Roman"/>
          <w:sz w:val="24"/>
        </w:rPr>
        <w:t xml:space="preserve">М. Широков, «Истинно </w:t>
      </w:r>
      <w:proofErr w:type="spellStart"/>
      <w:r w:rsidRPr="0091367F">
        <w:rPr>
          <w:rFonts w:ascii="Times New Roman" w:hAnsi="Times New Roman" w:cs="Times New Roman"/>
          <w:sz w:val="24"/>
        </w:rPr>
        <w:t>многочастичное</w:t>
      </w:r>
      <w:proofErr w:type="spellEnd"/>
      <w:r w:rsidRPr="0091367F">
        <w:rPr>
          <w:rFonts w:ascii="Times New Roman" w:hAnsi="Times New Roman" w:cs="Times New Roman"/>
          <w:sz w:val="24"/>
        </w:rPr>
        <w:t xml:space="preserve"> рассеяние в </w:t>
      </w:r>
      <w:proofErr w:type="spellStart"/>
      <w:r w:rsidRPr="0091367F">
        <w:rPr>
          <w:rFonts w:ascii="Times New Roman" w:hAnsi="Times New Roman" w:cs="Times New Roman"/>
          <w:sz w:val="24"/>
        </w:rPr>
        <w:t>осцилляторном</w:t>
      </w:r>
      <w:proofErr w:type="spellEnd"/>
      <w:r w:rsidRPr="0091367F">
        <w:rPr>
          <w:rFonts w:ascii="Times New Roman" w:hAnsi="Times New Roman" w:cs="Times New Roman"/>
          <w:sz w:val="24"/>
        </w:rPr>
        <w:t xml:space="preserve"> представлении», ТМФ 117, 227 (1998).</w:t>
      </w:r>
    </w:p>
    <w:sectPr w:rsidR="006949E8" w:rsidRPr="0091367F" w:rsidSect="00371AA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A1"/>
    <w:rsid w:val="0014544B"/>
    <w:rsid w:val="003226C8"/>
    <w:rsid w:val="00323FE7"/>
    <w:rsid w:val="00335995"/>
    <w:rsid w:val="003709CA"/>
    <w:rsid w:val="00371AA1"/>
    <w:rsid w:val="003A67A4"/>
    <w:rsid w:val="004571A1"/>
    <w:rsid w:val="006949E8"/>
    <w:rsid w:val="006F03B5"/>
    <w:rsid w:val="007A12A8"/>
    <w:rsid w:val="007C22A1"/>
    <w:rsid w:val="00807740"/>
    <w:rsid w:val="008A31FD"/>
    <w:rsid w:val="0091367F"/>
    <w:rsid w:val="00A72207"/>
    <w:rsid w:val="00B16ABA"/>
    <w:rsid w:val="00BD534A"/>
    <w:rsid w:val="00BD6111"/>
    <w:rsid w:val="00C877B4"/>
    <w:rsid w:val="00F8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92E3"/>
  <w15:chartTrackingRefBased/>
  <w15:docId w15:val="{3E5CFF7B-3622-4B21-8E4C-34E3CD9B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5842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2024-02-16T18:52:00Z</dcterms:created>
  <dcterms:modified xsi:type="dcterms:W3CDTF">2024-02-16T18:52:00Z</dcterms:modified>
</cp:coreProperties>
</file>