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FB1F3" w14:textId="46947D2E" w:rsidR="00FB480E" w:rsidRPr="00FB480E" w:rsidRDefault="002F60EE" w:rsidP="00D5754A">
      <w:pPr>
        <w:jc w:val="center"/>
        <w:rPr>
          <w:b/>
          <w:bCs/>
        </w:rPr>
      </w:pPr>
      <w:r>
        <w:rPr>
          <w:b/>
          <w:bCs/>
        </w:rPr>
        <w:t xml:space="preserve">Упругое рассеяние электронных </w:t>
      </w:r>
      <w:proofErr w:type="spellStart"/>
      <w:r w:rsidR="00B40D57">
        <w:rPr>
          <w:b/>
          <w:bCs/>
        </w:rPr>
        <w:t>Лагерр</w:t>
      </w:r>
      <w:proofErr w:type="spellEnd"/>
      <w:r w:rsidR="00B40D57">
        <w:rPr>
          <w:b/>
          <w:bCs/>
        </w:rPr>
        <w:t xml:space="preserve"> – Гауссовых </w:t>
      </w:r>
      <w:r>
        <w:rPr>
          <w:b/>
          <w:bCs/>
        </w:rPr>
        <w:t xml:space="preserve">пакетов на </w:t>
      </w:r>
      <w:r w:rsidR="00B40D57">
        <w:rPr>
          <w:b/>
          <w:bCs/>
        </w:rPr>
        <w:t xml:space="preserve">двухатомных </w:t>
      </w:r>
      <w:r>
        <w:rPr>
          <w:b/>
          <w:bCs/>
        </w:rPr>
        <w:t>молекулах</w:t>
      </w:r>
    </w:p>
    <w:p w14:paraId="1BAF0903" w14:textId="4C56C4DC" w:rsidR="00D5754A" w:rsidRPr="0056130A" w:rsidRDefault="0056130A" w:rsidP="00FB480E">
      <w:pPr>
        <w:spacing w:before="1"/>
        <w:jc w:val="center"/>
        <w:rPr>
          <w:b/>
          <w:i/>
        </w:rPr>
      </w:pPr>
      <w:proofErr w:type="spellStart"/>
      <w:r w:rsidRPr="0056130A">
        <w:rPr>
          <w:b/>
          <w:i/>
        </w:rPr>
        <w:t>Шеремет</w:t>
      </w:r>
      <w:proofErr w:type="spellEnd"/>
      <w:r w:rsidRPr="0056130A">
        <w:rPr>
          <w:b/>
          <w:i/>
        </w:rPr>
        <w:t xml:space="preserve"> Надежда </w:t>
      </w:r>
      <w:r w:rsidR="00A81FDD" w:rsidRPr="0056130A">
        <w:rPr>
          <w:b/>
          <w:i/>
        </w:rPr>
        <w:t>Е</w:t>
      </w:r>
      <w:r w:rsidRPr="0056130A">
        <w:rPr>
          <w:b/>
          <w:i/>
        </w:rPr>
        <w:t>вге</w:t>
      </w:r>
      <w:r w:rsidR="00040512">
        <w:rPr>
          <w:b/>
          <w:i/>
        </w:rPr>
        <w:t>н</w:t>
      </w:r>
      <w:bookmarkStart w:id="0" w:name="_GoBack"/>
      <w:bookmarkEnd w:id="0"/>
      <w:r w:rsidRPr="0056130A">
        <w:rPr>
          <w:b/>
          <w:i/>
        </w:rPr>
        <w:t>ьевна</w:t>
      </w:r>
      <w:r w:rsidR="00FB480E" w:rsidRPr="0056130A">
        <w:rPr>
          <w:b/>
          <w:i/>
        </w:rPr>
        <w:t xml:space="preserve"> </w:t>
      </w:r>
    </w:p>
    <w:p w14:paraId="066D6AFB" w14:textId="5F6E786F" w:rsidR="00D5754A" w:rsidRPr="0056130A" w:rsidRDefault="00D5754A" w:rsidP="00FB480E">
      <w:pPr>
        <w:spacing w:before="1"/>
        <w:jc w:val="center"/>
        <w:rPr>
          <w:i/>
        </w:rPr>
      </w:pPr>
      <w:r w:rsidRPr="0056130A">
        <w:rPr>
          <w:i/>
        </w:rPr>
        <w:t>Аспирант</w:t>
      </w:r>
    </w:p>
    <w:p w14:paraId="7214D150" w14:textId="258BD42E" w:rsidR="00FB480E" w:rsidRDefault="00047E54" w:rsidP="00D5754A">
      <w:pPr>
        <w:spacing w:before="1"/>
        <w:jc w:val="center"/>
        <w:rPr>
          <w:i/>
        </w:rPr>
      </w:pPr>
      <w:r>
        <w:rPr>
          <w:i/>
        </w:rPr>
        <w:t>Университет ИТМО</w:t>
      </w:r>
      <w:r w:rsidR="008611CB">
        <w:rPr>
          <w:i/>
        </w:rPr>
        <w:t>, ф</w:t>
      </w:r>
      <w:r w:rsidR="00DC50E2">
        <w:rPr>
          <w:i/>
        </w:rPr>
        <w:t xml:space="preserve">изический факультет, </w:t>
      </w:r>
      <w:r w:rsidR="008611CB">
        <w:rPr>
          <w:i/>
        </w:rPr>
        <w:t>Санкт-Петербург, Россия</w:t>
      </w:r>
    </w:p>
    <w:p w14:paraId="3AAF3B7A" w14:textId="0340D005" w:rsidR="008611CB" w:rsidRPr="00DC50E2" w:rsidRDefault="00DC50E2" w:rsidP="00D5754A">
      <w:pPr>
        <w:spacing w:before="1"/>
        <w:jc w:val="center"/>
        <w:rPr>
          <w:i/>
          <w:lang w:val="en-US"/>
        </w:rPr>
      </w:pPr>
      <w:r w:rsidRPr="00DC50E2">
        <w:rPr>
          <w:i/>
          <w:iCs/>
          <w:lang w:val="en-US"/>
        </w:rPr>
        <w:t>E–mail:</w:t>
      </w:r>
      <w:r>
        <w:rPr>
          <w:iCs/>
          <w:lang w:val="en-US"/>
        </w:rPr>
        <w:t xml:space="preserve"> </w:t>
      </w:r>
      <w:r w:rsidR="008611CB">
        <w:rPr>
          <w:i/>
          <w:lang w:val="en-US"/>
        </w:rPr>
        <w:t>n</w:t>
      </w:r>
      <w:r w:rsidR="008611CB" w:rsidRPr="00DC50E2">
        <w:rPr>
          <w:i/>
          <w:lang w:val="en-US"/>
        </w:rPr>
        <w:t>.</w:t>
      </w:r>
      <w:r w:rsidR="008611CB">
        <w:rPr>
          <w:i/>
          <w:lang w:val="en-US"/>
        </w:rPr>
        <w:t>sheremet</w:t>
      </w:r>
      <w:r w:rsidR="008611CB" w:rsidRPr="00DC50E2">
        <w:rPr>
          <w:i/>
          <w:lang w:val="en-US"/>
        </w:rPr>
        <w:t>@</w:t>
      </w:r>
      <w:r w:rsidR="008611CB">
        <w:rPr>
          <w:i/>
          <w:lang w:val="en-US"/>
        </w:rPr>
        <w:t>metalab</w:t>
      </w:r>
      <w:r w:rsidR="008611CB" w:rsidRPr="00DC50E2">
        <w:rPr>
          <w:i/>
          <w:lang w:val="en-US"/>
        </w:rPr>
        <w:t>.</w:t>
      </w:r>
      <w:r w:rsidR="008611CB">
        <w:rPr>
          <w:i/>
          <w:lang w:val="en-US"/>
        </w:rPr>
        <w:t>ifmo</w:t>
      </w:r>
      <w:r w:rsidR="008611CB" w:rsidRPr="00DC50E2">
        <w:rPr>
          <w:i/>
          <w:lang w:val="en-US"/>
        </w:rPr>
        <w:t>.</w:t>
      </w:r>
      <w:r w:rsidR="008611CB">
        <w:rPr>
          <w:i/>
          <w:lang w:val="en-US"/>
        </w:rPr>
        <w:t>ru</w:t>
      </w:r>
    </w:p>
    <w:p w14:paraId="11A6A85F" w14:textId="203C2828" w:rsidR="000D620C" w:rsidRDefault="00205B0D" w:rsidP="00E61178">
      <w:pPr>
        <w:pStyle w:val="a4"/>
        <w:ind w:left="0" w:firstLine="397"/>
        <w:jc w:val="both"/>
      </w:pPr>
      <w:r w:rsidRPr="00205B0D">
        <w:t>Закрученн</w:t>
      </w:r>
      <w:r>
        <w:t>ые состояни</w:t>
      </w:r>
      <w:r w:rsidR="006B6F9A">
        <w:t>я</w:t>
      </w:r>
      <w:r>
        <w:t xml:space="preserve"> активно изучаются как в теор</w:t>
      </w:r>
      <w:r w:rsidR="006224D1">
        <w:t>ии</w:t>
      </w:r>
      <w:r w:rsidR="006224D1" w:rsidRPr="006224D1">
        <w:t xml:space="preserve"> [</w:t>
      </w:r>
      <w:r w:rsidR="0025494E" w:rsidRPr="0025494E">
        <w:t>1</w:t>
      </w:r>
      <w:r w:rsidR="006224D1" w:rsidRPr="006224D1">
        <w:t>]</w:t>
      </w:r>
      <w:r>
        <w:t>, так и в эксперимента</w:t>
      </w:r>
      <w:r w:rsidR="006224D1">
        <w:t>х</w:t>
      </w:r>
      <w:r>
        <w:t xml:space="preserve"> </w:t>
      </w:r>
      <w:r w:rsidRPr="00205B0D">
        <w:t>[</w:t>
      </w:r>
      <w:r w:rsidR="00682099">
        <w:t>5</w:t>
      </w:r>
      <w:r w:rsidRPr="00205B0D">
        <w:t>].</w:t>
      </w:r>
      <w:r w:rsidR="00DE7506">
        <w:t xml:space="preserve"> </w:t>
      </w:r>
      <w:r w:rsidR="006B6F9A">
        <w:t>Они</w:t>
      </w:r>
      <w:r w:rsidR="00301265">
        <w:t xml:space="preserve"> обладают определенной проекцией орбитального углового момента. </w:t>
      </w:r>
      <w:r w:rsidR="00294900">
        <w:t xml:space="preserve">При этом </w:t>
      </w:r>
      <w:proofErr w:type="spellStart"/>
      <w:r w:rsidR="00301265">
        <w:t>Лагерр</w:t>
      </w:r>
      <w:proofErr w:type="spellEnd"/>
      <w:r w:rsidR="00301265">
        <w:t xml:space="preserve">-Гауссовы </w:t>
      </w:r>
      <w:r w:rsidR="00A3783C">
        <w:t>пакеты</w:t>
      </w:r>
      <w:r w:rsidR="00301265">
        <w:t xml:space="preserve"> к</w:t>
      </w:r>
      <w:r w:rsidR="00294900">
        <w:t>вадратично интегрируемы и имеют</w:t>
      </w:r>
      <w:r w:rsidR="00301265">
        <w:t xml:space="preserve"> определенн</w:t>
      </w:r>
      <w:r w:rsidR="00294900">
        <w:t>ое</w:t>
      </w:r>
      <w:r w:rsidR="00301265">
        <w:t xml:space="preserve"> радиальн</w:t>
      </w:r>
      <w:r w:rsidR="002F60EE">
        <w:t>ое</w:t>
      </w:r>
      <w:r w:rsidR="00301265">
        <w:t xml:space="preserve"> квантов</w:t>
      </w:r>
      <w:r w:rsidR="002F60EE">
        <w:t>ое число</w:t>
      </w:r>
      <w:r w:rsidR="00301265">
        <w:t xml:space="preserve">, в отличие от </w:t>
      </w:r>
      <w:proofErr w:type="spellStart"/>
      <w:r w:rsidR="00301265">
        <w:t>Бесселевых</w:t>
      </w:r>
      <w:proofErr w:type="spellEnd"/>
      <w:r w:rsidR="00301265">
        <w:t xml:space="preserve">. </w:t>
      </w:r>
      <w:r w:rsidR="00841AD5">
        <w:t xml:space="preserve">Основными применениями таких пакетов являются </w:t>
      </w:r>
      <w:proofErr w:type="spellStart"/>
      <w:r w:rsidR="00841AD5">
        <w:t>микроманипуляция</w:t>
      </w:r>
      <w:proofErr w:type="spellEnd"/>
      <w:r w:rsidR="002F60EE">
        <w:t xml:space="preserve"> частицами</w:t>
      </w:r>
      <w:r w:rsidR="00841AD5">
        <w:t>, передача орбитального углового момента и электронные ловушки</w:t>
      </w:r>
      <w:r w:rsidR="00841AD5" w:rsidRPr="0093667E">
        <w:t xml:space="preserve"> [</w:t>
      </w:r>
      <w:r w:rsidR="00682099">
        <w:t>6,7</w:t>
      </w:r>
      <w:r w:rsidR="00841AD5" w:rsidRPr="0093667E">
        <w:t>]</w:t>
      </w:r>
      <w:r w:rsidR="00841AD5">
        <w:t>.</w:t>
      </w:r>
    </w:p>
    <w:p w14:paraId="05C8E233" w14:textId="330E83C5" w:rsidR="00FB480E" w:rsidRDefault="00301265" w:rsidP="00E61178">
      <w:pPr>
        <w:pStyle w:val="a4"/>
        <w:ind w:left="0" w:firstLine="397"/>
        <w:jc w:val="both"/>
        <w:rPr>
          <w:b/>
        </w:rPr>
      </w:pPr>
      <w:r>
        <w:t xml:space="preserve">Ранее были проведены </w:t>
      </w:r>
      <w:r w:rsidR="00841AD5">
        <w:t xml:space="preserve">теоретические </w:t>
      </w:r>
      <w:r>
        <w:t xml:space="preserve">исследования упругого рассеяния электронных </w:t>
      </w:r>
      <w:proofErr w:type="spellStart"/>
      <w:r>
        <w:t>Бесселевых</w:t>
      </w:r>
      <w:proofErr w:type="spellEnd"/>
      <w:r>
        <w:t xml:space="preserve"> </w:t>
      </w:r>
      <w:r w:rsidR="000D620C">
        <w:t>пакетов</w:t>
      </w:r>
      <w:r>
        <w:t xml:space="preserve"> на атомах </w:t>
      </w:r>
      <w:r w:rsidRPr="009576F8">
        <w:t>[</w:t>
      </w:r>
      <w:r w:rsidR="00682099">
        <w:t>2</w:t>
      </w:r>
      <w:r w:rsidRPr="009576F8">
        <w:t>]</w:t>
      </w:r>
      <w:r>
        <w:t xml:space="preserve"> и молекулах </w:t>
      </w:r>
      <w:r w:rsidRPr="006F128C">
        <w:t>[</w:t>
      </w:r>
      <w:r w:rsidR="00682099">
        <w:t>4</w:t>
      </w:r>
      <w:r w:rsidRPr="006F128C">
        <w:t xml:space="preserve">]. </w:t>
      </w:r>
      <w:r>
        <w:t>А также изучалось рассеяние Гауссова пакета на атомах [</w:t>
      </w:r>
      <w:r w:rsidR="00682099">
        <w:t>3</w:t>
      </w:r>
      <w:r>
        <w:t xml:space="preserve">]. </w:t>
      </w:r>
      <w:r w:rsidR="00DE7506">
        <w:t xml:space="preserve">Однако </w:t>
      </w:r>
      <w:r w:rsidR="00294900">
        <w:t>в экспериментах по</w:t>
      </w:r>
      <w:r w:rsidR="004B3B1F">
        <w:t xml:space="preserve"> созданию закрученных пучков мы не можем сказать какой именно пучок получается</w:t>
      </w:r>
      <w:r w:rsidR="00DE7506">
        <w:t>.</w:t>
      </w:r>
      <w:r w:rsidR="003B1A0A">
        <w:t xml:space="preserve"> Настоящая работа</w:t>
      </w:r>
      <w:r w:rsidR="008225D9">
        <w:t xml:space="preserve"> по</w:t>
      </w:r>
      <w:r w:rsidR="004B3B1F">
        <w:t xml:space="preserve">казывает возможность проведения квантовой томографии таких </w:t>
      </w:r>
      <w:r w:rsidR="002F60EE">
        <w:t xml:space="preserve">закрученных </w:t>
      </w:r>
      <w:r w:rsidR="002F78EC">
        <w:t>пакетов</w:t>
      </w:r>
      <w:r w:rsidR="00A3783C">
        <w:t>, используя</w:t>
      </w:r>
      <w:r w:rsidR="004B3B1F">
        <w:t xml:space="preserve"> результа</w:t>
      </w:r>
      <w:r w:rsidR="007860CA">
        <w:t>т</w:t>
      </w:r>
      <w:r w:rsidR="00A3783C">
        <w:t>ы</w:t>
      </w:r>
      <w:r w:rsidR="004B3B1F">
        <w:t xml:space="preserve"> рассеяния их на разных типах мишен</w:t>
      </w:r>
      <w:r w:rsidR="00867D8A">
        <w:t>ей</w:t>
      </w:r>
      <w:r w:rsidR="004B3B1F">
        <w:t>.</w:t>
      </w:r>
      <w:r w:rsidRPr="00301265">
        <w:t xml:space="preserve"> </w:t>
      </w:r>
    </w:p>
    <w:p w14:paraId="714D78D5" w14:textId="03B47F13" w:rsidR="00C82EE8" w:rsidRPr="002F78EC" w:rsidRDefault="00A637A3" w:rsidP="00E61178">
      <w:pPr>
        <w:pStyle w:val="a4"/>
        <w:ind w:left="0" w:firstLine="397"/>
        <w:jc w:val="both"/>
      </w:pPr>
      <w:r>
        <w:t>В работе проводились в</w:t>
      </w:r>
      <w:r w:rsidR="00CC0616">
        <w:t>ычислени</w:t>
      </w:r>
      <w:r>
        <w:t>я</w:t>
      </w:r>
      <w:r w:rsidR="00CC0616">
        <w:t xml:space="preserve"> числа событий</w:t>
      </w:r>
      <w:r w:rsidR="004B2630">
        <w:t xml:space="preserve"> для процесса</w:t>
      </w:r>
      <w:r w:rsidR="001442C0">
        <w:t xml:space="preserve"> рассеяния</w:t>
      </w:r>
      <w:r w:rsidR="00614BB1">
        <w:t xml:space="preserve"> </w:t>
      </w:r>
      <w:r w:rsidR="001442C0">
        <w:t>электронного пакета</w:t>
      </w:r>
      <w:r w:rsidR="00614BB1">
        <w:t xml:space="preserve"> </w:t>
      </w:r>
      <w:proofErr w:type="spellStart"/>
      <w:r w:rsidR="001442C0">
        <w:t>Лагерра</w:t>
      </w:r>
      <w:proofErr w:type="spellEnd"/>
      <w:r w:rsidR="001442C0">
        <w:t xml:space="preserve">-Гаусса на </w:t>
      </w:r>
      <w:r w:rsidR="00B40D57">
        <w:t xml:space="preserve">двухатомной </w:t>
      </w:r>
      <w:r w:rsidR="001442C0">
        <w:t>молекуле</w:t>
      </w:r>
      <w:r w:rsidR="00B40D5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B40D57">
        <w:t>,</w:t>
      </w:r>
      <w:r w:rsidR="00B40D57" w:rsidRPr="00B40D57">
        <w:t xml:space="preserve"> </w:t>
      </w:r>
      <w:r w:rsidR="00B40D57">
        <w:t>и</w:t>
      </w:r>
      <w:r w:rsidR="004B1965">
        <w:t xml:space="preserve"> </w:t>
      </w:r>
      <w:r w:rsidR="00CC0616">
        <w:t xml:space="preserve">усредненного поперечного сечения для процесса </w:t>
      </w:r>
      <w:r w:rsidR="001442C0">
        <w:t xml:space="preserve">рассеяния электронного пакета </w:t>
      </w:r>
      <w:proofErr w:type="spellStart"/>
      <w:r w:rsidR="001442C0">
        <w:t>Лагерра</w:t>
      </w:r>
      <w:proofErr w:type="spellEnd"/>
      <w:r w:rsidR="001442C0">
        <w:t>-Гаусса на макроскопической (бесконечно большой) мишени</w:t>
      </w:r>
      <w:r>
        <w:t>. В результате производилась о</w:t>
      </w:r>
      <w:r w:rsidR="00614BB1">
        <w:t>цен</w:t>
      </w:r>
      <w:r w:rsidR="002F0A59">
        <w:t>ка</w:t>
      </w:r>
      <w:r w:rsidR="00614BB1">
        <w:t xml:space="preserve"> влияни</w:t>
      </w:r>
      <w:r w:rsidR="002F0A59">
        <w:t>я</w:t>
      </w:r>
      <w:r w:rsidR="00614BB1">
        <w:t xml:space="preserve"> </w:t>
      </w:r>
      <w:r w:rsidR="002125E5">
        <w:t xml:space="preserve">прицельного </w:t>
      </w:r>
      <w:r w:rsidR="00614BB1">
        <w:t xml:space="preserve">параметра, </w:t>
      </w:r>
      <w:r w:rsidR="00A740FA">
        <w:t>угла раскрытия</w:t>
      </w:r>
      <w:r w:rsidR="00614BB1">
        <w:t xml:space="preserve"> и форм</w:t>
      </w:r>
      <w:r w:rsidR="00A740FA">
        <w:t>ы</w:t>
      </w:r>
      <w:r w:rsidR="00614BB1">
        <w:t xml:space="preserve"> пакета </w:t>
      </w:r>
      <w:proofErr w:type="spellStart"/>
      <w:r w:rsidR="002125E5">
        <w:t>Лагерра</w:t>
      </w:r>
      <w:proofErr w:type="spellEnd"/>
      <w:r w:rsidR="002125E5">
        <w:t xml:space="preserve">-Гаусса </w:t>
      </w:r>
      <w:r w:rsidR="00B40D57">
        <w:t>на процессы рассеяния.</w:t>
      </w:r>
      <w:r>
        <w:t xml:space="preserve"> </w:t>
      </w:r>
    </w:p>
    <w:p w14:paraId="7ED1BAE8" w14:textId="754F7CF2" w:rsidR="00FB480E" w:rsidRDefault="00694D33" w:rsidP="00E61178">
      <w:pPr>
        <w:pStyle w:val="a4"/>
        <w:ind w:left="0" w:firstLine="397"/>
        <w:jc w:val="both"/>
      </w:pPr>
      <w:r>
        <w:t xml:space="preserve">Изучено </w:t>
      </w:r>
      <w:r w:rsidR="00DF15FC">
        <w:t xml:space="preserve">упругое </w:t>
      </w:r>
      <w:r>
        <w:t xml:space="preserve">рассеяние электронного пакета </w:t>
      </w:r>
      <w:proofErr w:type="spellStart"/>
      <w:r>
        <w:t>Лагерра</w:t>
      </w:r>
      <w:proofErr w:type="spellEnd"/>
      <w:r>
        <w:t xml:space="preserve">-Гаусса на </w:t>
      </w:r>
      <w:r w:rsidR="00727CBF">
        <w:t>двухатомной</w:t>
      </w:r>
      <w:r>
        <w:t xml:space="preserve"> </w:t>
      </w:r>
      <w:r w:rsidR="00DC0DF9">
        <w:t>молекуле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27CBF">
        <w:t xml:space="preserve"> </w:t>
      </w:r>
      <w:r>
        <w:t>и макроскопической мишени.</w:t>
      </w:r>
      <w:r w:rsidR="00DC0DF9">
        <w:t xml:space="preserve"> Произведена оценка чувствительности процессов рассеяния к прицельному параметру,</w:t>
      </w:r>
      <w:r w:rsidR="00486C2C">
        <w:t xml:space="preserve"> </w:t>
      </w:r>
      <w:r w:rsidR="00A740FA">
        <w:t>форме</w:t>
      </w:r>
      <w:r w:rsidR="00DC0DF9">
        <w:t xml:space="preserve"> и углу раскрытия пакета</w:t>
      </w:r>
      <w:r w:rsidR="00486C2C">
        <w:t xml:space="preserve">. Наиболее значимым результатом является </w:t>
      </w:r>
      <w:r w:rsidR="00B1764F">
        <w:t>изменение</w:t>
      </w:r>
      <w:r w:rsidR="00486C2C">
        <w:t xml:space="preserve"> усредненного поперечного сечения </w:t>
      </w:r>
      <w:r w:rsidR="00B1764F">
        <w:t xml:space="preserve">для </w:t>
      </w:r>
      <w:r w:rsidR="00486C2C">
        <w:t>электронного п</w:t>
      </w:r>
      <w:r w:rsidR="009629C4">
        <w:t>акета</w:t>
      </w:r>
      <w:r w:rsidR="00486C2C">
        <w:t xml:space="preserve"> </w:t>
      </w:r>
      <w:proofErr w:type="spellStart"/>
      <w:r w:rsidR="00486C2C">
        <w:t>Лагерра</w:t>
      </w:r>
      <w:proofErr w:type="spellEnd"/>
      <w:r w:rsidR="00486C2C">
        <w:t xml:space="preserve">-Гаусса </w:t>
      </w:r>
      <w:r w:rsidR="007F146F">
        <w:t>при различных</w:t>
      </w:r>
      <w:r w:rsidR="00486C2C">
        <w:t xml:space="preserve"> проекци</w:t>
      </w:r>
      <w:r w:rsidR="007F146F">
        <w:t>ях</w:t>
      </w:r>
      <w:r w:rsidR="00486C2C">
        <w:t xml:space="preserve"> орбитального углового момента, что не наблюдается для ранее изученных </w:t>
      </w:r>
      <w:proofErr w:type="spellStart"/>
      <w:r w:rsidR="00486C2C">
        <w:t>Бесселевых</w:t>
      </w:r>
      <w:proofErr w:type="spellEnd"/>
      <w:r w:rsidR="00486C2C">
        <w:t xml:space="preserve"> пакетов</w:t>
      </w:r>
      <w:r w:rsidR="00D831F4" w:rsidRPr="00D831F4">
        <w:t xml:space="preserve"> </w:t>
      </w:r>
      <w:r w:rsidR="001B729C" w:rsidRPr="001B729C">
        <w:t>[</w:t>
      </w:r>
      <w:r w:rsidR="00682099">
        <w:t>2</w:t>
      </w:r>
      <w:r w:rsidR="007F146F" w:rsidRPr="007F146F">
        <w:t>]</w:t>
      </w:r>
      <w:r w:rsidR="00486C2C">
        <w:t>.</w:t>
      </w:r>
    </w:p>
    <w:p w14:paraId="4EFC4746" w14:textId="77777777" w:rsidR="00FB480E" w:rsidRDefault="00FB480E" w:rsidP="00FB480E">
      <w:pPr>
        <w:jc w:val="both"/>
        <w:rPr>
          <w:b/>
          <w:bCs/>
        </w:rPr>
      </w:pPr>
    </w:p>
    <w:p w14:paraId="267C086E" w14:textId="64B1400C" w:rsidR="00FB480E" w:rsidRDefault="00E61178" w:rsidP="00B513DC">
      <w:pPr>
        <w:jc w:val="center"/>
      </w:pPr>
      <w:r>
        <w:rPr>
          <w:b/>
          <w:bCs/>
        </w:rPr>
        <w:t>Литература</w:t>
      </w:r>
    </w:p>
    <w:p w14:paraId="1D03DF23" w14:textId="2438109E" w:rsidR="007E7C57" w:rsidRDefault="007E7C57" w:rsidP="007E7C57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proofErr w:type="spellStart"/>
      <w:r w:rsidRPr="007E7C57">
        <w:rPr>
          <w:rFonts w:eastAsia="Calibri"/>
          <w:lang w:val="en-US"/>
        </w:rPr>
        <w:t>Bliokh</w:t>
      </w:r>
      <w:proofErr w:type="spellEnd"/>
      <w:r w:rsidR="006B0B86" w:rsidRP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K.</w:t>
      </w:r>
      <w:r w:rsidR="006B0B86">
        <w:rPr>
          <w:rFonts w:eastAsia="Calibri"/>
          <w:lang w:val="en-US"/>
        </w:rPr>
        <w:t>,</w:t>
      </w:r>
      <w:r w:rsidR="006B0B86" w:rsidRPr="006B0B86">
        <w:rPr>
          <w:rFonts w:eastAsia="Calibri"/>
          <w:lang w:val="en-US"/>
        </w:rPr>
        <w:t xml:space="preserve"> </w:t>
      </w:r>
      <w:r w:rsidRPr="007E7C57">
        <w:rPr>
          <w:rFonts w:eastAsia="Calibri"/>
          <w:lang w:val="en-US"/>
        </w:rPr>
        <w:t>Ivanov</w:t>
      </w:r>
      <w:r w:rsidR="006B0B86" w:rsidRPr="006B0B86">
        <w:rPr>
          <w:rFonts w:eastAsia="Calibri"/>
          <w:lang w:val="en-US"/>
        </w:rPr>
        <w:t xml:space="preserve"> </w:t>
      </w:r>
      <w:r w:rsidR="006B0B86">
        <w:rPr>
          <w:rFonts w:eastAsia="Calibri"/>
          <w:lang w:val="en-US"/>
        </w:rPr>
        <w:t>I.</w:t>
      </w:r>
      <w:r w:rsidRPr="007E7C57">
        <w:rPr>
          <w:rFonts w:eastAsia="Calibri"/>
          <w:lang w:val="en-US"/>
        </w:rPr>
        <w:t xml:space="preserve">, </w:t>
      </w:r>
      <w:proofErr w:type="spellStart"/>
      <w:r w:rsidRPr="007E7C57">
        <w:rPr>
          <w:rFonts w:eastAsia="Calibri"/>
          <w:lang w:val="en-US"/>
        </w:rPr>
        <w:t>Guzzinati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G.</w:t>
      </w:r>
      <w:r w:rsidRPr="007E7C57">
        <w:rPr>
          <w:rFonts w:eastAsia="Calibri"/>
          <w:lang w:val="en-US"/>
        </w:rPr>
        <w:t>, Clark</w:t>
      </w:r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L.</w:t>
      </w:r>
      <w:r w:rsidRPr="007E7C57">
        <w:rPr>
          <w:rFonts w:eastAsia="Calibri"/>
          <w:lang w:val="en-US"/>
        </w:rPr>
        <w:t xml:space="preserve">, Van </w:t>
      </w:r>
      <w:proofErr w:type="spellStart"/>
      <w:r w:rsidRPr="007E7C57">
        <w:rPr>
          <w:rFonts w:eastAsia="Calibri"/>
          <w:lang w:val="en-US"/>
        </w:rPr>
        <w:t>Boxem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R.</w:t>
      </w:r>
      <w:r w:rsidRPr="007E7C57">
        <w:rPr>
          <w:rFonts w:eastAsia="Calibri"/>
          <w:lang w:val="en-US"/>
        </w:rPr>
        <w:t>, B</w:t>
      </w:r>
      <m:oMath>
        <m:acc>
          <m:accPr>
            <m:chr m:val="́"/>
            <m:ctrlPr>
              <w:rPr>
                <w:rFonts w:ascii="Cambria Math" w:eastAsia="Calibri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e</m:t>
            </m:r>
          </m:e>
        </m:acc>
      </m:oMath>
      <w:r w:rsidRPr="007E7C57">
        <w:rPr>
          <w:rFonts w:eastAsia="Calibri"/>
          <w:lang w:val="en-US"/>
        </w:rPr>
        <w:t>ch</w:t>
      </w:r>
      <m:oMath>
        <m:acc>
          <m:accPr>
            <m:chr m:val="́"/>
            <m:ctrlPr>
              <w:rPr>
                <w:rFonts w:ascii="Cambria Math" w:eastAsia="Calibri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e</m:t>
            </m:r>
          </m:e>
        </m:acc>
      </m:oMath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A.</w:t>
      </w:r>
      <w:r w:rsidRPr="007E7C57">
        <w:rPr>
          <w:rFonts w:eastAsia="Calibri"/>
          <w:lang w:val="en-US"/>
        </w:rPr>
        <w:t>,</w:t>
      </w:r>
      <w:r w:rsidR="006B0B86">
        <w:rPr>
          <w:rFonts w:eastAsia="Calibri"/>
          <w:lang w:val="en-US"/>
        </w:rPr>
        <w:t xml:space="preserve"> </w:t>
      </w:r>
      <w:proofErr w:type="spellStart"/>
      <w:r w:rsidRPr="007E7C57">
        <w:rPr>
          <w:rFonts w:eastAsia="Calibri"/>
          <w:lang w:val="en-US"/>
        </w:rPr>
        <w:t>Juchtmans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R.</w:t>
      </w:r>
      <w:r w:rsidRPr="007E7C57">
        <w:rPr>
          <w:rFonts w:eastAsia="Calibri"/>
          <w:lang w:val="en-US"/>
        </w:rPr>
        <w:t>, Alonso</w:t>
      </w:r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M.</w:t>
      </w:r>
      <w:r w:rsidR="006B0B86">
        <w:rPr>
          <w:rFonts w:eastAsia="Calibri"/>
          <w:lang w:val="en-US"/>
        </w:rPr>
        <w:t xml:space="preserve">, </w:t>
      </w:r>
      <w:proofErr w:type="spellStart"/>
      <w:r w:rsidRPr="007E7C57">
        <w:rPr>
          <w:rFonts w:eastAsia="Calibri"/>
          <w:lang w:val="en-US"/>
        </w:rPr>
        <w:t>Schattschneider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P.</w:t>
      </w:r>
      <w:r w:rsidRPr="007E7C57">
        <w:rPr>
          <w:rFonts w:eastAsia="Calibri"/>
          <w:lang w:val="en-US"/>
        </w:rPr>
        <w:t xml:space="preserve">, </w:t>
      </w:r>
      <w:proofErr w:type="spellStart"/>
      <w:r w:rsidRPr="007E7C57">
        <w:rPr>
          <w:rFonts w:eastAsia="Calibri"/>
          <w:lang w:val="en-US"/>
        </w:rPr>
        <w:t>Nori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7E7C57">
        <w:rPr>
          <w:rFonts w:eastAsia="Calibri"/>
          <w:lang w:val="en-US"/>
        </w:rPr>
        <w:t>F.</w:t>
      </w:r>
      <w:r w:rsidRPr="007E7C57">
        <w:rPr>
          <w:rFonts w:eastAsia="Calibri"/>
          <w:lang w:val="en-US"/>
        </w:rPr>
        <w:t xml:space="preserve">, </w:t>
      </w:r>
      <w:r w:rsidR="00C70FFC">
        <w:rPr>
          <w:rFonts w:eastAsia="Calibri"/>
          <w:lang w:val="en-US"/>
        </w:rPr>
        <w:t xml:space="preserve">and </w:t>
      </w:r>
      <w:r w:rsidRPr="007E7C57">
        <w:rPr>
          <w:rFonts w:eastAsia="Calibri"/>
          <w:lang w:val="en-US"/>
        </w:rPr>
        <w:t xml:space="preserve">et al. </w:t>
      </w:r>
      <w:r>
        <w:rPr>
          <w:rFonts w:eastAsia="Calibri"/>
          <w:lang w:val="en-US"/>
        </w:rPr>
        <w:t>T</w:t>
      </w:r>
      <w:r w:rsidRPr="007E7C57">
        <w:rPr>
          <w:rFonts w:eastAsia="Calibri"/>
          <w:lang w:val="en-US"/>
        </w:rPr>
        <w:t>heory applications</w:t>
      </w:r>
      <w:r>
        <w:rPr>
          <w:rFonts w:eastAsia="Calibri"/>
          <w:lang w:val="en-US"/>
        </w:rPr>
        <w:t xml:space="preserve"> of free-electron vortex states //</w:t>
      </w:r>
      <w:r w:rsidRPr="007E7C57">
        <w:rPr>
          <w:rFonts w:eastAsia="Calibri"/>
          <w:lang w:val="en-US"/>
        </w:rPr>
        <w:t xml:space="preserve"> Physics Reports</w:t>
      </w:r>
      <w:r>
        <w:rPr>
          <w:rFonts w:eastAsia="Calibri"/>
          <w:lang w:val="en-US"/>
        </w:rPr>
        <w:t xml:space="preserve">. </w:t>
      </w:r>
      <w:r w:rsidRPr="007E7C57">
        <w:rPr>
          <w:rFonts w:eastAsia="Calibri"/>
          <w:lang w:val="en-US"/>
        </w:rPr>
        <w:t xml:space="preserve">– </w:t>
      </w:r>
      <w:r>
        <w:rPr>
          <w:rFonts w:eastAsia="Calibri"/>
          <w:lang w:val="en-US"/>
        </w:rPr>
        <w:t>2017.</w:t>
      </w:r>
      <w:r w:rsidRPr="007E7C57">
        <w:rPr>
          <w:rFonts w:eastAsia="Calibri"/>
          <w:lang w:val="en-US"/>
        </w:rPr>
        <w:t xml:space="preserve"> – </w:t>
      </w:r>
      <w:r>
        <w:rPr>
          <w:rFonts w:eastAsia="Calibri"/>
          <w:lang w:val="en-US"/>
        </w:rPr>
        <w:t>Vol.</w:t>
      </w:r>
      <w:r w:rsidRPr="007E7C57">
        <w:rPr>
          <w:rFonts w:eastAsia="Calibri"/>
          <w:lang w:val="en-US"/>
        </w:rPr>
        <w:t xml:space="preserve"> </w:t>
      </w:r>
      <w:proofErr w:type="gramStart"/>
      <w:r w:rsidR="0091717D" w:rsidRPr="007E7C57">
        <w:rPr>
          <w:rFonts w:eastAsia="Calibri"/>
          <w:lang w:val="en-US"/>
        </w:rPr>
        <w:t>690</w:t>
      </w:r>
      <w:r w:rsidR="0091717D">
        <w:rPr>
          <w:rFonts w:eastAsia="Calibri"/>
          <w:lang w:val="en-US"/>
        </w:rPr>
        <w:t>,</w:t>
      </w:r>
      <w:proofErr w:type="gramEnd"/>
      <w:r>
        <w:rPr>
          <w:rFonts w:eastAsia="Calibri"/>
          <w:lang w:val="en-US"/>
        </w:rPr>
        <w:t xml:space="preserve"> is.</w:t>
      </w:r>
      <w:r w:rsidRPr="007E7C57">
        <w:rPr>
          <w:rFonts w:eastAsia="Calibri"/>
          <w:lang w:val="en-US"/>
        </w:rPr>
        <w:t xml:space="preserve"> </w:t>
      </w:r>
      <w:proofErr w:type="gramStart"/>
      <w:r w:rsidRPr="007E7C57">
        <w:rPr>
          <w:rFonts w:eastAsia="Calibri"/>
          <w:lang w:val="en-US"/>
        </w:rPr>
        <w:t>1</w:t>
      </w:r>
      <w:proofErr w:type="gramEnd"/>
      <w:r>
        <w:rPr>
          <w:rFonts w:eastAsia="Calibri"/>
          <w:lang w:val="en-US"/>
        </w:rPr>
        <w:t xml:space="preserve">, </w:t>
      </w:r>
      <w:r w:rsidRPr="007E7C57">
        <w:rPr>
          <w:rFonts w:eastAsia="Calibri"/>
          <w:lang w:val="en-US"/>
        </w:rPr>
        <w:t xml:space="preserve">– </w:t>
      </w:r>
      <w:r>
        <w:rPr>
          <w:rFonts w:eastAsia="Calibri"/>
          <w:lang w:val="en-US"/>
        </w:rPr>
        <w:t>P. 0370-1573.</w:t>
      </w:r>
      <w:r w:rsidRPr="007E7C57">
        <w:rPr>
          <w:rFonts w:eastAsia="Calibri"/>
          <w:lang w:val="en-US"/>
        </w:rPr>
        <w:t xml:space="preserve"> </w:t>
      </w:r>
    </w:p>
    <w:p w14:paraId="4B813E8C" w14:textId="73B4AA5A" w:rsidR="00682099" w:rsidRDefault="00682099" w:rsidP="00682099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proofErr w:type="spellStart"/>
      <w:r w:rsidRPr="001B729C">
        <w:rPr>
          <w:rFonts w:eastAsia="Calibri"/>
          <w:lang w:val="en-US"/>
        </w:rPr>
        <w:t>Karlovets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B729C">
        <w:rPr>
          <w:rFonts w:eastAsia="Calibri"/>
          <w:lang w:val="en-US"/>
        </w:rPr>
        <w:t>D. V.</w:t>
      </w:r>
      <w:r w:rsidR="00103691" w:rsidRPr="00103691">
        <w:rPr>
          <w:rFonts w:eastAsia="Calibri"/>
          <w:lang w:val="en-US"/>
        </w:rPr>
        <w:t>,</w:t>
      </w:r>
      <w:r w:rsidRPr="001B729C">
        <w:rPr>
          <w:rFonts w:eastAsia="Calibri"/>
          <w:lang w:val="en-US"/>
        </w:rPr>
        <w:t xml:space="preserve"> </w:t>
      </w:r>
      <w:proofErr w:type="spellStart"/>
      <w:r w:rsidR="00103691" w:rsidRPr="00103691">
        <w:rPr>
          <w:rFonts w:eastAsia="Calibri"/>
          <w:lang w:val="en-US"/>
        </w:rPr>
        <w:t>Kotkin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03691">
        <w:rPr>
          <w:rFonts w:eastAsia="Calibri"/>
          <w:lang w:val="en-US"/>
        </w:rPr>
        <w:t>G. L.</w:t>
      </w:r>
      <w:r w:rsidR="00103691" w:rsidRPr="00103691">
        <w:rPr>
          <w:rFonts w:eastAsia="Calibri"/>
          <w:lang w:val="en-US"/>
        </w:rPr>
        <w:t xml:space="preserve">, </w:t>
      </w:r>
      <w:proofErr w:type="spellStart"/>
      <w:r w:rsidR="00103691" w:rsidRPr="00103691">
        <w:rPr>
          <w:rFonts w:eastAsia="Calibri"/>
          <w:lang w:val="en-US"/>
        </w:rPr>
        <w:t>Serbo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03691">
        <w:rPr>
          <w:rFonts w:eastAsia="Calibri"/>
          <w:lang w:val="en-US"/>
        </w:rPr>
        <w:t>V. G.</w:t>
      </w:r>
      <w:r w:rsidR="00103691" w:rsidRPr="00103691">
        <w:rPr>
          <w:rFonts w:eastAsia="Calibri"/>
          <w:lang w:val="en-US"/>
        </w:rPr>
        <w:t xml:space="preserve">, </w:t>
      </w:r>
      <w:r w:rsidR="00C70FFC">
        <w:rPr>
          <w:rFonts w:eastAsia="Calibri"/>
          <w:lang w:val="en-US"/>
        </w:rPr>
        <w:t xml:space="preserve">and </w:t>
      </w:r>
      <w:proofErr w:type="spellStart"/>
      <w:r w:rsidR="00103691" w:rsidRPr="00103691">
        <w:rPr>
          <w:rFonts w:eastAsia="Calibri"/>
          <w:lang w:val="en-US"/>
        </w:rPr>
        <w:t>Surzhykov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03691">
        <w:rPr>
          <w:rFonts w:eastAsia="Calibri"/>
          <w:lang w:val="en-US"/>
        </w:rPr>
        <w:t>A.</w:t>
      </w:r>
      <w:r w:rsidR="00103691" w:rsidRPr="00103691">
        <w:rPr>
          <w:rFonts w:eastAsia="Calibri"/>
          <w:lang w:val="en-US"/>
        </w:rPr>
        <w:t xml:space="preserve"> </w:t>
      </w:r>
      <w:r w:rsidRPr="001B729C">
        <w:rPr>
          <w:rFonts w:eastAsia="Calibri"/>
          <w:lang w:val="en-US"/>
        </w:rPr>
        <w:t>Scattering of twisted electron wave packets by atoms in the Born approximation // Physical Review A. – 2017. – V. 95, No. 3. – P. 032703.</w:t>
      </w:r>
    </w:p>
    <w:p w14:paraId="746E9673" w14:textId="3C41E600" w:rsidR="00682099" w:rsidRDefault="00682099" w:rsidP="00682099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proofErr w:type="spellStart"/>
      <w:r w:rsidRPr="001B729C">
        <w:rPr>
          <w:rFonts w:eastAsia="Calibri"/>
          <w:lang w:val="en-US"/>
        </w:rPr>
        <w:t>Karlovets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B729C">
        <w:rPr>
          <w:rFonts w:eastAsia="Calibri"/>
          <w:lang w:val="en-US"/>
        </w:rPr>
        <w:t>D. V.</w:t>
      </w:r>
      <w:r w:rsidR="00103691" w:rsidRPr="00103691">
        <w:rPr>
          <w:rFonts w:eastAsia="Calibri"/>
          <w:lang w:val="en-US"/>
        </w:rPr>
        <w:t>,</w:t>
      </w:r>
      <w:r w:rsidRPr="001B729C">
        <w:rPr>
          <w:rFonts w:eastAsia="Calibri"/>
          <w:lang w:val="en-US"/>
        </w:rPr>
        <w:t xml:space="preserve"> </w:t>
      </w:r>
      <w:proofErr w:type="spellStart"/>
      <w:r w:rsidR="00103691" w:rsidRPr="00103691">
        <w:rPr>
          <w:rFonts w:eastAsia="Calibri"/>
          <w:lang w:val="en-US"/>
        </w:rPr>
        <w:t>Kotkin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03691">
        <w:rPr>
          <w:rFonts w:eastAsia="Calibri"/>
          <w:lang w:val="en-US"/>
        </w:rPr>
        <w:t>G. L.</w:t>
      </w:r>
      <w:r w:rsidR="00103691" w:rsidRPr="00103691">
        <w:rPr>
          <w:rFonts w:eastAsia="Calibri"/>
          <w:lang w:val="en-US"/>
        </w:rPr>
        <w:t xml:space="preserve">, </w:t>
      </w:r>
      <w:proofErr w:type="spellStart"/>
      <w:r w:rsidR="00103691" w:rsidRPr="00103691">
        <w:rPr>
          <w:rFonts w:eastAsia="Calibri"/>
          <w:lang w:val="en-US"/>
        </w:rPr>
        <w:t>Serbo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03691">
        <w:rPr>
          <w:rFonts w:eastAsia="Calibri"/>
          <w:lang w:val="en-US"/>
        </w:rPr>
        <w:t>V. G.</w:t>
      </w:r>
      <w:r w:rsidR="00103691" w:rsidRPr="00103691">
        <w:rPr>
          <w:rFonts w:eastAsia="Calibri"/>
          <w:lang w:val="en-US"/>
        </w:rPr>
        <w:t xml:space="preserve"> </w:t>
      </w:r>
      <w:r w:rsidRPr="001B729C">
        <w:rPr>
          <w:rFonts w:eastAsia="Calibri"/>
          <w:lang w:val="en-US"/>
        </w:rPr>
        <w:t>Scattering of wave packets on atoms in the Born approximation // Physical Review A. – 2015. – V. 92. No. 5. – P. 052703.</w:t>
      </w:r>
    </w:p>
    <w:p w14:paraId="10DCF2C7" w14:textId="7C78B544" w:rsidR="00682099" w:rsidRPr="00682099" w:rsidRDefault="00682099" w:rsidP="00682099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proofErr w:type="spellStart"/>
      <w:r w:rsidRPr="001B729C">
        <w:rPr>
          <w:rFonts w:eastAsia="Calibri"/>
          <w:lang w:val="en-US"/>
        </w:rPr>
        <w:t>Maiorova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B729C">
        <w:rPr>
          <w:rFonts w:eastAsia="Calibri"/>
          <w:lang w:val="en-US"/>
        </w:rPr>
        <w:t>A. V.</w:t>
      </w:r>
      <w:r w:rsidRPr="001B729C">
        <w:rPr>
          <w:rFonts w:eastAsia="Calibri"/>
          <w:lang w:val="en-US"/>
        </w:rPr>
        <w:t xml:space="preserve">, </w:t>
      </w:r>
      <w:proofErr w:type="spellStart"/>
      <w:r w:rsidRPr="001B729C">
        <w:rPr>
          <w:rFonts w:eastAsia="Calibri"/>
          <w:lang w:val="en-US"/>
        </w:rPr>
        <w:t>Fritzsche</w:t>
      </w:r>
      <w:proofErr w:type="spellEnd"/>
      <w:r w:rsidR="006B0B86">
        <w:rPr>
          <w:rFonts w:eastAsia="Calibri"/>
          <w:lang w:val="en-US"/>
        </w:rPr>
        <w:t xml:space="preserve"> </w:t>
      </w:r>
      <w:r w:rsidR="006B0B86" w:rsidRPr="001B729C">
        <w:rPr>
          <w:rFonts w:eastAsia="Calibri"/>
          <w:lang w:val="en-US"/>
        </w:rPr>
        <w:t>S.</w:t>
      </w:r>
      <w:r w:rsidRPr="001B729C">
        <w:rPr>
          <w:rFonts w:eastAsia="Calibri"/>
          <w:lang w:val="en-US"/>
        </w:rPr>
        <w:t>, Müller</w:t>
      </w:r>
      <w:r w:rsidR="006B0B86">
        <w:rPr>
          <w:rFonts w:eastAsia="Calibri"/>
          <w:lang w:val="en-US"/>
        </w:rPr>
        <w:t xml:space="preserve"> </w:t>
      </w:r>
      <w:r w:rsidR="006B0B86" w:rsidRPr="001B729C">
        <w:rPr>
          <w:rFonts w:eastAsia="Calibri"/>
          <w:lang w:val="en-US"/>
        </w:rPr>
        <w:t>R. A.</w:t>
      </w:r>
      <w:r w:rsidR="006B0B86">
        <w:rPr>
          <w:rFonts w:eastAsia="Calibri"/>
          <w:lang w:val="en-US"/>
        </w:rPr>
        <w:t>,</w:t>
      </w:r>
      <w:r w:rsidR="00C70FFC">
        <w:rPr>
          <w:rFonts w:eastAsia="Calibri"/>
          <w:lang w:val="en-US"/>
        </w:rPr>
        <w:t xml:space="preserve"> and</w:t>
      </w:r>
      <w:r w:rsidR="006B0B86">
        <w:rPr>
          <w:rFonts w:eastAsia="Calibri"/>
          <w:lang w:val="en-US"/>
        </w:rPr>
        <w:t xml:space="preserve"> </w:t>
      </w:r>
      <w:proofErr w:type="spellStart"/>
      <w:r w:rsidRPr="001B729C">
        <w:rPr>
          <w:rFonts w:eastAsia="Calibri"/>
          <w:lang w:val="en-US"/>
        </w:rPr>
        <w:t>Surzhykov</w:t>
      </w:r>
      <w:proofErr w:type="spellEnd"/>
      <w:r w:rsidR="006B0B86">
        <w:rPr>
          <w:rFonts w:eastAsia="Calibri"/>
          <w:lang w:val="en-US"/>
        </w:rPr>
        <w:t xml:space="preserve"> A</w:t>
      </w:r>
      <w:r w:rsidRPr="001B729C">
        <w:rPr>
          <w:rFonts w:eastAsia="Calibri"/>
          <w:lang w:val="en-US"/>
        </w:rPr>
        <w:t>. Elastic scattering of twisted electrons by diatomic molecules // Physical Review A. – 2018. – V. 98, No. 4. – P. 042701.</w:t>
      </w:r>
    </w:p>
    <w:p w14:paraId="52786BA0" w14:textId="16811627" w:rsidR="001B729C" w:rsidRDefault="001B729C" w:rsidP="003B3B18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proofErr w:type="spellStart"/>
      <w:r w:rsidRPr="001B729C">
        <w:rPr>
          <w:rFonts w:eastAsia="Calibri"/>
          <w:lang w:val="en-US"/>
        </w:rPr>
        <w:t>McMorran</w:t>
      </w:r>
      <w:proofErr w:type="spellEnd"/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B. J.</w:t>
      </w:r>
      <w:r w:rsidRPr="001B729C">
        <w:rPr>
          <w:rFonts w:eastAsia="Calibri"/>
          <w:lang w:val="en-US"/>
        </w:rPr>
        <w:t>, Agrawal</w:t>
      </w:r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A.</w:t>
      </w:r>
      <w:r w:rsidRPr="001B729C">
        <w:rPr>
          <w:rFonts w:eastAsia="Calibri"/>
          <w:lang w:val="en-US"/>
        </w:rPr>
        <w:t>, Anderson</w:t>
      </w:r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I. M.</w:t>
      </w:r>
      <w:r w:rsidRPr="001B729C">
        <w:rPr>
          <w:rFonts w:eastAsia="Calibri"/>
          <w:lang w:val="en-US"/>
        </w:rPr>
        <w:t xml:space="preserve">, </w:t>
      </w:r>
      <w:proofErr w:type="spellStart"/>
      <w:r w:rsidRPr="001B729C">
        <w:rPr>
          <w:rFonts w:eastAsia="Calibri"/>
          <w:lang w:val="en-US"/>
        </w:rPr>
        <w:t>Herzing</w:t>
      </w:r>
      <w:proofErr w:type="spellEnd"/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A. A.</w:t>
      </w:r>
      <w:r w:rsidRPr="001B729C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</w:t>
      </w:r>
      <w:proofErr w:type="spellStart"/>
      <w:r w:rsidRPr="001B729C">
        <w:rPr>
          <w:rFonts w:eastAsia="Calibri"/>
          <w:lang w:val="en-US"/>
        </w:rPr>
        <w:t>Lezec</w:t>
      </w:r>
      <w:proofErr w:type="spellEnd"/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H. J.</w:t>
      </w:r>
      <w:r w:rsidRPr="001B729C">
        <w:rPr>
          <w:rFonts w:eastAsia="Calibri"/>
          <w:lang w:val="en-US"/>
        </w:rPr>
        <w:t>, McClelland</w:t>
      </w:r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J. J.</w:t>
      </w:r>
      <w:r w:rsidRPr="001B729C">
        <w:rPr>
          <w:rFonts w:eastAsia="Calibri"/>
          <w:lang w:val="en-US"/>
        </w:rPr>
        <w:t xml:space="preserve">, and </w:t>
      </w:r>
      <w:proofErr w:type="spellStart"/>
      <w:r w:rsidRPr="001B729C">
        <w:rPr>
          <w:rFonts w:eastAsia="Calibri"/>
          <w:lang w:val="en-US"/>
        </w:rPr>
        <w:t>Unguris</w:t>
      </w:r>
      <w:proofErr w:type="spellEnd"/>
      <w:r w:rsidR="00C70FFC">
        <w:rPr>
          <w:rFonts w:eastAsia="Calibri"/>
          <w:lang w:val="en-US"/>
        </w:rPr>
        <w:t xml:space="preserve"> J</w:t>
      </w:r>
      <w:r w:rsidR="003B3B18">
        <w:rPr>
          <w:rFonts w:eastAsia="Calibri"/>
          <w:lang w:val="en-US"/>
        </w:rPr>
        <w:t xml:space="preserve">. </w:t>
      </w:r>
      <w:r w:rsidR="003B3B18" w:rsidRPr="003B3B18">
        <w:rPr>
          <w:rFonts w:eastAsia="Calibri"/>
          <w:lang w:val="en-US"/>
        </w:rPr>
        <w:t>Electron Vortex Beams with High Quanta of Orbital Angular Momentum</w:t>
      </w:r>
      <w:r w:rsidR="003B3B18">
        <w:rPr>
          <w:rFonts w:eastAsia="Calibri"/>
          <w:lang w:val="en-US"/>
        </w:rPr>
        <w:t xml:space="preserve"> //</w:t>
      </w:r>
      <w:r w:rsidRPr="003B3B18">
        <w:rPr>
          <w:rFonts w:eastAsia="Calibri"/>
          <w:lang w:val="en-US"/>
        </w:rPr>
        <w:t xml:space="preserve"> Science</w:t>
      </w:r>
      <w:r w:rsidR="003B3B18" w:rsidRPr="001B729C">
        <w:rPr>
          <w:rFonts w:eastAsia="Calibri"/>
          <w:lang w:val="en-US"/>
        </w:rPr>
        <w:t xml:space="preserve">. – </w:t>
      </w:r>
      <w:r w:rsidR="003B3B18">
        <w:rPr>
          <w:rFonts w:eastAsia="Calibri"/>
          <w:lang w:val="en-US"/>
        </w:rPr>
        <w:t>2011</w:t>
      </w:r>
      <w:r w:rsidR="003B3B18" w:rsidRPr="001B729C">
        <w:rPr>
          <w:rFonts w:eastAsia="Calibri"/>
          <w:lang w:val="en-US"/>
        </w:rPr>
        <w:t xml:space="preserve">. – </w:t>
      </w:r>
      <w:r w:rsidR="003B3B18">
        <w:rPr>
          <w:rFonts w:eastAsia="Calibri"/>
          <w:lang w:val="en-US"/>
        </w:rPr>
        <w:t>V.</w:t>
      </w:r>
      <w:r w:rsidRPr="003B3B18">
        <w:rPr>
          <w:rFonts w:eastAsia="Calibri"/>
          <w:lang w:val="en-US"/>
        </w:rPr>
        <w:t xml:space="preserve"> 331, </w:t>
      </w:r>
      <w:r w:rsidR="003B3B18">
        <w:rPr>
          <w:rFonts w:eastAsia="Calibri"/>
          <w:lang w:val="en-US"/>
        </w:rPr>
        <w:t>is. 6014</w:t>
      </w:r>
      <w:r w:rsidR="003B3B18" w:rsidRPr="001B729C">
        <w:rPr>
          <w:rFonts w:eastAsia="Calibri"/>
          <w:lang w:val="en-US"/>
        </w:rPr>
        <w:t xml:space="preserve">. – </w:t>
      </w:r>
      <w:r w:rsidR="003B3B18">
        <w:rPr>
          <w:rFonts w:eastAsia="Calibri"/>
          <w:lang w:val="en-US"/>
        </w:rPr>
        <w:t>P. 192-195.</w:t>
      </w:r>
    </w:p>
    <w:p w14:paraId="07A0AD6E" w14:textId="6BB59F83" w:rsidR="00682099" w:rsidRPr="00682099" w:rsidRDefault="00682099" w:rsidP="00682099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r w:rsidRPr="001B729C">
        <w:rPr>
          <w:rFonts w:eastAsia="Calibri"/>
          <w:lang w:val="en-US"/>
        </w:rPr>
        <w:t>Pena</w:t>
      </w:r>
      <w:r w:rsidR="00C70FFC">
        <w:rPr>
          <w:rFonts w:eastAsia="Calibri"/>
          <w:lang w:val="en-US"/>
        </w:rPr>
        <w:t xml:space="preserve"> A</w:t>
      </w:r>
      <w:r w:rsidRPr="001B729C">
        <w:rPr>
          <w:rFonts w:eastAsia="Calibri"/>
          <w:lang w:val="en-US"/>
        </w:rPr>
        <w:t xml:space="preserve">. Electron trapping in twisted light driven graphene quantum dots // Physical Review B. – 2022. – V. 105, is. 4. – P. 045405. </w:t>
      </w:r>
    </w:p>
    <w:p w14:paraId="491868A9" w14:textId="0B7FC17B" w:rsidR="001B729C" w:rsidRDefault="0025494E" w:rsidP="001B729C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/>
        </w:rPr>
      </w:pPr>
      <w:proofErr w:type="spellStart"/>
      <w:r w:rsidRPr="001B729C">
        <w:rPr>
          <w:rFonts w:eastAsia="Calibri"/>
          <w:lang w:val="en-US"/>
        </w:rPr>
        <w:t>Verbeeck</w:t>
      </w:r>
      <w:proofErr w:type="spellEnd"/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J.</w:t>
      </w:r>
      <w:r w:rsidRPr="001B729C">
        <w:rPr>
          <w:rFonts w:eastAsia="Calibri"/>
          <w:lang w:val="en-US"/>
        </w:rPr>
        <w:t>, Tian</w:t>
      </w:r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H.</w:t>
      </w:r>
      <w:r w:rsidRPr="001B729C">
        <w:rPr>
          <w:rFonts w:eastAsia="Calibri"/>
          <w:lang w:val="en-US"/>
        </w:rPr>
        <w:t xml:space="preserve">, and Van </w:t>
      </w:r>
      <w:proofErr w:type="spellStart"/>
      <w:r w:rsidRPr="001B729C">
        <w:rPr>
          <w:rFonts w:eastAsia="Calibri"/>
          <w:lang w:val="en-US"/>
        </w:rPr>
        <w:t>Tendeloo</w:t>
      </w:r>
      <w:proofErr w:type="spellEnd"/>
      <w:r w:rsidR="00C70FFC">
        <w:rPr>
          <w:rFonts w:eastAsia="Calibri"/>
          <w:lang w:val="en-US"/>
        </w:rPr>
        <w:t xml:space="preserve"> </w:t>
      </w:r>
      <w:r w:rsidR="00C70FFC" w:rsidRPr="001B729C">
        <w:rPr>
          <w:rFonts w:eastAsia="Calibri"/>
          <w:lang w:val="en-US"/>
        </w:rPr>
        <w:t>G.</w:t>
      </w:r>
      <w:r w:rsidRPr="001B729C">
        <w:rPr>
          <w:rFonts w:eastAsia="Calibri"/>
          <w:lang w:val="en-US"/>
        </w:rPr>
        <w:t xml:space="preserve"> </w:t>
      </w:r>
      <w:r w:rsidR="003807C6" w:rsidRPr="001B729C">
        <w:rPr>
          <w:rFonts w:eastAsia="Calibri"/>
          <w:lang w:val="en-US"/>
        </w:rPr>
        <w:t xml:space="preserve">How to Manipulate Nanoparticles with an Electron Beam? // </w:t>
      </w:r>
      <w:r w:rsidRPr="001B729C">
        <w:rPr>
          <w:rFonts w:eastAsia="Calibri"/>
          <w:lang w:val="en-US"/>
        </w:rPr>
        <w:t>Advanced Materials</w:t>
      </w:r>
      <w:r w:rsidR="003807C6" w:rsidRPr="001B729C">
        <w:rPr>
          <w:rFonts w:eastAsia="Calibri"/>
          <w:lang w:val="en-US"/>
        </w:rPr>
        <w:t>. – 2013. – V.</w:t>
      </w:r>
      <w:r w:rsidRPr="001B729C">
        <w:rPr>
          <w:rFonts w:eastAsia="Calibri"/>
          <w:lang w:val="en-US"/>
        </w:rPr>
        <w:t xml:space="preserve"> 25</w:t>
      </w:r>
      <w:r w:rsidR="003807C6" w:rsidRPr="001B729C">
        <w:rPr>
          <w:rFonts w:eastAsia="Calibri"/>
          <w:lang w:val="en-US"/>
        </w:rPr>
        <w:t>, No.8. – P. 1114-1117.</w:t>
      </w:r>
    </w:p>
    <w:sectPr w:rsidR="001B729C" w:rsidSect="002F78EC"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4C507121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E52CE9"/>
    <w:multiLevelType w:val="hybridMultilevel"/>
    <w:tmpl w:val="8840A7EE"/>
    <w:lvl w:ilvl="0" w:tplc="006CA1B0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4" w15:restartNumberingAfterBreak="0">
    <w:nsid w:val="79447591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0E"/>
    <w:rsid w:val="00021DC5"/>
    <w:rsid w:val="00040512"/>
    <w:rsid w:val="00047E54"/>
    <w:rsid w:val="000B7365"/>
    <w:rsid w:val="000D620C"/>
    <w:rsid w:val="00103691"/>
    <w:rsid w:val="001442C0"/>
    <w:rsid w:val="001A411C"/>
    <w:rsid w:val="001B729C"/>
    <w:rsid w:val="00205B0D"/>
    <w:rsid w:val="002125E5"/>
    <w:rsid w:val="0025494E"/>
    <w:rsid w:val="00256B61"/>
    <w:rsid w:val="00294900"/>
    <w:rsid w:val="002F0A59"/>
    <w:rsid w:val="002F60EE"/>
    <w:rsid w:val="002F78EC"/>
    <w:rsid w:val="00301265"/>
    <w:rsid w:val="003807C6"/>
    <w:rsid w:val="003B1A0A"/>
    <w:rsid w:val="003B2736"/>
    <w:rsid w:val="003B3B18"/>
    <w:rsid w:val="00435EAE"/>
    <w:rsid w:val="00444E50"/>
    <w:rsid w:val="00477CA4"/>
    <w:rsid w:val="00486C2C"/>
    <w:rsid w:val="004B1965"/>
    <w:rsid w:val="004B2630"/>
    <w:rsid w:val="004B3B1F"/>
    <w:rsid w:val="004B52A6"/>
    <w:rsid w:val="0056130A"/>
    <w:rsid w:val="00576A1E"/>
    <w:rsid w:val="005836EE"/>
    <w:rsid w:val="00614BB1"/>
    <w:rsid w:val="006224D1"/>
    <w:rsid w:val="006458E9"/>
    <w:rsid w:val="006651E0"/>
    <w:rsid w:val="00682099"/>
    <w:rsid w:val="00694D33"/>
    <w:rsid w:val="006B0B86"/>
    <w:rsid w:val="006B6F9A"/>
    <w:rsid w:val="006F128C"/>
    <w:rsid w:val="00727CBF"/>
    <w:rsid w:val="007860CA"/>
    <w:rsid w:val="007C07B6"/>
    <w:rsid w:val="007E7C57"/>
    <w:rsid w:val="007F146F"/>
    <w:rsid w:val="008225D9"/>
    <w:rsid w:val="00841AD5"/>
    <w:rsid w:val="008555F0"/>
    <w:rsid w:val="008611CB"/>
    <w:rsid w:val="00867D8A"/>
    <w:rsid w:val="00874AA3"/>
    <w:rsid w:val="0091717D"/>
    <w:rsid w:val="0093667E"/>
    <w:rsid w:val="009576F8"/>
    <w:rsid w:val="009629C4"/>
    <w:rsid w:val="00992F46"/>
    <w:rsid w:val="009B3DBB"/>
    <w:rsid w:val="009E20BA"/>
    <w:rsid w:val="00A06085"/>
    <w:rsid w:val="00A3783C"/>
    <w:rsid w:val="00A637A3"/>
    <w:rsid w:val="00A740FA"/>
    <w:rsid w:val="00A76378"/>
    <w:rsid w:val="00A81FDD"/>
    <w:rsid w:val="00B1764F"/>
    <w:rsid w:val="00B40D57"/>
    <w:rsid w:val="00B513DC"/>
    <w:rsid w:val="00C278AF"/>
    <w:rsid w:val="00C57156"/>
    <w:rsid w:val="00C60C03"/>
    <w:rsid w:val="00C70FFC"/>
    <w:rsid w:val="00C82EE8"/>
    <w:rsid w:val="00CC0616"/>
    <w:rsid w:val="00D40F80"/>
    <w:rsid w:val="00D5754A"/>
    <w:rsid w:val="00D71DC5"/>
    <w:rsid w:val="00D831F4"/>
    <w:rsid w:val="00DC0DF9"/>
    <w:rsid w:val="00DC50E2"/>
    <w:rsid w:val="00DD1640"/>
    <w:rsid w:val="00DE7506"/>
    <w:rsid w:val="00DF15FC"/>
    <w:rsid w:val="00E157BC"/>
    <w:rsid w:val="00E61178"/>
    <w:rsid w:val="00F30348"/>
    <w:rsid w:val="00FB480E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69EDD"/>
  <w15:chartTrackingRefBased/>
  <w15:docId w15:val="{1291B470-3D17-411F-8F66-48509B7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80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480E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0E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</w:rPr>
  </w:style>
  <w:style w:type="paragraph" w:styleId="a3">
    <w:name w:val="List Paragraph"/>
    <w:basedOn w:val="a"/>
    <w:uiPriority w:val="1"/>
    <w:qFormat/>
    <w:rsid w:val="00FB480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B480E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B480E"/>
    <w:rPr>
      <w:rFonts w:ascii="Times New Roman" w:eastAsia="Times New Roman" w:hAnsi="Times New Roman" w:cs="Times New Roman"/>
      <w:kern w:val="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A81F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a6">
    <w:name w:val="Placeholder Text"/>
    <w:basedOn w:val="a0"/>
    <w:uiPriority w:val="99"/>
    <w:semiHidden/>
    <w:rsid w:val="00D40F80"/>
    <w:rPr>
      <w:color w:val="808080"/>
    </w:rPr>
  </w:style>
  <w:style w:type="character" w:styleId="a7">
    <w:name w:val="Emphasis"/>
    <w:basedOn w:val="a0"/>
    <w:uiPriority w:val="20"/>
    <w:qFormat/>
    <w:rsid w:val="00DC5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463</Words>
  <Characters>2843</Characters>
  <Application>Microsoft Office Word</Application>
  <DocSecurity>0</DocSecurity>
  <Lines>49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 Дмитрий Александрович</dc:creator>
  <cp:keywords/>
  <dc:description/>
  <cp:lastModifiedBy>nadezhda.sheremet.1998@mail.ru</cp:lastModifiedBy>
  <cp:revision>51</cp:revision>
  <dcterms:created xsi:type="dcterms:W3CDTF">2024-02-05T10:48:00Z</dcterms:created>
  <dcterms:modified xsi:type="dcterms:W3CDTF">2024-02-16T15:35:00Z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6eea94563258403a1d0e4e5c93ade756a54228e9ed9bb27f4b1c30284090521b</vt:lpwstr>
  </property>
</Properties>
</file>