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D77F" w14:textId="77777777" w:rsidR="004E765C" w:rsidRPr="00C736B7" w:rsidRDefault="004E765C" w:rsidP="00BC53DF">
      <w:pPr>
        <w:ind w:firstLine="426"/>
        <w:jc w:val="center"/>
        <w:rPr>
          <w:b/>
          <w:bCs/>
          <w:color w:val="000000"/>
          <w:shd w:val="clear" w:color="auto" w:fill="FFFFFF"/>
          <w:lang w:val="en-US"/>
        </w:rPr>
      </w:pPr>
      <w:r w:rsidRPr="004E765C">
        <w:rPr>
          <w:b/>
          <w:bCs/>
          <w:color w:val="000000"/>
          <w:shd w:val="clear" w:color="auto" w:fill="FFFFFF"/>
        </w:rPr>
        <w:t xml:space="preserve">Разработка программного пакета </w:t>
      </w:r>
      <w:proofErr w:type="spellStart"/>
      <w:r w:rsidRPr="004E765C">
        <w:rPr>
          <w:b/>
          <w:bCs/>
          <w:color w:val="000000"/>
          <w:shd w:val="clear" w:color="auto" w:fill="FFFFFF"/>
        </w:rPr>
        <w:t>NTSim</w:t>
      </w:r>
      <w:proofErr w:type="spellEnd"/>
      <w:r w:rsidRPr="004E765C">
        <w:rPr>
          <w:b/>
          <w:bCs/>
          <w:color w:val="000000"/>
          <w:shd w:val="clear" w:color="auto" w:fill="FFFFFF"/>
        </w:rPr>
        <w:t xml:space="preserve"> для моделирования нейтринных телескопов и оценка эффективности регистрации нейтринных событий в эксперименте </w:t>
      </w:r>
      <w:proofErr w:type="spellStart"/>
      <w:r w:rsidRPr="004E765C">
        <w:rPr>
          <w:b/>
          <w:bCs/>
          <w:color w:val="000000"/>
          <w:shd w:val="clear" w:color="auto" w:fill="FFFFFF"/>
        </w:rPr>
        <w:t>Baikal</w:t>
      </w:r>
      <w:proofErr w:type="spellEnd"/>
      <w:r w:rsidRPr="004E765C">
        <w:rPr>
          <w:b/>
          <w:bCs/>
          <w:color w:val="000000"/>
          <w:shd w:val="clear" w:color="auto" w:fill="FFFFFF"/>
        </w:rPr>
        <w:t>-GVD</w:t>
      </w:r>
    </w:p>
    <w:p w14:paraId="07CC09A4" w14:textId="049D1FA9" w:rsidR="00BC53DF" w:rsidRPr="00824DC2" w:rsidRDefault="001843D8" w:rsidP="00824DC2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Завьялов</w:t>
      </w:r>
      <w:r w:rsidRPr="00F2125C">
        <w:rPr>
          <w:rStyle w:val="a3"/>
          <w:b/>
          <w:bCs/>
          <w:color w:val="000000"/>
          <w:shd w:val="clear" w:color="auto" w:fill="FFFFFF"/>
        </w:rPr>
        <w:t xml:space="preserve"> </w:t>
      </w:r>
      <w:proofErr w:type="gramStart"/>
      <w:r w:rsidR="00824DC2">
        <w:rPr>
          <w:rStyle w:val="a3"/>
          <w:b/>
          <w:bCs/>
          <w:color w:val="000000"/>
          <w:shd w:val="clear" w:color="auto" w:fill="FFFFFF"/>
        </w:rPr>
        <w:t>С</w:t>
      </w:r>
      <w:r w:rsidR="00824DC2" w:rsidRPr="00824DC2">
        <w:rPr>
          <w:rStyle w:val="a3"/>
          <w:b/>
          <w:bCs/>
          <w:color w:val="000000"/>
          <w:shd w:val="clear" w:color="auto" w:fill="FFFFFF"/>
        </w:rPr>
        <w:t>.</w:t>
      </w:r>
      <w:r w:rsidR="00824DC2">
        <w:rPr>
          <w:rStyle w:val="a3"/>
          <w:b/>
          <w:bCs/>
          <w:color w:val="000000"/>
          <w:shd w:val="clear" w:color="auto" w:fill="FFFFFF"/>
        </w:rPr>
        <w:t>И.</w:t>
      </w:r>
      <w:proofErr w:type="gramEnd"/>
      <w:r w:rsidR="00BC53DF" w:rsidRPr="00F2125C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824DC2" w:rsidRPr="00F2125C">
        <w:rPr>
          <w:rStyle w:val="a3"/>
          <w:b/>
          <w:bCs/>
          <w:color w:val="000000"/>
          <w:shd w:val="clear" w:color="auto" w:fill="FFFFFF"/>
        </w:rPr>
        <w:t>,</w:t>
      </w:r>
      <w:r w:rsidR="00824DC2" w:rsidRPr="00F2125C">
        <w:rPr>
          <w:b/>
          <w:i/>
        </w:rPr>
        <w:t xml:space="preserve"> </w:t>
      </w:r>
      <w:r w:rsidR="00824DC2">
        <w:rPr>
          <w:b/>
          <w:i/>
        </w:rPr>
        <w:t>Зубченко</w:t>
      </w:r>
      <w:r w:rsidR="00824DC2" w:rsidRPr="00F2125C">
        <w:rPr>
          <w:b/>
          <w:i/>
        </w:rPr>
        <w:t xml:space="preserve"> </w:t>
      </w:r>
      <w:r w:rsidR="00824DC2">
        <w:rPr>
          <w:b/>
          <w:i/>
        </w:rPr>
        <w:t>Д</w:t>
      </w:r>
      <w:r w:rsidR="00824DC2" w:rsidRPr="00F2125C">
        <w:rPr>
          <w:b/>
          <w:i/>
        </w:rPr>
        <w:t>.</w:t>
      </w:r>
      <w:r w:rsidR="00824DC2">
        <w:rPr>
          <w:b/>
          <w:i/>
        </w:rPr>
        <w:t>В</w:t>
      </w:r>
      <w:r w:rsidR="00824DC2" w:rsidRPr="00824DC2">
        <w:rPr>
          <w:b/>
          <w:i/>
        </w:rPr>
        <w:t>.</w:t>
      </w:r>
      <w:r w:rsidR="00824DC2" w:rsidRPr="00F2125C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824DC2" w:rsidRPr="00F2125C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824DC2" w:rsidRPr="00F2125C">
        <w:rPr>
          <w:rStyle w:val="a3"/>
          <w:b/>
          <w:bCs/>
          <w:color w:val="000000"/>
          <w:shd w:val="clear" w:color="auto" w:fill="FFFFFF"/>
        </w:rPr>
        <w:t>,</w:t>
      </w:r>
      <w:r w:rsidR="00824DC2" w:rsidRPr="00F2125C">
        <w:rPr>
          <w:b/>
          <w:i/>
        </w:rPr>
        <w:t xml:space="preserve"> </w:t>
      </w:r>
      <w:r w:rsidR="00824DC2">
        <w:rPr>
          <w:b/>
          <w:i/>
        </w:rPr>
        <w:t>Белякова</w:t>
      </w:r>
      <w:r w:rsidR="00824DC2" w:rsidRPr="00F2125C">
        <w:rPr>
          <w:b/>
          <w:i/>
        </w:rPr>
        <w:t xml:space="preserve"> </w:t>
      </w:r>
      <w:r w:rsidR="00824DC2">
        <w:rPr>
          <w:b/>
          <w:i/>
        </w:rPr>
        <w:t>А</w:t>
      </w:r>
      <w:r w:rsidR="00824DC2" w:rsidRPr="00F2125C">
        <w:rPr>
          <w:b/>
          <w:i/>
        </w:rPr>
        <w:t>.</w:t>
      </w:r>
      <w:r w:rsidR="00824DC2">
        <w:rPr>
          <w:b/>
          <w:i/>
        </w:rPr>
        <w:t>С</w:t>
      </w:r>
      <w:r w:rsidR="00824DC2" w:rsidRPr="00F2125C">
        <w:rPr>
          <w:b/>
          <w:i/>
        </w:rPr>
        <w:t>.</w:t>
      </w:r>
      <w:r w:rsidR="00824DC2" w:rsidRPr="00F2125C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  <w:r w:rsidR="00824DC2" w:rsidRPr="00F2125C">
        <w:rPr>
          <w:rStyle w:val="a3"/>
          <w:b/>
          <w:bCs/>
          <w:color w:val="000000"/>
          <w:shd w:val="clear" w:color="auto" w:fill="FFFFFF"/>
        </w:rPr>
        <w:t>,</w:t>
      </w:r>
      <w:r w:rsidR="00824DC2" w:rsidRPr="00F2125C">
        <w:rPr>
          <w:b/>
          <w:i/>
        </w:rPr>
        <w:t xml:space="preserve"> </w:t>
      </w:r>
      <w:r w:rsidR="00824DC2">
        <w:rPr>
          <w:b/>
          <w:i/>
        </w:rPr>
        <w:t>Черноусов</w:t>
      </w:r>
      <w:r w:rsidR="00824DC2" w:rsidRPr="00F2125C">
        <w:rPr>
          <w:b/>
          <w:i/>
        </w:rPr>
        <w:t xml:space="preserve"> </w:t>
      </w:r>
      <w:r w:rsidR="00824DC2">
        <w:rPr>
          <w:b/>
          <w:i/>
        </w:rPr>
        <w:t>И</w:t>
      </w:r>
      <w:r w:rsidR="00824DC2" w:rsidRPr="00F2125C">
        <w:rPr>
          <w:b/>
          <w:i/>
        </w:rPr>
        <w:t>.</w:t>
      </w:r>
      <w:r w:rsidR="00824DC2">
        <w:rPr>
          <w:b/>
          <w:i/>
        </w:rPr>
        <w:t>В</w:t>
      </w:r>
      <w:r w:rsidR="00824DC2" w:rsidRPr="00F2125C">
        <w:rPr>
          <w:b/>
          <w:i/>
        </w:rPr>
        <w:t>.</w:t>
      </w:r>
      <w:r w:rsidR="00824DC2" w:rsidRPr="00F2125C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14:paraId="399A9EA3" w14:textId="305BDB38"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824DC2">
        <w:rPr>
          <w:rStyle w:val="a3"/>
          <w:bCs/>
          <w:i w:val="0"/>
          <w:color w:val="000000"/>
          <w:shd w:val="clear" w:color="auto" w:fill="FFFFFF"/>
          <w:vertAlign w:val="superscript"/>
        </w:rPr>
        <w:t>,2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</w:t>
      </w:r>
    </w:p>
    <w:p w14:paraId="322C0538" w14:textId="77777777" w:rsidR="00824DC2" w:rsidRDefault="00824DC2" w:rsidP="00824DC2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145725"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="00145725" w:rsidRPr="00145725">
        <w:rPr>
          <w:rStyle w:val="a3"/>
          <w:color w:val="000000"/>
          <w:shd w:val="clear" w:color="auto" w:fill="FFFFFF"/>
        </w:rPr>
        <w:t>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>
        <w:rPr>
          <w:rStyle w:val="a3"/>
          <w:color w:val="000000"/>
          <w:shd w:val="clear" w:color="auto" w:fill="FFFFFF"/>
        </w:rPr>
        <w:t>физический факультет</w:t>
      </w:r>
      <w:r w:rsidR="00145725" w:rsidRPr="00145725">
        <w:rPr>
          <w:rStyle w:val="a3"/>
          <w:color w:val="000000"/>
          <w:shd w:val="clear" w:color="auto" w:fill="FFFFFF"/>
        </w:rPr>
        <w:t>, Москва, Россия</w:t>
      </w:r>
    </w:p>
    <w:p w14:paraId="7BC4A6AE" w14:textId="659513CB" w:rsidR="003C665C" w:rsidRPr="00824DC2" w:rsidRDefault="00824DC2" w:rsidP="00824DC2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>
        <w:rPr>
          <w:rStyle w:val="a3"/>
          <w:color w:val="000000"/>
          <w:shd w:val="clear" w:color="auto" w:fill="FFFFFF"/>
        </w:rPr>
        <w:t>Иркутский</w:t>
      </w:r>
      <w:r w:rsidRPr="00145725">
        <w:rPr>
          <w:rStyle w:val="a3"/>
          <w:color w:val="000000"/>
          <w:shd w:val="clear" w:color="auto" w:fill="FFFFFF"/>
        </w:rPr>
        <w:t xml:space="preserve"> государственный университет,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 xml:space="preserve">, </w:t>
      </w:r>
      <w:r>
        <w:rPr>
          <w:rStyle w:val="a3"/>
          <w:color w:val="000000"/>
          <w:shd w:val="clear" w:color="auto" w:fill="FFFFFF"/>
        </w:rPr>
        <w:t>Иркутск</w:t>
      </w:r>
      <w:r w:rsidRPr="00145725">
        <w:rPr>
          <w:rStyle w:val="a3"/>
          <w:color w:val="000000"/>
          <w:shd w:val="clear" w:color="auto" w:fill="FFFFFF"/>
        </w:rPr>
        <w:t>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zavialov</w:t>
      </w:r>
      <w:proofErr w:type="spellEnd"/>
      <w:r w:rsidRPr="00824DC2">
        <w:rPr>
          <w:rStyle w:val="a3"/>
          <w:color w:val="000000"/>
          <w:shd w:val="clear" w:color="auto" w:fill="FFFFFF"/>
        </w:rPr>
        <w:t>.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si</w:t>
      </w:r>
      <w:proofErr w:type="spellEnd"/>
      <w:r w:rsidRPr="00824DC2">
        <w:rPr>
          <w:rStyle w:val="a3"/>
          <w:color w:val="000000"/>
          <w:shd w:val="clear" w:color="auto" w:fill="FFFFFF"/>
        </w:rPr>
        <w:t>18@</w:t>
      </w:r>
      <w:r>
        <w:rPr>
          <w:rStyle w:val="a3"/>
          <w:color w:val="000000"/>
          <w:shd w:val="clear" w:color="auto" w:fill="FFFFFF"/>
          <w:lang w:val="en-US"/>
        </w:rPr>
        <w:t>physics</w:t>
      </w:r>
      <w:r w:rsidRPr="00824DC2">
        <w:rPr>
          <w:rStyle w:val="a3"/>
          <w:color w:val="000000"/>
          <w:shd w:val="clear" w:color="auto" w:fill="FFFFFF"/>
        </w:rPr>
        <w:t>.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msu</w:t>
      </w:r>
      <w:proofErr w:type="spellEnd"/>
      <w:r w:rsidRPr="00824DC2">
        <w:rPr>
          <w:rStyle w:val="a3"/>
          <w:color w:val="000000"/>
          <w:shd w:val="clear" w:color="auto" w:fill="FFFFFF"/>
        </w:rPr>
        <w:t>.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14:paraId="72786D81" w14:textId="2A1E1E3C" w:rsidR="00C736B7" w:rsidRDefault="004E765C" w:rsidP="00C736B7">
      <w:pPr>
        <w:ind w:firstLine="426"/>
        <w:jc w:val="both"/>
      </w:pPr>
      <w:r w:rsidRPr="004E765C">
        <w:t>Первостепенн</w:t>
      </w:r>
      <w:r w:rsidR="00C736B7">
        <w:t xml:space="preserve">ой задачей </w:t>
      </w:r>
      <w:r w:rsidRPr="004E765C">
        <w:t xml:space="preserve">в современной нейтринной астрономии является разработка и масштабирование нейтринных телескопов, которые представляют собой массивы оптических детекторов, размещенных в природной прозрачной среде, такой как вода или лед. Примерами таких нейтринных </w:t>
      </w:r>
      <w:r w:rsidR="00C736B7">
        <w:t>телескопов</w:t>
      </w:r>
      <w:r w:rsidRPr="004E765C">
        <w:t xml:space="preserve"> являются эксперименты, такие как </w:t>
      </w:r>
      <w:proofErr w:type="spellStart"/>
      <w:r w:rsidRPr="004E765C">
        <w:rPr>
          <w:lang w:val="en-US"/>
        </w:rPr>
        <w:t>IceCube</w:t>
      </w:r>
      <w:proofErr w:type="spellEnd"/>
      <w:r w:rsidR="00A94A93" w:rsidRPr="00A94A93">
        <w:t xml:space="preserve"> [8]</w:t>
      </w:r>
      <w:r w:rsidRPr="004E765C">
        <w:t xml:space="preserve"> на Южном полюсе, </w:t>
      </w:r>
      <w:r w:rsidRPr="004E765C">
        <w:rPr>
          <w:lang w:val="en-US"/>
        </w:rPr>
        <w:t>KM</w:t>
      </w:r>
      <w:r w:rsidRPr="004E765C">
        <w:t>3</w:t>
      </w:r>
      <w:proofErr w:type="spellStart"/>
      <w:r w:rsidRPr="004E765C">
        <w:rPr>
          <w:lang w:val="en-US"/>
        </w:rPr>
        <w:t>NeT</w:t>
      </w:r>
      <w:proofErr w:type="spellEnd"/>
      <w:r w:rsidR="00A94A93" w:rsidRPr="00A94A93">
        <w:t xml:space="preserve"> [9]</w:t>
      </w:r>
      <w:r w:rsidRPr="004E765C">
        <w:t xml:space="preserve"> в Средиземном море и </w:t>
      </w:r>
      <w:r w:rsidRPr="004E765C">
        <w:rPr>
          <w:lang w:val="en-US"/>
        </w:rPr>
        <w:t>Baikal</w:t>
      </w:r>
      <w:r w:rsidRPr="004E765C">
        <w:t>-</w:t>
      </w:r>
      <w:r w:rsidRPr="004E765C">
        <w:rPr>
          <w:lang w:val="en-US"/>
        </w:rPr>
        <w:t>GVD</w:t>
      </w:r>
      <w:r w:rsidR="00A94A93" w:rsidRPr="00A94A93">
        <w:t xml:space="preserve"> </w:t>
      </w:r>
      <w:r w:rsidR="00F2125C" w:rsidRPr="00F2125C">
        <w:t>[</w:t>
      </w:r>
      <w:r w:rsidR="00A94A93" w:rsidRPr="00A94A93">
        <w:t>4</w:t>
      </w:r>
      <w:r w:rsidR="00F2125C" w:rsidRPr="00690C3C">
        <w:t>]</w:t>
      </w:r>
      <w:r w:rsidRPr="004E765C">
        <w:t xml:space="preserve"> на озере Байкал.</w:t>
      </w:r>
      <w:r w:rsidR="00C736B7">
        <w:t xml:space="preserve"> </w:t>
      </w:r>
      <w:r w:rsidR="00C736B7" w:rsidRPr="00C736B7">
        <w:t xml:space="preserve">Основным методом обнаружения астрофизических нейтрино является наблюдение </w:t>
      </w:r>
      <w:proofErr w:type="spellStart"/>
      <w:r w:rsidR="00C736B7" w:rsidRPr="00C736B7">
        <w:t>черенковского</w:t>
      </w:r>
      <w:proofErr w:type="spellEnd"/>
      <w:r w:rsidR="00C736B7" w:rsidRPr="00C736B7">
        <w:t xml:space="preserve"> излучения, которое возникает при прохождении вторичных заряженных частиц через прозрачную среду со скоростью выше фазовой скорости света в этой среде. Этот принцип обнаружения лежит в основе работы нейтринных </w:t>
      </w:r>
      <w:r w:rsidR="00C736B7">
        <w:t>телескопов</w:t>
      </w:r>
      <w:r w:rsidR="00C736B7" w:rsidRPr="00C736B7">
        <w:t xml:space="preserve"> и является одним из ключевых компонентов их функционирования.</w:t>
      </w:r>
    </w:p>
    <w:p w14:paraId="570B0113" w14:textId="77777777" w:rsidR="001843D8" w:rsidRDefault="004E765C" w:rsidP="001843D8">
      <w:pPr>
        <w:ind w:firstLine="426"/>
        <w:jc w:val="both"/>
      </w:pPr>
      <w:r w:rsidRPr="004E765C">
        <w:t>Для успешного анализа данных и проверки теоретических моделей, а также для оценки эффективности регистрации нейтринных событий, крайне важно проводить детальное моделирование физических процессов, происходящих в объеме детектора.</w:t>
      </w:r>
    </w:p>
    <w:p w14:paraId="1A6DCB83" w14:textId="5E4F72A4" w:rsidR="00813C9E" w:rsidRDefault="004E765C" w:rsidP="001843D8">
      <w:pPr>
        <w:ind w:firstLine="426"/>
        <w:jc w:val="both"/>
      </w:pPr>
      <w:r w:rsidRPr="004E765C">
        <w:t xml:space="preserve">С этой целью разрабатывается программный пакет </w:t>
      </w:r>
      <w:proofErr w:type="spellStart"/>
      <w:r w:rsidRPr="004E765C">
        <w:rPr>
          <w:lang w:val="en-US"/>
        </w:rPr>
        <w:t>NTSim</w:t>
      </w:r>
      <w:proofErr w:type="spellEnd"/>
      <w:r w:rsidRPr="004E765C">
        <w:t xml:space="preserve"> (</w:t>
      </w:r>
      <w:r w:rsidRPr="004E765C">
        <w:rPr>
          <w:lang w:val="en-US"/>
        </w:rPr>
        <w:t>Neutrino</w:t>
      </w:r>
      <w:r w:rsidRPr="004E765C">
        <w:t xml:space="preserve"> </w:t>
      </w:r>
      <w:r w:rsidRPr="004E765C">
        <w:rPr>
          <w:lang w:val="en-US"/>
        </w:rPr>
        <w:t>Telescope</w:t>
      </w:r>
      <w:r w:rsidRPr="004E765C">
        <w:t xml:space="preserve"> </w:t>
      </w:r>
      <w:r w:rsidRPr="004E765C">
        <w:rPr>
          <w:lang w:val="en-US"/>
        </w:rPr>
        <w:t>Simulation</w:t>
      </w:r>
      <w:r w:rsidRPr="004E765C">
        <w:t xml:space="preserve">) для моделирования нейтринных телескопов. Среди подобных программ </w:t>
      </w:r>
      <w:r w:rsidR="00C736B7">
        <w:t xml:space="preserve">моделирования </w:t>
      </w:r>
      <w:proofErr w:type="spellStart"/>
      <w:r w:rsidR="00C736B7" w:rsidRPr="004E765C">
        <w:rPr>
          <w:lang w:val="en-US"/>
        </w:rPr>
        <w:t>NTSim</w:t>
      </w:r>
      <w:proofErr w:type="spellEnd"/>
      <w:r w:rsidR="00C736B7" w:rsidRPr="004E765C">
        <w:t xml:space="preserve"> </w:t>
      </w:r>
      <w:r w:rsidRPr="004E765C">
        <w:t xml:space="preserve">выделяется по следующим основополагающим принципам. Во-первых, </w:t>
      </w:r>
      <w:proofErr w:type="spellStart"/>
      <w:r w:rsidRPr="004E765C">
        <w:rPr>
          <w:lang w:val="en-US"/>
        </w:rPr>
        <w:t>NTSim</w:t>
      </w:r>
      <w:proofErr w:type="spellEnd"/>
      <w:r w:rsidRPr="004E765C">
        <w:t xml:space="preserve"> написан на языке программирования </w:t>
      </w:r>
      <w:r w:rsidRPr="004E765C">
        <w:rPr>
          <w:lang w:val="en-US"/>
        </w:rPr>
        <w:t>Python</w:t>
      </w:r>
      <w:r w:rsidRPr="004E765C">
        <w:t xml:space="preserve">, включая центральное ядро моделирования - </w:t>
      </w:r>
      <w:proofErr w:type="spellStart"/>
      <w:r w:rsidRPr="004E765C">
        <w:t>питонизированную</w:t>
      </w:r>
      <w:proofErr w:type="spellEnd"/>
      <w:r w:rsidRPr="004E765C">
        <w:t xml:space="preserve"> оболочку для пакета </w:t>
      </w:r>
      <w:r w:rsidRPr="004E765C">
        <w:rPr>
          <w:lang w:val="en-US"/>
        </w:rPr>
        <w:t>Geant</w:t>
      </w:r>
      <w:r w:rsidRPr="004E765C">
        <w:t>4</w:t>
      </w:r>
      <w:r w:rsidR="00A94A93" w:rsidRPr="00A94A93">
        <w:t xml:space="preserve"> [1,2,3]</w:t>
      </w:r>
      <w:r w:rsidR="00C736B7">
        <w:t xml:space="preserve"> -</w:t>
      </w:r>
      <w:r w:rsidRPr="004E765C">
        <w:t xml:space="preserve"> </w:t>
      </w:r>
      <w:r w:rsidR="00C736B7">
        <w:t>благодаря которому</w:t>
      </w:r>
      <w:r w:rsidRPr="004E765C">
        <w:t xml:space="preserve"> происходит симуляция прохождения частиц через вещество детектора</w:t>
      </w:r>
      <w:r w:rsidR="00A94A93" w:rsidRPr="00A94A93">
        <w:t xml:space="preserve"> [6,7]</w:t>
      </w:r>
      <w:r w:rsidRPr="004E765C">
        <w:t xml:space="preserve">. Во-вторых, используется модульный принцип, который позволяет пользователю создавать различные конфигурации нейтринных телескопов и </w:t>
      </w:r>
      <w:r w:rsidR="00C736B7">
        <w:t>рассчитывать</w:t>
      </w:r>
      <w:r w:rsidRPr="004E765C">
        <w:t xml:space="preserve"> </w:t>
      </w:r>
      <w:r w:rsidR="00C736B7">
        <w:t>отклик</w:t>
      </w:r>
      <w:r w:rsidRPr="004E765C">
        <w:t xml:space="preserve"> детектора на нейтринны</w:t>
      </w:r>
      <w:r w:rsidR="00C736B7">
        <w:t>е</w:t>
      </w:r>
      <w:r w:rsidRPr="004E765C">
        <w:t xml:space="preserve"> событи</w:t>
      </w:r>
      <w:r w:rsidR="00C736B7">
        <w:t>я</w:t>
      </w:r>
      <w:r w:rsidRPr="004E765C">
        <w:t>. В-третьих, достигается оптимальный баланс между скоростью выполнения моделирования и точностью воспроизведения физических процессов, таких как возникновение и развитие адронных и электромагнитных каскадов.</w:t>
      </w:r>
    </w:p>
    <w:p w14:paraId="30D92D90" w14:textId="53C4D096" w:rsidR="00C736B7" w:rsidRDefault="00C736B7" w:rsidP="004E765C">
      <w:pPr>
        <w:ind w:firstLine="426"/>
        <w:jc w:val="both"/>
      </w:pPr>
      <w:proofErr w:type="spellStart"/>
      <w:r w:rsidRPr="00C736B7">
        <w:t>NTSim</w:t>
      </w:r>
      <w:proofErr w:type="spellEnd"/>
      <w:r w:rsidRPr="00C736B7">
        <w:t xml:space="preserve"> предоставляет</w:t>
      </w:r>
      <w:r>
        <w:t xml:space="preserve"> для работы</w:t>
      </w:r>
      <w:r w:rsidRPr="00C736B7">
        <w:t xml:space="preserve"> различные генераторы первичных событий, такие как </w:t>
      </w:r>
      <w:proofErr w:type="spellStart"/>
      <w:r w:rsidRPr="00C736B7">
        <w:t>NuGenerator</w:t>
      </w:r>
      <w:proofErr w:type="spellEnd"/>
      <w:r w:rsidRPr="00C736B7">
        <w:t xml:space="preserve">, позволяющий моделировать взаимодействие нейтрино с веществом, и </w:t>
      </w:r>
      <w:proofErr w:type="spellStart"/>
      <w:r w:rsidRPr="00C736B7">
        <w:t>ToyGen</w:t>
      </w:r>
      <w:proofErr w:type="spellEnd"/>
      <w:r w:rsidRPr="00C736B7">
        <w:t xml:space="preserve">, который создает частицы из списка Geant4. </w:t>
      </w:r>
      <w:r w:rsidR="001843D8">
        <w:t>Распространение</w:t>
      </w:r>
      <w:r w:rsidRPr="00C736B7">
        <w:t xml:space="preserve"> вторичных частиц осуществляются модулем </w:t>
      </w:r>
      <w:proofErr w:type="spellStart"/>
      <w:r w:rsidRPr="00C736B7">
        <w:t>Propagator</w:t>
      </w:r>
      <w:proofErr w:type="spellEnd"/>
      <w:r w:rsidRPr="00C736B7">
        <w:t>.</w:t>
      </w:r>
      <w:r w:rsidR="001843D8">
        <w:t xml:space="preserve"> Генерация </w:t>
      </w:r>
      <w:proofErr w:type="spellStart"/>
      <w:r w:rsidR="001843D8">
        <w:t>черенковских</w:t>
      </w:r>
      <w:proofErr w:type="spellEnd"/>
      <w:r w:rsidR="001843D8">
        <w:t xml:space="preserve"> фотонов</w:t>
      </w:r>
      <w:r w:rsidR="001843D8" w:rsidRPr="001843D8">
        <w:t xml:space="preserve"> </w:t>
      </w:r>
      <w:r w:rsidR="001843D8">
        <w:t xml:space="preserve">в результате прохождения заряженных частиц происходит в теле </w:t>
      </w:r>
      <w:proofErr w:type="spellStart"/>
      <w:r w:rsidR="001843D8">
        <w:rPr>
          <w:lang w:val="en-US"/>
        </w:rPr>
        <w:t>NTSim</w:t>
      </w:r>
      <w:proofErr w:type="spellEnd"/>
      <w:r w:rsidRPr="00C736B7">
        <w:t>.</w:t>
      </w:r>
      <w:r w:rsidR="001843D8">
        <w:t xml:space="preserve"> Также предусмотрена параметризация </w:t>
      </w:r>
      <w:proofErr w:type="spellStart"/>
      <w:r w:rsidR="001843D8">
        <w:t>черенквоского</w:t>
      </w:r>
      <w:proofErr w:type="spellEnd"/>
      <w:r w:rsidR="001843D8">
        <w:t xml:space="preserve"> спектра от электромагнитных каскадов</w:t>
      </w:r>
      <w:r w:rsidR="00A94A93" w:rsidRPr="00A94A93">
        <w:t xml:space="preserve"> [5]</w:t>
      </w:r>
      <w:r w:rsidR="001843D8">
        <w:t xml:space="preserve">, что существенно увеличивает скорость моделирования нейтринных событий. Модуль </w:t>
      </w:r>
      <w:r w:rsidR="001843D8">
        <w:rPr>
          <w:lang w:val="en-US"/>
        </w:rPr>
        <w:t>Telescope</w:t>
      </w:r>
      <w:r w:rsidR="001843D8" w:rsidRPr="001843D8">
        <w:t xml:space="preserve"> </w:t>
      </w:r>
      <w:r w:rsidR="001843D8">
        <w:t>позволяет пользователю задать произвольную геометрию нейтринного телескопа и провести оценку его эффективности регистрации к нейтринным событиям различной энергии.</w:t>
      </w:r>
    </w:p>
    <w:p w14:paraId="76ACC129" w14:textId="101D5EC8" w:rsidR="00F2125C" w:rsidRPr="001843D8" w:rsidRDefault="00F2125C" w:rsidP="00F2125C">
      <w:pPr>
        <w:ind w:firstLine="426"/>
        <w:jc w:val="both"/>
      </w:pPr>
      <w:r w:rsidRPr="004E765C">
        <w:t xml:space="preserve">Все это делает </w:t>
      </w:r>
      <w:proofErr w:type="spellStart"/>
      <w:r w:rsidRPr="004E765C">
        <w:rPr>
          <w:lang w:val="en-US"/>
        </w:rPr>
        <w:t>NTSim</w:t>
      </w:r>
      <w:proofErr w:type="spellEnd"/>
      <w:r w:rsidRPr="004E765C">
        <w:t xml:space="preserve"> удобным и эффективным инструментом для моделирования как существующих, так и планируемых нейтринных телескопов, а также для реконструкции нейтринных событий.</w:t>
      </w:r>
    </w:p>
    <w:p w14:paraId="012520A8" w14:textId="77777777" w:rsidR="004F0E58" w:rsidRPr="00813C9E" w:rsidRDefault="004F0E58" w:rsidP="00011E41">
      <w:pPr>
        <w:ind w:firstLine="397"/>
        <w:jc w:val="both"/>
      </w:pPr>
    </w:p>
    <w:p w14:paraId="08628C20" w14:textId="77777777" w:rsidR="001C65A7" w:rsidRDefault="001C65A7" w:rsidP="00011E41">
      <w:pPr>
        <w:ind w:firstLine="426"/>
        <w:jc w:val="both"/>
        <w:rPr>
          <w:b/>
        </w:rPr>
      </w:pPr>
    </w:p>
    <w:p w14:paraId="03538797" w14:textId="77777777" w:rsidR="00A94A93" w:rsidRDefault="00A94A93" w:rsidP="00011E41">
      <w:pPr>
        <w:ind w:firstLine="426"/>
        <w:jc w:val="both"/>
        <w:rPr>
          <w:b/>
        </w:rPr>
      </w:pPr>
    </w:p>
    <w:p w14:paraId="34202324" w14:textId="77777777" w:rsidR="00A94A93" w:rsidRDefault="00A94A93" w:rsidP="00011E41">
      <w:pPr>
        <w:ind w:firstLine="426"/>
        <w:jc w:val="both"/>
        <w:rPr>
          <w:b/>
        </w:rPr>
      </w:pPr>
    </w:p>
    <w:p w14:paraId="47A658DB" w14:textId="77777777"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4A6F2C10" w14:textId="77777777" w:rsidR="00A94A93" w:rsidRPr="00A94A93" w:rsidRDefault="00A94A93" w:rsidP="00A94A93">
      <w:pPr>
        <w:pStyle w:val="ab"/>
        <w:numPr>
          <w:ilvl w:val="0"/>
          <w:numId w:val="6"/>
        </w:numPr>
        <w:ind w:left="709" w:hanging="283"/>
        <w:rPr>
          <w:i/>
          <w:color w:val="000000"/>
          <w:lang w:val="en-US"/>
        </w:rPr>
      </w:pPr>
      <w:r w:rsidRPr="00A94A93">
        <w:rPr>
          <w:i/>
          <w:color w:val="000000"/>
          <w:lang w:val="en-US"/>
        </w:rPr>
        <w:t xml:space="preserve">Agostinelli, S. et al. GEANT4--a simulation toolkit // </w:t>
      </w:r>
      <w:proofErr w:type="spellStart"/>
      <w:r w:rsidRPr="00A94A93">
        <w:rPr>
          <w:i/>
          <w:color w:val="000000"/>
          <w:lang w:val="en-US"/>
        </w:rPr>
        <w:t>Nucl</w:t>
      </w:r>
      <w:proofErr w:type="spellEnd"/>
      <w:r w:rsidRPr="00A94A93">
        <w:rPr>
          <w:i/>
          <w:color w:val="000000"/>
          <w:lang w:val="en-US"/>
        </w:rPr>
        <w:t xml:space="preserve">. </w:t>
      </w:r>
      <w:proofErr w:type="spellStart"/>
      <w:r w:rsidRPr="00A94A93">
        <w:rPr>
          <w:i/>
          <w:color w:val="000000"/>
          <w:lang w:val="en-US"/>
        </w:rPr>
        <w:t>Instrum</w:t>
      </w:r>
      <w:proofErr w:type="spellEnd"/>
      <w:r w:rsidRPr="00A94A93">
        <w:rPr>
          <w:i/>
          <w:color w:val="000000"/>
          <w:lang w:val="en-US"/>
        </w:rPr>
        <w:t>. Meth. A. 2003. V. 506. P.</w:t>
      </w:r>
      <w:r w:rsidRPr="00A94A93">
        <w:rPr>
          <w:lang w:val="en-US"/>
        </w:rPr>
        <w:t xml:space="preserve"> </w:t>
      </w:r>
      <w:r w:rsidRPr="00A94A93">
        <w:rPr>
          <w:i/>
          <w:color w:val="000000"/>
          <w:lang w:val="en-US"/>
        </w:rPr>
        <w:t xml:space="preserve">250-303 </w:t>
      </w:r>
    </w:p>
    <w:p w14:paraId="25FA3B6E" w14:textId="77777777" w:rsidR="00A94A93" w:rsidRPr="00A94A93" w:rsidRDefault="00A94A93" w:rsidP="00A94A93">
      <w:pPr>
        <w:pStyle w:val="ab"/>
        <w:numPr>
          <w:ilvl w:val="0"/>
          <w:numId w:val="6"/>
        </w:numPr>
        <w:ind w:left="709" w:hanging="283"/>
        <w:rPr>
          <w:i/>
          <w:color w:val="000000"/>
          <w:lang w:val="en-US"/>
        </w:rPr>
      </w:pPr>
      <w:r w:rsidRPr="00A94A93">
        <w:rPr>
          <w:i/>
          <w:color w:val="000000"/>
          <w:lang w:val="en-US"/>
        </w:rPr>
        <w:t xml:space="preserve">Allison, J. et al. </w:t>
      </w:r>
      <w:r w:rsidRPr="00A94A93">
        <w:rPr>
          <w:lang w:val="en-US"/>
        </w:rPr>
        <w:t xml:space="preserve">Geant4 Developments and Applications // IEEE Trans. </w:t>
      </w:r>
      <w:proofErr w:type="spellStart"/>
      <w:r w:rsidRPr="00A94A93">
        <w:rPr>
          <w:lang w:val="en-US"/>
        </w:rPr>
        <w:t>Nucl</w:t>
      </w:r>
      <w:proofErr w:type="spellEnd"/>
      <w:r w:rsidRPr="00A94A93">
        <w:rPr>
          <w:lang w:val="en-US"/>
        </w:rPr>
        <w:t>. Sci. 2006. V. 53. P. 270-278.</w:t>
      </w:r>
    </w:p>
    <w:p w14:paraId="088AA882" w14:textId="64AB405E" w:rsidR="00A94A93" w:rsidRPr="00A94A93" w:rsidRDefault="00A94A93" w:rsidP="00A94A93">
      <w:pPr>
        <w:pStyle w:val="ab"/>
        <w:numPr>
          <w:ilvl w:val="0"/>
          <w:numId w:val="6"/>
        </w:numPr>
        <w:ind w:left="709" w:hanging="283"/>
        <w:rPr>
          <w:i/>
          <w:color w:val="000000"/>
          <w:lang w:val="en-US"/>
        </w:rPr>
      </w:pPr>
      <w:r w:rsidRPr="00A94A93">
        <w:rPr>
          <w:i/>
          <w:color w:val="000000"/>
          <w:lang w:val="en-US"/>
        </w:rPr>
        <w:t xml:space="preserve">Allison, J. et al. </w:t>
      </w:r>
      <w:r w:rsidRPr="00A94A93">
        <w:rPr>
          <w:color w:val="232323"/>
          <w:shd w:val="clear" w:color="auto" w:fill="FFFFFF"/>
          <w:lang w:val="en-US"/>
        </w:rPr>
        <w:t xml:space="preserve">Recent Developments in GEANT4 // </w:t>
      </w:r>
      <w:proofErr w:type="spellStart"/>
      <w:r w:rsidRPr="00A94A93">
        <w:rPr>
          <w:color w:val="232323"/>
          <w:shd w:val="clear" w:color="auto" w:fill="FFFFFF"/>
          <w:lang w:val="en-US"/>
        </w:rPr>
        <w:t>Nucl</w:t>
      </w:r>
      <w:proofErr w:type="spellEnd"/>
      <w:r w:rsidRPr="00A94A93">
        <w:rPr>
          <w:color w:val="232323"/>
          <w:shd w:val="clear" w:color="auto" w:fill="FFFFFF"/>
          <w:lang w:val="en-US"/>
        </w:rPr>
        <w:t xml:space="preserve">. </w:t>
      </w:r>
      <w:proofErr w:type="spellStart"/>
      <w:r w:rsidRPr="00A94A93">
        <w:rPr>
          <w:color w:val="232323"/>
          <w:shd w:val="clear" w:color="auto" w:fill="FFFFFF"/>
          <w:lang w:val="en-US"/>
        </w:rPr>
        <w:t>Instrum</w:t>
      </w:r>
      <w:proofErr w:type="spellEnd"/>
      <w:r w:rsidRPr="00A94A93">
        <w:rPr>
          <w:color w:val="232323"/>
          <w:shd w:val="clear" w:color="auto" w:fill="FFFFFF"/>
          <w:lang w:val="en-US"/>
        </w:rPr>
        <w:t>. Meth. A. 2016. V. 835. P. 186-225.</w:t>
      </w:r>
    </w:p>
    <w:p w14:paraId="53AB957F" w14:textId="1DD17BE4" w:rsidR="00011E41" w:rsidRPr="00A94A93" w:rsidRDefault="00F2125C" w:rsidP="001C34DE">
      <w:pPr>
        <w:pStyle w:val="ab"/>
        <w:numPr>
          <w:ilvl w:val="0"/>
          <w:numId w:val="6"/>
        </w:numPr>
        <w:ind w:left="709" w:hanging="283"/>
        <w:rPr>
          <w:i/>
          <w:color w:val="000000"/>
          <w:lang w:val="en-US"/>
        </w:rPr>
      </w:pPr>
      <w:proofErr w:type="spellStart"/>
      <w:r w:rsidRPr="00A94A93">
        <w:rPr>
          <w:shd w:val="clear" w:color="auto" w:fill="FFFFFF"/>
          <w:lang w:val="en-US"/>
        </w:rPr>
        <w:t>Dzhilkibaev</w:t>
      </w:r>
      <w:proofErr w:type="spellEnd"/>
      <w:r w:rsidRPr="00A94A93">
        <w:rPr>
          <w:shd w:val="clear" w:color="auto" w:fill="FFFFFF"/>
          <w:lang w:val="en-US"/>
        </w:rPr>
        <w:t xml:space="preserve">, </w:t>
      </w:r>
      <w:proofErr w:type="spellStart"/>
      <w:proofErr w:type="gramStart"/>
      <w:r w:rsidRPr="00A94A93">
        <w:rPr>
          <w:shd w:val="clear" w:color="auto" w:fill="FFFFFF"/>
          <w:lang w:val="en-US"/>
        </w:rPr>
        <w:t>Zh</w:t>
      </w:r>
      <w:proofErr w:type="spellEnd"/>
      <w:r w:rsidRPr="00A94A93">
        <w:rPr>
          <w:shd w:val="clear" w:color="auto" w:fill="FFFFFF"/>
          <w:lang w:val="en-US"/>
        </w:rPr>
        <w:t>.-</w:t>
      </w:r>
      <w:proofErr w:type="gramEnd"/>
      <w:r w:rsidRPr="00A94A93">
        <w:rPr>
          <w:shd w:val="clear" w:color="auto" w:fill="FFFFFF"/>
          <w:lang w:val="en-US"/>
        </w:rPr>
        <w:t>A. M. et al.</w:t>
      </w:r>
      <w:r w:rsidR="001942D4" w:rsidRPr="00A94A93">
        <w:rPr>
          <w:i/>
          <w:lang w:val="en-US"/>
        </w:rPr>
        <w:t xml:space="preserve"> </w:t>
      </w:r>
      <w:r w:rsidRPr="00A94A93">
        <w:rPr>
          <w:lang w:val="en-US"/>
        </w:rPr>
        <w:t>Neutrino Telescope in Lake Baikal: Present and Nearest Future</w:t>
      </w:r>
      <w:r w:rsidRPr="00A94A93">
        <w:rPr>
          <w:lang w:val="en-US"/>
        </w:rPr>
        <w:t xml:space="preserve"> </w:t>
      </w:r>
      <w:r w:rsidR="001942D4" w:rsidRPr="00A94A93">
        <w:rPr>
          <w:lang w:val="en-US"/>
        </w:rPr>
        <w:t xml:space="preserve">// </w:t>
      </w:r>
      <w:r w:rsidR="00A94A93" w:rsidRPr="00A94A93">
        <w:rPr>
          <w:shd w:val="clear" w:color="auto" w:fill="FFFFFF"/>
          <w:lang w:val="en-US"/>
        </w:rPr>
        <w:t xml:space="preserve">Proc. Sci. </w:t>
      </w:r>
      <w:r w:rsidR="00A94A93" w:rsidRPr="00A94A93">
        <w:rPr>
          <w:shd w:val="clear" w:color="auto" w:fill="FFFFFF"/>
        </w:rPr>
        <w:t>ICRC2021</w:t>
      </w:r>
      <w:r w:rsidR="00A94A93" w:rsidRPr="00A94A93">
        <w:rPr>
          <w:shd w:val="clear" w:color="auto" w:fill="FFFFFF"/>
          <w:lang w:val="en-US"/>
        </w:rPr>
        <w:t>.</w:t>
      </w:r>
      <w:r w:rsidR="001942D4" w:rsidRPr="00A94A93">
        <w:rPr>
          <w:lang w:val="en-US"/>
        </w:rPr>
        <w:t xml:space="preserve"> 20</w:t>
      </w:r>
      <w:r w:rsidRPr="00A94A93">
        <w:rPr>
          <w:lang w:val="en-US"/>
        </w:rPr>
        <w:t>22</w:t>
      </w:r>
      <w:r w:rsidR="001942D4" w:rsidRPr="00A94A93">
        <w:rPr>
          <w:lang w:val="en-US"/>
        </w:rPr>
        <w:t xml:space="preserve">. V. </w:t>
      </w:r>
      <w:r w:rsidRPr="00A94A93">
        <w:rPr>
          <w:lang w:val="en-US"/>
        </w:rPr>
        <w:t>395</w:t>
      </w:r>
      <w:r w:rsidR="001942D4" w:rsidRPr="00A94A93">
        <w:rPr>
          <w:lang w:val="en-US"/>
        </w:rPr>
        <w:t xml:space="preserve">. P. </w:t>
      </w:r>
      <w:r w:rsidRPr="00A94A93">
        <w:rPr>
          <w:lang w:val="en-US"/>
        </w:rPr>
        <w:t>002</w:t>
      </w:r>
      <w:r w:rsidR="001942D4" w:rsidRPr="00A94A93">
        <w:rPr>
          <w:lang w:val="en-US"/>
        </w:rPr>
        <w:t>.</w:t>
      </w:r>
    </w:p>
    <w:p w14:paraId="2242ADB0" w14:textId="360E7CA3" w:rsidR="00A94A93" w:rsidRPr="00A94A93" w:rsidRDefault="00A94A93" w:rsidP="00A94A93">
      <w:pPr>
        <w:pStyle w:val="ab"/>
        <w:numPr>
          <w:ilvl w:val="0"/>
          <w:numId w:val="6"/>
        </w:numPr>
        <w:ind w:left="709" w:hanging="283"/>
        <w:rPr>
          <w:i/>
          <w:color w:val="000000"/>
          <w:lang w:val="en-US"/>
        </w:rPr>
      </w:pPr>
      <w:proofErr w:type="spellStart"/>
      <w:r w:rsidRPr="00A94A93">
        <w:rPr>
          <w:i/>
          <w:color w:val="000000"/>
          <w:lang w:val="en-US"/>
        </w:rPr>
        <w:t>Rädel</w:t>
      </w:r>
      <w:proofErr w:type="spellEnd"/>
      <w:r w:rsidRPr="00A94A93">
        <w:rPr>
          <w:i/>
          <w:color w:val="000000"/>
          <w:lang w:val="en-US"/>
        </w:rPr>
        <w:t xml:space="preserve"> L., Wiebusch C. Calculation of the Cherenkov light yield from electromagnetic cascades in ice with Geant4 // </w:t>
      </w:r>
      <w:proofErr w:type="spellStart"/>
      <w:r w:rsidRPr="00A94A93">
        <w:rPr>
          <w:i/>
          <w:color w:val="000000"/>
          <w:lang w:val="en-US"/>
        </w:rPr>
        <w:t>Astroparticle</w:t>
      </w:r>
      <w:proofErr w:type="spellEnd"/>
      <w:r w:rsidRPr="00A94A93">
        <w:rPr>
          <w:i/>
          <w:color w:val="000000"/>
          <w:lang w:val="en-US"/>
        </w:rPr>
        <w:t xml:space="preserve"> Physics. 2013. V. 44. P. 102-113.</w:t>
      </w:r>
    </w:p>
    <w:p w14:paraId="2F9D6524" w14:textId="77777777" w:rsidR="00A94A93" w:rsidRPr="00A94A93" w:rsidRDefault="00A94A93" w:rsidP="00A94A93">
      <w:pPr>
        <w:pStyle w:val="ab"/>
        <w:numPr>
          <w:ilvl w:val="0"/>
          <w:numId w:val="6"/>
        </w:numPr>
        <w:ind w:left="709" w:hanging="283"/>
        <w:rPr>
          <w:i/>
          <w:color w:val="000000"/>
          <w:lang w:val="en-US"/>
        </w:rPr>
      </w:pPr>
      <w:r w:rsidRPr="00A94A93">
        <w:rPr>
          <w:shd w:val="clear" w:color="auto" w:fill="FFFFFF"/>
          <w:lang w:val="en-US"/>
        </w:rPr>
        <w:t xml:space="preserve">g4camp: </w:t>
      </w:r>
      <w:hyperlink r:id="rId8" w:history="1">
        <w:r w:rsidRPr="00A94A93">
          <w:rPr>
            <w:rStyle w:val="a4"/>
            <w:shd w:val="clear" w:color="auto" w:fill="FFFFFF"/>
            <w:lang w:val="en-US"/>
          </w:rPr>
          <w:t>http://malyshkin.pages.jinr.ru/g4camp/</w:t>
        </w:r>
      </w:hyperlink>
    </w:p>
    <w:p w14:paraId="2487FF80" w14:textId="052DC712" w:rsidR="00A94A93" w:rsidRPr="00A94A93" w:rsidRDefault="00A94A93" w:rsidP="00A94A93">
      <w:pPr>
        <w:pStyle w:val="ab"/>
        <w:numPr>
          <w:ilvl w:val="0"/>
          <w:numId w:val="6"/>
        </w:numPr>
        <w:ind w:left="709" w:hanging="283"/>
        <w:rPr>
          <w:i/>
          <w:color w:val="000000"/>
          <w:lang w:val="en-US"/>
        </w:rPr>
      </w:pPr>
      <w:r w:rsidRPr="00A94A93">
        <w:rPr>
          <w:shd w:val="clear" w:color="auto" w:fill="FFFFFF"/>
          <w:lang w:val="en-US"/>
        </w:rPr>
        <w:t xml:space="preserve">geant4_pybind: </w:t>
      </w:r>
      <w:hyperlink r:id="rId9" w:history="1">
        <w:r w:rsidRPr="00A94A93">
          <w:rPr>
            <w:rStyle w:val="a4"/>
            <w:shd w:val="clear" w:color="auto" w:fill="FFFFFF"/>
            <w:lang w:val="en-US"/>
          </w:rPr>
          <w:t>https://github.com/HaarigerHarald/geant4_pybind</w:t>
        </w:r>
      </w:hyperlink>
    </w:p>
    <w:p w14:paraId="0707F4C8" w14:textId="6E852C97" w:rsidR="00A94A93" w:rsidRPr="00A94A93" w:rsidRDefault="00A94A93" w:rsidP="00A94A93">
      <w:pPr>
        <w:pStyle w:val="ab"/>
        <w:numPr>
          <w:ilvl w:val="0"/>
          <w:numId w:val="6"/>
        </w:numPr>
        <w:ind w:left="709" w:hanging="283"/>
        <w:rPr>
          <w:i/>
          <w:color w:val="000000"/>
          <w:lang w:val="en-US"/>
        </w:rPr>
      </w:pPr>
      <w:proofErr w:type="spellStart"/>
      <w:r w:rsidRPr="00A94A93">
        <w:rPr>
          <w:i/>
          <w:color w:val="000000"/>
          <w:lang w:val="en-US"/>
        </w:rPr>
        <w:t>IceCube</w:t>
      </w:r>
      <w:proofErr w:type="spellEnd"/>
      <w:r w:rsidRPr="00A94A93">
        <w:rPr>
          <w:i/>
          <w:color w:val="000000"/>
          <w:lang w:val="en-US"/>
        </w:rPr>
        <w:t>:</w:t>
      </w:r>
      <w:r w:rsidRPr="00A94A93">
        <w:rPr>
          <w:lang w:val="en-US"/>
        </w:rPr>
        <w:t xml:space="preserve"> </w:t>
      </w:r>
      <w:hyperlink r:id="rId10" w:history="1">
        <w:r w:rsidRPr="00A94A93">
          <w:rPr>
            <w:rStyle w:val="a4"/>
            <w:lang w:val="en-US"/>
          </w:rPr>
          <w:t>https://icecube.wisc.edu/</w:t>
        </w:r>
      </w:hyperlink>
    </w:p>
    <w:p w14:paraId="3BB13205" w14:textId="544570DF" w:rsidR="00F2125C" w:rsidRPr="00A94A93" w:rsidRDefault="00690C3C" w:rsidP="001C34DE">
      <w:pPr>
        <w:pStyle w:val="ab"/>
        <w:numPr>
          <w:ilvl w:val="0"/>
          <w:numId w:val="6"/>
        </w:numPr>
        <w:ind w:left="709" w:hanging="283"/>
        <w:rPr>
          <w:i/>
          <w:color w:val="000000"/>
          <w:lang w:val="en-US"/>
        </w:rPr>
      </w:pPr>
      <w:r w:rsidRPr="00A94A93">
        <w:rPr>
          <w:i/>
          <w:color w:val="000000"/>
          <w:lang w:val="en-US"/>
        </w:rPr>
        <w:t xml:space="preserve">KM3NeT: </w:t>
      </w:r>
      <w:hyperlink r:id="rId11" w:history="1">
        <w:r w:rsidRPr="00A94A93">
          <w:rPr>
            <w:rStyle w:val="a4"/>
            <w:i/>
            <w:lang w:val="en-US"/>
          </w:rPr>
          <w:t>https://www.km3net.org/</w:t>
        </w:r>
      </w:hyperlink>
    </w:p>
    <w:sectPr w:rsidR="00F2125C" w:rsidRPr="00A94A93" w:rsidSect="009B39AC">
      <w:footerReference w:type="even" r:id="rId12"/>
      <w:footerReference w:type="default" r:id="rId13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CF4E" w14:textId="77777777" w:rsidR="009B39AC" w:rsidRDefault="009B39AC">
      <w:r>
        <w:separator/>
      </w:r>
    </w:p>
  </w:endnote>
  <w:endnote w:type="continuationSeparator" w:id="0">
    <w:p w14:paraId="42DE8085" w14:textId="77777777" w:rsidR="009B39AC" w:rsidRDefault="009B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E9B9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56102F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5C76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FB4F" w14:textId="77777777" w:rsidR="009B39AC" w:rsidRDefault="009B39AC">
      <w:r>
        <w:separator/>
      </w:r>
    </w:p>
  </w:footnote>
  <w:footnote w:type="continuationSeparator" w:id="0">
    <w:p w14:paraId="1EC367CB" w14:textId="77777777" w:rsidR="009B39AC" w:rsidRDefault="009B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932206">
    <w:abstractNumId w:val="4"/>
  </w:num>
  <w:num w:numId="2" w16cid:durableId="1249847115">
    <w:abstractNumId w:val="5"/>
  </w:num>
  <w:num w:numId="3" w16cid:durableId="657538507">
    <w:abstractNumId w:val="3"/>
  </w:num>
  <w:num w:numId="4" w16cid:durableId="1528910755">
    <w:abstractNumId w:val="1"/>
  </w:num>
  <w:num w:numId="5" w16cid:durableId="1771386525">
    <w:abstractNumId w:val="2"/>
  </w:num>
  <w:num w:numId="6" w16cid:durableId="191465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843D8"/>
    <w:rsid w:val="00191B00"/>
    <w:rsid w:val="001942D4"/>
    <w:rsid w:val="001C34DE"/>
    <w:rsid w:val="001C65A7"/>
    <w:rsid w:val="00203945"/>
    <w:rsid w:val="002522CA"/>
    <w:rsid w:val="002700F0"/>
    <w:rsid w:val="002D0661"/>
    <w:rsid w:val="003134BF"/>
    <w:rsid w:val="0034624D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E765C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0C3C"/>
    <w:rsid w:val="00691213"/>
    <w:rsid w:val="006C1E87"/>
    <w:rsid w:val="006C6C75"/>
    <w:rsid w:val="006D39CB"/>
    <w:rsid w:val="006E2A0B"/>
    <w:rsid w:val="006F21F0"/>
    <w:rsid w:val="00704E39"/>
    <w:rsid w:val="00714572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E58EC"/>
    <w:rsid w:val="007F5491"/>
    <w:rsid w:val="00804CEF"/>
    <w:rsid w:val="00813C9E"/>
    <w:rsid w:val="00824DC2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B39AC"/>
    <w:rsid w:val="009C6D9B"/>
    <w:rsid w:val="009F1B7E"/>
    <w:rsid w:val="009F3AFE"/>
    <w:rsid w:val="00A318C8"/>
    <w:rsid w:val="00A94A93"/>
    <w:rsid w:val="00AB5375"/>
    <w:rsid w:val="00AD4300"/>
    <w:rsid w:val="00B07841"/>
    <w:rsid w:val="00B24910"/>
    <w:rsid w:val="00B40569"/>
    <w:rsid w:val="00B60661"/>
    <w:rsid w:val="00B71CCF"/>
    <w:rsid w:val="00B87ADC"/>
    <w:rsid w:val="00B9050C"/>
    <w:rsid w:val="00BA269F"/>
    <w:rsid w:val="00BB1D57"/>
    <w:rsid w:val="00BC53DF"/>
    <w:rsid w:val="00BE0F4B"/>
    <w:rsid w:val="00BF1D85"/>
    <w:rsid w:val="00BF258B"/>
    <w:rsid w:val="00C13C66"/>
    <w:rsid w:val="00C23BEC"/>
    <w:rsid w:val="00C248C4"/>
    <w:rsid w:val="00C55FC0"/>
    <w:rsid w:val="00C736B7"/>
    <w:rsid w:val="00C82183"/>
    <w:rsid w:val="00C92CD8"/>
    <w:rsid w:val="00CC748C"/>
    <w:rsid w:val="00CD4908"/>
    <w:rsid w:val="00CE5B12"/>
    <w:rsid w:val="00D11384"/>
    <w:rsid w:val="00D242E6"/>
    <w:rsid w:val="00D539DD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2125C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E4EF3E"/>
  <w15:chartTrackingRefBased/>
  <w15:docId w15:val="{41595526-DF36-413A-ABF8-22E2F334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69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yshkin.pages.jinr.ru/g4camp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m3net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cecube.wisc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HaarigerHarald/geant4_pybi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4205</CharactersWithSpaces>
  <SharedDoc>false</SharedDoc>
  <HLinks>
    <vt:vector size="24" baseType="variant">
      <vt:variant>
        <vt:i4>3604513</vt:i4>
      </vt:variant>
      <vt:variant>
        <vt:i4>9</vt:i4>
      </vt:variant>
      <vt:variant>
        <vt:i4>0</vt:i4>
      </vt:variant>
      <vt:variant>
        <vt:i4>5</vt:i4>
      </vt:variant>
      <vt:variant>
        <vt:lpwstr>https://www.km3net.org/</vt:lpwstr>
      </vt:variant>
      <vt:variant>
        <vt:lpwstr/>
      </vt:variant>
      <vt:variant>
        <vt:i4>4653074</vt:i4>
      </vt:variant>
      <vt:variant>
        <vt:i4>6</vt:i4>
      </vt:variant>
      <vt:variant>
        <vt:i4>0</vt:i4>
      </vt:variant>
      <vt:variant>
        <vt:i4>5</vt:i4>
      </vt:variant>
      <vt:variant>
        <vt:lpwstr>https://icecube.wisc.edu/</vt:lpwstr>
      </vt:variant>
      <vt:variant>
        <vt:lpwstr/>
      </vt:variant>
      <vt:variant>
        <vt:i4>6488087</vt:i4>
      </vt:variant>
      <vt:variant>
        <vt:i4>3</vt:i4>
      </vt:variant>
      <vt:variant>
        <vt:i4>0</vt:i4>
      </vt:variant>
      <vt:variant>
        <vt:i4>5</vt:i4>
      </vt:variant>
      <vt:variant>
        <vt:lpwstr>https://github.com/HaarigerHarald/geant4_pybind</vt:lpwstr>
      </vt:variant>
      <vt:variant>
        <vt:lpwstr/>
      </vt:variant>
      <vt:variant>
        <vt:i4>2162807</vt:i4>
      </vt:variant>
      <vt:variant>
        <vt:i4>0</vt:i4>
      </vt:variant>
      <vt:variant>
        <vt:i4>0</vt:i4>
      </vt:variant>
      <vt:variant>
        <vt:i4>5</vt:i4>
      </vt:variant>
      <vt:variant>
        <vt:lpwstr>http://malyshkin.pages.jinr.ru/g4camp/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Сергей Завьялов</cp:lastModifiedBy>
  <cp:revision>2</cp:revision>
  <dcterms:created xsi:type="dcterms:W3CDTF">2024-02-16T15:56:00Z</dcterms:created>
  <dcterms:modified xsi:type="dcterms:W3CDTF">2024-02-16T15:56:00Z</dcterms:modified>
</cp:coreProperties>
</file>