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5CD8" w14:textId="7A0D72EE" w:rsidR="008E3031" w:rsidRPr="00990233" w:rsidRDefault="00151883" w:rsidP="00BD193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Современные методы анализа данных в </w:t>
      </w:r>
      <w:r w:rsidR="00990233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применении к эксперименту </w:t>
      </w:r>
      <w:proofErr w:type="spellStart"/>
      <w:r w:rsidR="00990233">
        <w:rPr>
          <w:rFonts w:ascii="Times New Roman" w:hAnsi="Times New Roman" w:cs="Times New Roman"/>
          <w:b/>
          <w:bCs/>
          <w:sz w:val="24"/>
          <w:szCs w:val="24"/>
          <w:lang w:val="en-US"/>
        </w:rPr>
        <w:t>LHCb</w:t>
      </w:r>
      <w:proofErr w:type="spellEnd"/>
    </w:p>
    <w:p w14:paraId="306593D6" w14:textId="48EAFE76" w:rsidR="00BD193D" w:rsidRPr="006C7D4E" w:rsidRDefault="00BD193D" w:rsidP="00BD193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Шоркин Р.А.</w:t>
      </w:r>
      <w:r w:rsidR="006C7D4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085AE7A3" w14:textId="38F1A48C" w:rsidR="00BD193D" w:rsidRPr="006C7D4E" w:rsidRDefault="006C7D4E" w:rsidP="00BD19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BD193D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  <w:r w:rsidRPr="006C7D4E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8D79295" w14:textId="11A00BDA" w:rsidR="00BD193D" w:rsidRPr="006C7D4E" w:rsidRDefault="00BD193D" w:rsidP="00BD19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технологический университет МИСИС</w:t>
      </w:r>
      <w:r w:rsidR="006C7D4E" w:rsidRPr="006C7D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C7D4E">
        <w:rPr>
          <w:rFonts w:ascii="Times New Roman" w:hAnsi="Times New Roman" w:cs="Times New Roman"/>
          <w:i/>
          <w:iCs/>
          <w:sz w:val="24"/>
          <w:szCs w:val="24"/>
        </w:rPr>
        <w:t>Москва Россия</w:t>
      </w:r>
    </w:p>
    <w:p w14:paraId="49C4A90F" w14:textId="708EF7CF" w:rsidR="00BD193D" w:rsidRPr="00BD193D" w:rsidRDefault="00BD193D" w:rsidP="00BD193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shorkin</w:t>
      </w:r>
      <w:proofErr w:type="spellEnd"/>
      <w:r w:rsidRPr="00BD193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ra</w:t>
      </w:r>
      <w:proofErr w:type="spellEnd"/>
      <w:r w:rsidRPr="00BD193D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cern</w:t>
      </w:r>
      <w:proofErr w:type="spellEnd"/>
      <w:r w:rsidRPr="00BD193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ch</w:t>
      </w:r>
      <w:proofErr w:type="spellEnd"/>
    </w:p>
    <w:p w14:paraId="69D1ACA8" w14:textId="41F1DA1E" w:rsidR="00151883" w:rsidRPr="00B77D4B" w:rsidRDefault="00BC7105" w:rsidP="009902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исследования в области физики частиц, направленные на поиск Новой физики, направлены на поиск отклонений от предсказаний Стандартной модели,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параметризуемых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рамках эффективной теории поля. </w:t>
      </w:r>
      <w:r w:rsidR="00606F12">
        <w:rPr>
          <w:rFonts w:ascii="Times New Roman" w:hAnsi="Times New Roman" w:cs="Times New Roman"/>
          <w:sz w:val="24"/>
          <w:szCs w:val="24"/>
        </w:rPr>
        <w:t xml:space="preserve">В рамках этого подхода значительное внимание уделяется измерению коэффициентов перед операторами эффективного лагранжиана </w:t>
      </w:r>
      <w:r w:rsidR="00606F12">
        <w:rPr>
          <w:rFonts w:ascii="Times New Roman" w:hAnsi="Times New Roman" w:cs="Times New Roman"/>
          <w:sz w:val="24"/>
          <w:szCs w:val="24"/>
          <w:lang w:val="en-US"/>
        </w:rPr>
        <w:t>SMEFT</w:t>
      </w:r>
      <w:r w:rsidR="00606F12" w:rsidRPr="00606F12">
        <w:rPr>
          <w:rFonts w:ascii="Times New Roman" w:hAnsi="Times New Roman" w:cs="Times New Roman"/>
          <w:sz w:val="24"/>
          <w:szCs w:val="24"/>
        </w:rPr>
        <w:t xml:space="preserve"> (</w:t>
      </w:r>
      <w:r w:rsidR="00606F12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606F12" w:rsidRPr="00606F12">
        <w:rPr>
          <w:rFonts w:ascii="Times New Roman" w:hAnsi="Times New Roman" w:cs="Times New Roman"/>
          <w:sz w:val="24"/>
          <w:szCs w:val="24"/>
        </w:rPr>
        <w:t xml:space="preserve"> </w:t>
      </w:r>
      <w:r w:rsidR="00606F12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606F12" w:rsidRPr="00606F12">
        <w:rPr>
          <w:rFonts w:ascii="Times New Roman" w:hAnsi="Times New Roman" w:cs="Times New Roman"/>
          <w:sz w:val="24"/>
          <w:szCs w:val="24"/>
        </w:rPr>
        <w:t xml:space="preserve"> </w:t>
      </w:r>
      <w:r w:rsidR="00606F12">
        <w:rPr>
          <w:rFonts w:ascii="Times New Roman" w:hAnsi="Times New Roman" w:cs="Times New Roman"/>
          <w:sz w:val="24"/>
          <w:szCs w:val="24"/>
          <w:lang w:val="en-US"/>
        </w:rPr>
        <w:t>Effective</w:t>
      </w:r>
      <w:r w:rsidR="00606F12" w:rsidRPr="00606F12">
        <w:rPr>
          <w:rFonts w:ascii="Times New Roman" w:hAnsi="Times New Roman" w:cs="Times New Roman"/>
          <w:sz w:val="24"/>
          <w:szCs w:val="24"/>
        </w:rPr>
        <w:t xml:space="preserve"> </w:t>
      </w:r>
      <w:r w:rsidR="00606F12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="00606F12" w:rsidRPr="00606F12">
        <w:rPr>
          <w:rFonts w:ascii="Times New Roman" w:hAnsi="Times New Roman" w:cs="Times New Roman"/>
          <w:sz w:val="24"/>
          <w:szCs w:val="24"/>
        </w:rPr>
        <w:t xml:space="preserve"> </w:t>
      </w:r>
      <w:r w:rsidR="00606F12">
        <w:rPr>
          <w:rFonts w:ascii="Times New Roman" w:hAnsi="Times New Roman" w:cs="Times New Roman"/>
          <w:sz w:val="24"/>
          <w:szCs w:val="24"/>
          <w:lang w:val="en-US"/>
        </w:rPr>
        <w:t>Theory</w:t>
      </w:r>
      <w:r w:rsidR="00606F12" w:rsidRPr="00606F1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Для достижения необходимой точности измерений</w:t>
      </w:r>
      <w:r w:rsidR="00606F12" w:rsidRPr="00606F12">
        <w:rPr>
          <w:rFonts w:ascii="Times New Roman" w:hAnsi="Times New Roman" w:cs="Times New Roman"/>
          <w:sz w:val="24"/>
          <w:szCs w:val="24"/>
        </w:rPr>
        <w:t xml:space="preserve"> </w:t>
      </w:r>
      <w:r w:rsidR="00606F12">
        <w:rPr>
          <w:rFonts w:ascii="Times New Roman" w:hAnsi="Times New Roman" w:cs="Times New Roman"/>
          <w:sz w:val="24"/>
          <w:szCs w:val="24"/>
        </w:rPr>
        <w:t xml:space="preserve">осуществляются анализы все более редких распадов. В этой связи особенно важным становится корректное и эффективное использование современных методов анализа. </w:t>
      </w:r>
      <w:r w:rsidR="00B77D4B">
        <w:rPr>
          <w:rFonts w:ascii="Times New Roman" w:hAnsi="Times New Roman" w:cs="Times New Roman"/>
          <w:sz w:val="24"/>
          <w:szCs w:val="24"/>
        </w:rPr>
        <w:t xml:space="preserve">В данной работе методология статистического анализа рассмотрена на примере исследования по проверке лептонной универсальности в распадах </w:t>
      </w:r>
      <w:r w:rsidR="00B77D4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77D4B">
        <w:rPr>
          <w:rFonts w:ascii="Times New Roman" w:hAnsi="Times New Roman" w:cs="Times New Roman"/>
          <w:sz w:val="24"/>
          <w:szCs w:val="24"/>
        </w:rPr>
        <w:t xml:space="preserve">-мезонов в эксперименте </w:t>
      </w:r>
      <w:proofErr w:type="spellStart"/>
      <w:r w:rsidR="00B77D4B">
        <w:rPr>
          <w:rFonts w:ascii="Times New Roman" w:hAnsi="Times New Roman" w:cs="Times New Roman"/>
          <w:sz w:val="24"/>
          <w:szCs w:val="24"/>
          <w:lang w:val="en-US"/>
        </w:rPr>
        <w:t>LHCb</w:t>
      </w:r>
      <w:proofErr w:type="spellEnd"/>
      <w:r w:rsidR="00B77D4B">
        <w:rPr>
          <w:rFonts w:ascii="Times New Roman" w:hAnsi="Times New Roman" w:cs="Times New Roman"/>
          <w:sz w:val="24"/>
          <w:szCs w:val="24"/>
        </w:rPr>
        <w:t>.</w:t>
      </w:r>
    </w:p>
    <w:p w14:paraId="354E2205" w14:textId="04146000" w:rsidR="00BD193D" w:rsidRDefault="00990233" w:rsidP="00BD193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постулатов Стандартной модели, которые могут быть нарушены в моделях Новой физики </w:t>
      </w:r>
      <w:r w:rsidRPr="007E719C">
        <w:rPr>
          <w:rFonts w:ascii="Times New Roman" w:hAnsi="Times New Roman" w:cs="Times New Roman"/>
          <w:sz w:val="24"/>
          <w:szCs w:val="24"/>
        </w:rPr>
        <w:t>[1, 2]</w:t>
      </w:r>
      <w:r>
        <w:rPr>
          <w:rFonts w:ascii="Times New Roman" w:hAnsi="Times New Roman" w:cs="Times New Roman"/>
          <w:sz w:val="24"/>
          <w:szCs w:val="24"/>
        </w:rPr>
        <w:t>, является так называемая лептонная универсальность – отсутствие зависимости</w:t>
      </w:r>
      <w:r w:rsidR="00AF0FAE">
        <w:rPr>
          <w:rFonts w:ascii="Times New Roman" w:hAnsi="Times New Roman" w:cs="Times New Roman"/>
          <w:sz w:val="24"/>
          <w:szCs w:val="24"/>
        </w:rPr>
        <w:t xml:space="preserve"> констант связи калибровочных бозонов и лептонов от аромата лептонов. Гипотеза лептонной универсальности может быть исследована в процессах кварковых переходов</w:t>
      </w:r>
      <w:r w:rsidR="006D6DC4">
        <w:rPr>
          <w:rFonts w:ascii="Times New Roman" w:hAnsi="Times New Roman" w:cs="Times New Roman"/>
          <w:sz w:val="24"/>
          <w:szCs w:val="24"/>
        </w:rPr>
        <w:t xml:space="preserve"> </w:t>
      </w:r>
      <w:r w:rsidR="006D6DC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D6DC4" w:rsidRPr="006D6DC4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="006D6DC4">
        <w:rPr>
          <w:rFonts w:ascii="Times New Roman" w:hAnsi="Times New Roman" w:cs="Times New Roman"/>
          <w:sz w:val="24"/>
          <w:szCs w:val="24"/>
          <w:lang w:val="en-US"/>
        </w:rPr>
        <w:t>sl</w:t>
      </w:r>
      <w:proofErr w:type="spellEnd"/>
      <w:r w:rsidR="006D6DC4" w:rsidRPr="006D6DC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6D6DC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D6DC4" w:rsidRPr="006D6DC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F0FAE">
        <w:rPr>
          <w:rFonts w:ascii="Times New Roman" w:hAnsi="Times New Roman" w:cs="Times New Roman"/>
          <w:sz w:val="24"/>
          <w:szCs w:val="24"/>
        </w:rPr>
        <w:t xml:space="preserve">. Эти нейтральные переходы с изменением аромата могут быть очень чувствительны к эффектам Новой физики, поскольку они запрещены на древесном уровне Стандартной модели и подавлены на одно-петлевом уровне механизмом </w:t>
      </w:r>
      <w:proofErr w:type="spellStart"/>
      <w:r w:rsidR="00AF0FAE">
        <w:rPr>
          <w:rFonts w:ascii="Times New Roman" w:hAnsi="Times New Roman" w:cs="Times New Roman"/>
          <w:sz w:val="24"/>
          <w:szCs w:val="24"/>
        </w:rPr>
        <w:t>Глэшоу-Майяни-Иллиопулоса</w:t>
      </w:r>
      <w:proofErr w:type="spellEnd"/>
      <w:r w:rsidR="007E719C" w:rsidRPr="007E719C">
        <w:rPr>
          <w:rFonts w:ascii="Times New Roman" w:hAnsi="Times New Roman" w:cs="Times New Roman"/>
          <w:sz w:val="24"/>
          <w:szCs w:val="24"/>
        </w:rPr>
        <w:t xml:space="preserve"> [3]</w:t>
      </w:r>
      <w:r w:rsidR="00AF0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CF4668" w14:textId="2F0B4FE5" w:rsidR="00AF0FAE" w:rsidRDefault="00AF0FAE" w:rsidP="00BD193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данного исследования было проведено </w:t>
      </w:r>
      <w:r w:rsidR="00861F8D">
        <w:rPr>
          <w:rFonts w:ascii="Times New Roman" w:hAnsi="Times New Roman" w:cs="Times New Roman"/>
          <w:sz w:val="24"/>
          <w:szCs w:val="24"/>
        </w:rPr>
        <w:t>измерение</w:t>
      </w:r>
      <w:r w:rsidR="00937350">
        <w:rPr>
          <w:rFonts w:ascii="Times New Roman" w:hAnsi="Times New Roman" w:cs="Times New Roman"/>
          <w:sz w:val="24"/>
          <w:szCs w:val="24"/>
        </w:rPr>
        <w:t xml:space="preserve"> отношения </w:t>
      </w:r>
      <w:r w:rsidR="0093735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373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интегральных вероятностей распад</w:t>
      </w:r>
      <w:r w:rsidR="00F30AA9">
        <w:rPr>
          <w:rFonts w:ascii="Times New Roman" w:hAnsi="Times New Roman" w:cs="Times New Roman"/>
          <w:sz w:val="24"/>
          <w:szCs w:val="24"/>
        </w:rPr>
        <w:t>ов</w:t>
      </w:r>
      <w:r w:rsidR="00F30AA9" w:rsidRPr="00F30AA9">
        <w:rPr>
          <w:rFonts w:ascii="Times New Roman" w:hAnsi="Times New Roman" w:cs="Times New Roman"/>
          <w:sz w:val="24"/>
          <w:szCs w:val="24"/>
        </w:rPr>
        <w:t xml:space="preserve"> 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</w:rPr>
        <w:t>→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30AA9" w:rsidRPr="00F30AA9">
        <w:rPr>
          <w:rFonts w:ascii="Times New Roman" w:hAnsi="Times New Roman" w:cs="Times New Roman"/>
          <w:sz w:val="24"/>
          <w:szCs w:val="24"/>
        </w:rPr>
        <w:t xml:space="preserve"> </w:t>
      </w:r>
      <w:r w:rsidR="00F30AA9">
        <w:rPr>
          <w:rFonts w:ascii="Times New Roman" w:hAnsi="Times New Roman" w:cs="Times New Roman"/>
          <w:sz w:val="24"/>
          <w:szCs w:val="24"/>
        </w:rPr>
        <w:t xml:space="preserve">и 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</w:rPr>
        <w:t>→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</w:rPr>
        <w:t>μ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30AA9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="00F30AA9" w:rsidRPr="00F30AA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 xml:space="preserve"> в области высокой инвариантной массы лептонной пары </w:t>
      </w:r>
      <w:r w:rsidR="00F30AA9">
        <w:rPr>
          <w:rFonts w:ascii="Times New Roman" w:eastAsiaTheme="minorEastAsia" w:hAnsi="Times New Roman" w:cs="Times New Roman"/>
          <w:sz w:val="24"/>
          <w:szCs w:val="24"/>
          <w:lang w:val="en-US"/>
        </w:rPr>
        <w:t>q</w:t>
      </w:r>
      <w:proofErr w:type="gramStart"/>
      <w:r w:rsidR="00F30AA9" w:rsidRPr="00F30AA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 xml:space="preserve"> &gt;</w:t>
      </w:r>
      <w:proofErr w:type="gramEnd"/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 xml:space="preserve"> 14.3 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>ГэВ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 в данных, полученных экспериментом </w:t>
      </w:r>
      <w:proofErr w:type="spellStart"/>
      <w:r w:rsidR="00861F8D">
        <w:rPr>
          <w:rFonts w:ascii="Times New Roman" w:eastAsiaTheme="minorEastAsia" w:hAnsi="Times New Roman" w:cs="Times New Roman"/>
          <w:sz w:val="24"/>
          <w:szCs w:val="24"/>
          <w:lang w:val="en-US"/>
        </w:rPr>
        <w:t>LHCb</w:t>
      </w:r>
      <w:proofErr w:type="spellEnd"/>
      <w:r w:rsidR="00861F8D" w:rsidRPr="00861F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>Большого адронного коллайдера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37350" w:rsidRPr="009373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>Данное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 измерение комплементарно более ранним исследованиям, проводимым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 xml:space="preserve">экспериментами </w:t>
      </w:r>
      <w:proofErr w:type="spellStart"/>
      <w:r w:rsidR="00937350">
        <w:rPr>
          <w:rFonts w:ascii="Times New Roman" w:eastAsiaTheme="minorEastAsia" w:hAnsi="Times New Roman" w:cs="Times New Roman"/>
          <w:sz w:val="24"/>
          <w:szCs w:val="24"/>
          <w:lang w:val="en-US"/>
        </w:rPr>
        <w:t>LHCb</w:t>
      </w:r>
      <w:proofErr w:type="spellEnd"/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 xml:space="preserve"> [4]</w:t>
      </w:r>
      <w:r w:rsidR="00937350" w:rsidRPr="0093735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937350">
        <w:rPr>
          <w:rFonts w:ascii="Times New Roman" w:eastAsiaTheme="minorEastAsia" w:hAnsi="Times New Roman" w:cs="Times New Roman"/>
          <w:sz w:val="24"/>
          <w:szCs w:val="24"/>
          <w:lang w:val="en-US"/>
        </w:rPr>
        <w:t>BaBar</w:t>
      </w:r>
      <w:proofErr w:type="spellEnd"/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 xml:space="preserve"> [5]</w:t>
      </w:r>
      <w:r w:rsidR="00937350" w:rsidRPr="009373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937350">
        <w:rPr>
          <w:rFonts w:ascii="Times New Roman" w:eastAsiaTheme="minorEastAsia" w:hAnsi="Times New Roman" w:cs="Times New Roman"/>
          <w:sz w:val="24"/>
          <w:szCs w:val="24"/>
          <w:lang w:val="en-US"/>
        </w:rPr>
        <w:t>Belle</w:t>
      </w:r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 xml:space="preserve"> [6]</w:t>
      </w:r>
      <w:r w:rsidR="00937350" w:rsidRPr="009373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>в областях более низких лептонных инвариантных масс. В ходе представленного анализа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>был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 xml:space="preserve"> разработан эффективный метод подавления фонов от </w:t>
      </w:r>
      <w:proofErr w:type="spellStart"/>
      <w:r w:rsidR="00F30AA9">
        <w:rPr>
          <w:rFonts w:ascii="Times New Roman" w:eastAsiaTheme="minorEastAsia" w:hAnsi="Times New Roman" w:cs="Times New Roman"/>
          <w:sz w:val="24"/>
          <w:szCs w:val="24"/>
        </w:rPr>
        <w:t>чармониевых</w:t>
      </w:r>
      <w:proofErr w:type="spellEnd"/>
      <w:r w:rsidR="00F30AA9">
        <w:rPr>
          <w:rFonts w:ascii="Times New Roman" w:eastAsiaTheme="minorEastAsia" w:hAnsi="Times New Roman" w:cs="Times New Roman"/>
          <w:sz w:val="24"/>
          <w:szCs w:val="24"/>
        </w:rPr>
        <w:t xml:space="preserve"> резонансов </w:t>
      </w:r>
      <w:r w:rsidR="00F30AA9">
        <w:rPr>
          <w:rFonts w:ascii="Times New Roman" w:eastAsiaTheme="minorEastAsia" w:hAnsi="Times New Roman" w:cs="Times New Roman"/>
          <w:sz w:val="24"/>
          <w:szCs w:val="24"/>
          <w:lang w:val="en-US"/>
        </w:rPr>
        <w:t>J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>ψ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>и ψ(2</w:t>
      </w:r>
      <w:r w:rsidR="00F30AA9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F30AA9" w:rsidRPr="00F30AA9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F30AA9">
        <w:rPr>
          <w:rFonts w:ascii="Times New Roman" w:eastAsiaTheme="minorEastAsia" w:hAnsi="Times New Roman" w:cs="Times New Roman"/>
          <w:sz w:val="24"/>
          <w:szCs w:val="24"/>
        </w:rPr>
        <w:t xml:space="preserve">в электронном канале. </w:t>
      </w:r>
      <w:r w:rsidR="00937350">
        <w:rPr>
          <w:rFonts w:ascii="Times New Roman" w:eastAsiaTheme="minorEastAsia" w:hAnsi="Times New Roman" w:cs="Times New Roman"/>
          <w:sz w:val="24"/>
          <w:szCs w:val="24"/>
        </w:rPr>
        <w:t>Было проведено детальное изучение фонов от неверной идентификации частиц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 и их подавления при помощи методов машинного обучения. Обучен и применен </w:t>
      </w:r>
      <w:r w:rsidR="00EF3983">
        <w:rPr>
          <w:rFonts w:ascii="Times New Roman" w:eastAsiaTheme="minorEastAsia" w:hAnsi="Times New Roman" w:cs="Times New Roman"/>
          <w:sz w:val="24"/>
          <w:szCs w:val="24"/>
        </w:rPr>
        <w:t>многомерный</w:t>
      </w:r>
      <w:r w:rsidR="00861F8D">
        <w:rPr>
          <w:rFonts w:ascii="Times New Roman" w:eastAsiaTheme="minorEastAsia" w:hAnsi="Times New Roman" w:cs="Times New Roman"/>
          <w:sz w:val="24"/>
          <w:szCs w:val="24"/>
        </w:rPr>
        <w:t xml:space="preserve"> классификатор для подавления фона от случайной комбинации заряженных треков и от частично восстановленных распадов. Изучен и применен набор поправок к симуляции. Проведено детальное исследование аппроксимирующей модели, разработан метод коррекции формы модели.</w:t>
      </w:r>
      <w:r w:rsidR="007503EC" w:rsidRPr="007503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503EC">
        <w:rPr>
          <w:rFonts w:ascii="Times New Roman" w:eastAsiaTheme="minorEastAsia" w:hAnsi="Times New Roman" w:cs="Times New Roman"/>
          <w:sz w:val="24"/>
          <w:szCs w:val="24"/>
        </w:rPr>
        <w:t xml:space="preserve">Получено ограничение на статистическую и систематическую погрешность значения </w:t>
      </w:r>
      <w:r w:rsidR="007503E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503E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="007503EC">
        <w:rPr>
          <w:rFonts w:ascii="Times New Roman" w:hAnsi="Times New Roman" w:cs="Times New Roman"/>
          <w:sz w:val="24"/>
          <w:szCs w:val="24"/>
        </w:rPr>
        <w:t xml:space="preserve"> в </w:t>
      </w:r>
      <w:r w:rsidR="00871CED">
        <w:rPr>
          <w:rFonts w:ascii="Times New Roman" w:hAnsi="Times New Roman" w:cs="Times New Roman"/>
          <w:sz w:val="24"/>
          <w:szCs w:val="24"/>
        </w:rPr>
        <w:t>8.1% и 2.2% соответственно.</w:t>
      </w:r>
    </w:p>
    <w:p w14:paraId="001132AE" w14:textId="78F4A966" w:rsidR="00B77D4B" w:rsidRPr="00EF3983" w:rsidRDefault="00B77D4B" w:rsidP="00BD193D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указанного исследования отношения интегральных вероятностей распадов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30AA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30AA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, были осуществлены другие исследования с целью обнаружения эффектов Новой физики в нейтральных переходах с изменением аромата кварка. В работе рассмотрены методы и результаты, достигнутые </w:t>
      </w:r>
      <w:r w:rsidR="00EF3983">
        <w:rPr>
          <w:rFonts w:ascii="Times New Roman" w:hAnsi="Times New Roman" w:cs="Times New Roman"/>
          <w:sz w:val="24"/>
          <w:szCs w:val="24"/>
        </w:rPr>
        <w:t xml:space="preserve">в угловых анализах </w:t>
      </w:r>
      <w:r w:rsidR="00EF3983" w:rsidRPr="00EF3983">
        <w:rPr>
          <w:rFonts w:ascii="Times New Roman" w:hAnsi="Times New Roman" w:cs="Times New Roman"/>
          <w:sz w:val="24"/>
          <w:szCs w:val="24"/>
        </w:rPr>
        <w:t>[7</w:t>
      </w:r>
      <w:r w:rsidR="00EF3983">
        <w:rPr>
          <w:rFonts w:ascii="Times New Roman" w:hAnsi="Times New Roman" w:cs="Times New Roman"/>
          <w:sz w:val="24"/>
          <w:szCs w:val="24"/>
        </w:rPr>
        <w:t>, 8</w:t>
      </w:r>
      <w:r w:rsidR="00EF3983" w:rsidRPr="00EF3983">
        <w:rPr>
          <w:rFonts w:ascii="Times New Roman" w:hAnsi="Times New Roman" w:cs="Times New Roman"/>
          <w:sz w:val="24"/>
          <w:szCs w:val="24"/>
        </w:rPr>
        <w:t>]</w:t>
      </w:r>
      <w:r w:rsidR="00EF3983">
        <w:rPr>
          <w:rFonts w:ascii="Times New Roman" w:hAnsi="Times New Roman" w:cs="Times New Roman"/>
          <w:sz w:val="24"/>
          <w:szCs w:val="24"/>
        </w:rPr>
        <w:t xml:space="preserve"> распадов, проходящих посредством кваркового перехода </w:t>
      </w:r>
      <w:r w:rsidR="00EF398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F3983" w:rsidRPr="00EF3983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="00EF3983">
        <w:rPr>
          <w:rFonts w:ascii="Times New Roman" w:hAnsi="Times New Roman" w:cs="Times New Roman"/>
          <w:sz w:val="24"/>
          <w:szCs w:val="24"/>
          <w:lang w:val="en-US"/>
        </w:rPr>
        <w:t>sl</w:t>
      </w:r>
      <w:proofErr w:type="spellEnd"/>
      <w:r w:rsidR="00EF3983" w:rsidRPr="00EF3983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F398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F3983" w:rsidRPr="00EF3983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EF3983" w:rsidRPr="00EF3983">
        <w:rPr>
          <w:rFonts w:ascii="Times New Roman" w:hAnsi="Times New Roman" w:cs="Times New Roman"/>
          <w:sz w:val="24"/>
          <w:szCs w:val="24"/>
        </w:rPr>
        <w:t xml:space="preserve">, </w:t>
      </w:r>
      <w:r w:rsidR="00EF3983">
        <w:rPr>
          <w:rFonts w:ascii="Times New Roman" w:hAnsi="Times New Roman" w:cs="Times New Roman"/>
          <w:sz w:val="24"/>
          <w:szCs w:val="24"/>
        </w:rPr>
        <w:t xml:space="preserve">а также в измерениях дифференциальных вероятностей распадов </w:t>
      </w:r>
      <w:r w:rsidR="00EF3983" w:rsidRPr="00EF3983">
        <w:rPr>
          <w:rFonts w:ascii="Times New Roman" w:hAnsi="Times New Roman" w:cs="Times New Roman"/>
          <w:sz w:val="24"/>
          <w:szCs w:val="24"/>
        </w:rPr>
        <w:t>[9].</w:t>
      </w:r>
    </w:p>
    <w:p w14:paraId="34E374E7" w14:textId="77777777" w:rsidR="007E719C" w:rsidRDefault="007E719C" w:rsidP="00BD193D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28F0522" w14:textId="6293D361" w:rsidR="00F30AA9" w:rsidRDefault="007E719C" w:rsidP="007E719C">
      <w:pPr>
        <w:spacing w:line="240" w:lineRule="auto"/>
        <w:ind w:firstLine="39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E719C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7C24A092" w14:textId="295F4C17" w:rsidR="007E719C" w:rsidRDefault="007E719C" w:rsidP="007E71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19C">
        <w:rPr>
          <w:rFonts w:ascii="Times New Roman" w:hAnsi="Times New Roman" w:cs="Times New Roman"/>
          <w:sz w:val="24"/>
          <w:szCs w:val="24"/>
          <w:lang w:val="en-US"/>
        </w:rPr>
        <w:t>G. Hiller and M. Schmaltz, 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7E719C">
        <w:rPr>
          <w:rFonts w:ascii="Times New Roman" w:hAnsi="Times New Roman" w:cs="Times New Roman"/>
          <w:sz w:val="24"/>
          <w:szCs w:val="24"/>
          <w:lang w:val="en-US"/>
        </w:rPr>
        <w:t xml:space="preserve"> and future b → sℓℓ BSM opportunities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7E719C">
        <w:rPr>
          <w:rFonts w:ascii="Times New Roman" w:hAnsi="Times New Roman" w:cs="Times New Roman"/>
          <w:sz w:val="24"/>
          <w:szCs w:val="24"/>
          <w:lang w:val="en-US"/>
        </w:rPr>
        <w:t>Phys. Rev. 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2004, </w:t>
      </w:r>
      <w:r w:rsidRPr="007E719C">
        <w:rPr>
          <w:rFonts w:ascii="Times New Roman" w:hAnsi="Times New Roman" w:cs="Times New Roman"/>
          <w:sz w:val="24"/>
          <w:szCs w:val="24"/>
          <w:lang w:val="en-US"/>
        </w:rPr>
        <w:t>90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E719C">
        <w:rPr>
          <w:rFonts w:ascii="Times New Roman" w:hAnsi="Times New Roman" w:cs="Times New Roman"/>
          <w:sz w:val="24"/>
          <w:szCs w:val="24"/>
          <w:lang w:val="en-US"/>
        </w:rPr>
        <w:t xml:space="preserve"> 054014.</w:t>
      </w:r>
    </w:p>
    <w:p w14:paraId="4A0EFC5C" w14:textId="56F3FC10" w:rsidR="007E719C" w:rsidRDefault="007E719C" w:rsidP="007E71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M. Tanaka, Charged Higgs effects on exclusive semi-tauonic B decays // Z. Phys. C., 1995, vol. 67, pages 321-326</w:t>
      </w:r>
    </w:p>
    <w:p w14:paraId="1F58A3D0" w14:textId="286AA903" w:rsidR="007E719C" w:rsidRDefault="007E719C" w:rsidP="007E71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S. L. Glashow, L. Iliopoulos and L. Maiani, Weak Interactions with Lepton-H</w:t>
      </w:r>
      <w:r w:rsidR="007503EC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dro</w:t>
      </w:r>
      <w:r w:rsidR="007503EC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Symmetry</w:t>
      </w:r>
      <w:r w:rsidR="007503EC">
        <w:rPr>
          <w:rFonts w:ascii="Times New Roman" w:hAnsi="Times New Roman" w:cs="Times New Roman"/>
          <w:sz w:val="24"/>
          <w:szCs w:val="24"/>
          <w:lang w:val="en-US"/>
        </w:rPr>
        <w:t xml:space="preserve"> // Phys. Rev. D. 1970, 2, 1285</w:t>
      </w:r>
    </w:p>
    <w:p w14:paraId="65E50C66" w14:textId="5A4FA83F" w:rsidR="007503EC" w:rsidRDefault="007503EC" w:rsidP="007E719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LHCb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Collaboration, Measurement of lepton universality parameters in B</w:t>
      </w:r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7503EC">
        <w:rPr>
          <w:rFonts w:ascii="Times New Roman" w:hAnsi="Times New Roman" w:cs="Times New Roman"/>
          <w:sz w:val="24"/>
          <w:szCs w:val="24"/>
          <w:lang w:val="en-US"/>
        </w:rPr>
        <w:t>→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7503EC">
        <w:rPr>
          <w:rFonts w:ascii="Times New Roman" w:hAnsi="Times New Roman" w:cs="Times New Roman"/>
          <w:sz w:val="24"/>
          <w:szCs w:val="24"/>
          <w:lang w:val="en-US"/>
        </w:rPr>
        <w:t>→K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7503E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503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decays // Phys. Rev. D. 2023, 108, 032002</w:t>
      </w:r>
    </w:p>
    <w:p w14:paraId="5CCFDDC3" w14:textId="77777777" w:rsidR="007503EC" w:rsidRDefault="007503EC" w:rsidP="007503E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Collaboration, Measurement of branching fractions and rate asymmetries in the rare decays B→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Phys. Rev. D. 2012 // 86 032012</w:t>
      </w:r>
    </w:p>
    <w:p w14:paraId="124C1B11" w14:textId="33CAD21E" w:rsidR="007503EC" w:rsidRDefault="007503EC" w:rsidP="007503EC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03EC">
        <w:rPr>
          <w:rFonts w:ascii="Times New Roman" w:hAnsi="Times New Roman" w:cs="Times New Roman"/>
          <w:sz w:val="24"/>
          <w:szCs w:val="24"/>
          <w:lang w:val="en-US"/>
        </w:rPr>
        <w:t xml:space="preserve">Belle Collaboration, Test of lepton </w:t>
      </w:r>
      <w:proofErr w:type="spellStart"/>
      <w:r w:rsidRPr="007503EC">
        <w:rPr>
          <w:rFonts w:ascii="Times New Roman" w:hAnsi="Times New Roman" w:cs="Times New Roman"/>
          <w:sz w:val="24"/>
          <w:szCs w:val="24"/>
          <w:lang w:val="en-US"/>
        </w:rPr>
        <w:t>flavour</w:t>
      </w:r>
      <w:proofErr w:type="spellEnd"/>
      <w:r w:rsidRPr="007503EC">
        <w:rPr>
          <w:rFonts w:ascii="Times New Roman" w:hAnsi="Times New Roman" w:cs="Times New Roman"/>
          <w:sz w:val="24"/>
          <w:szCs w:val="24"/>
          <w:lang w:val="en-US"/>
        </w:rPr>
        <w:t xml:space="preserve"> universality and search for lepton </w:t>
      </w:r>
      <w:proofErr w:type="spellStart"/>
      <w:r w:rsidRPr="007503EC">
        <w:rPr>
          <w:rFonts w:ascii="Times New Roman" w:hAnsi="Times New Roman" w:cs="Times New Roman"/>
          <w:sz w:val="24"/>
          <w:szCs w:val="24"/>
          <w:lang w:val="en-US"/>
        </w:rPr>
        <w:t>flavour</w:t>
      </w:r>
      <w:proofErr w:type="spellEnd"/>
      <w:r w:rsidRPr="007503EC">
        <w:rPr>
          <w:rFonts w:ascii="Times New Roman" w:hAnsi="Times New Roman" w:cs="Times New Roman"/>
          <w:sz w:val="24"/>
          <w:szCs w:val="24"/>
          <w:lang w:val="en-US"/>
        </w:rPr>
        <w:t xml:space="preserve"> violation in </w:t>
      </w:r>
      <w:proofErr w:type="spellStart"/>
      <w:r w:rsidRPr="007503EC">
        <w:rPr>
          <w:rFonts w:ascii="Times New Roman" w:hAnsi="Times New Roman" w:cs="Times New Roman"/>
          <w:sz w:val="24"/>
          <w:szCs w:val="24"/>
          <w:lang w:val="en-US"/>
        </w:rPr>
        <w:t>B→Kll</w:t>
      </w:r>
      <w:proofErr w:type="spellEnd"/>
      <w:r w:rsidRPr="007503EC">
        <w:rPr>
          <w:rFonts w:ascii="Times New Roman" w:hAnsi="Times New Roman" w:cs="Times New Roman"/>
          <w:sz w:val="24"/>
          <w:szCs w:val="24"/>
          <w:lang w:val="en-US"/>
        </w:rPr>
        <w:t xml:space="preserve"> decays // JHEP 2021, vol. 2021, article num. 105</w:t>
      </w:r>
    </w:p>
    <w:p w14:paraId="3173FC5F" w14:textId="75176877" w:rsidR="00EF3983" w:rsidRDefault="00EF3983" w:rsidP="00EF398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3983">
        <w:rPr>
          <w:rFonts w:ascii="Times New Roman" w:hAnsi="Times New Roman" w:cs="Times New Roman"/>
          <w:sz w:val="24"/>
          <w:szCs w:val="24"/>
          <w:lang w:val="en-US"/>
        </w:rPr>
        <w:t>LHCb</w:t>
      </w:r>
      <w:proofErr w:type="spellEnd"/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Collaboration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Angular Analysis of the B</w:t>
      </w:r>
      <w:r w:rsidRPr="00EF3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→ K</w:t>
      </w:r>
      <w:r w:rsidRPr="00EF3983">
        <w:rPr>
          <w:rFonts w:ascii="Cambria Math" w:hAnsi="Cambria Math" w:cs="Cambria Math"/>
          <w:sz w:val="24"/>
          <w:szCs w:val="24"/>
          <w:vertAlign w:val="superscript"/>
          <w:lang w:val="en-US"/>
        </w:rPr>
        <w:t>∗</w:t>
      </w:r>
      <w:r w:rsidRPr="00EF3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proofErr w:type="spellStart"/>
      <w:r w:rsidRPr="00EF3983">
        <w:rPr>
          <w:rFonts w:ascii="Times New Roman" w:hAnsi="Times New Roman" w:cs="Times New Roman"/>
          <w:sz w:val="24"/>
          <w:szCs w:val="24"/>
          <w:lang w:val="en-US"/>
        </w:rPr>
        <w:t>μ</w:t>
      </w:r>
      <w:r w:rsidRPr="00EF3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>μ</w:t>
      </w:r>
      <w:proofErr w:type="spellEnd"/>
      <w:r w:rsidRPr="00EF3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Decay </w:t>
      </w:r>
      <w:r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Phys.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Rev. Lett. 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2021, 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>126 (16 2021), p. 161802</w:t>
      </w:r>
    </w:p>
    <w:p w14:paraId="1128C690" w14:textId="58CF8E00" w:rsidR="00EF3983" w:rsidRDefault="00EF3983" w:rsidP="00EF398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3983">
        <w:rPr>
          <w:rFonts w:ascii="Times New Roman" w:hAnsi="Times New Roman" w:cs="Times New Roman"/>
          <w:sz w:val="24"/>
          <w:szCs w:val="24"/>
          <w:lang w:val="en-US"/>
        </w:rPr>
        <w:t>LHCb</w:t>
      </w:r>
      <w:proofErr w:type="spellEnd"/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collaboration, Angular analysis of the rare decay </w:t>
      </w:r>
      <w:r w:rsidRPr="00EF3983">
        <w:rPr>
          <w:rFonts w:ascii="Cambria Math" w:hAnsi="Cambria Math" w:cs="Cambria Math"/>
          <w:sz w:val="24"/>
          <w:szCs w:val="24"/>
          <w:lang w:val="en-US"/>
        </w:rPr>
        <w:t>𝐵</w:t>
      </w:r>
      <w:r w:rsidRPr="00EF3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EF3983">
        <w:rPr>
          <w:rFonts w:ascii="Cambria Math" w:hAnsi="Cambria Math" w:cs="Cambria Math"/>
          <w:sz w:val="24"/>
          <w:szCs w:val="24"/>
          <w:vertAlign w:val="subscript"/>
          <w:lang w:val="en-US"/>
        </w:rPr>
        <w:t>𝑠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→ </w:t>
      </w:r>
      <w:r w:rsidRPr="00EF3983">
        <w:rPr>
          <w:rFonts w:ascii="Cambria Math" w:hAnsi="Cambria Math" w:cs="Cambria Math"/>
          <w:sz w:val="24"/>
          <w:szCs w:val="24"/>
          <w:lang w:val="en-US"/>
        </w:rPr>
        <w:t>𝜙𝜇</w:t>
      </w:r>
      <w:r w:rsidRPr="00EF3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EF3983">
        <w:rPr>
          <w:rFonts w:ascii="Cambria Math" w:hAnsi="Cambria Math" w:cs="Cambria Math"/>
          <w:sz w:val="24"/>
          <w:szCs w:val="24"/>
          <w:lang w:val="en-US"/>
        </w:rPr>
        <w:t>𝜇</w:t>
      </w:r>
      <w:r>
        <w:rPr>
          <w:rFonts w:ascii="Cambria Math" w:hAnsi="Cambria Math" w:cs="Cambria Math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JHEP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2021,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11 (2021) 043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C13E52" w14:textId="6DF06A25" w:rsidR="00EF3983" w:rsidRPr="00EF3983" w:rsidRDefault="00EF3983" w:rsidP="00EF398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3983">
        <w:rPr>
          <w:rFonts w:ascii="Times New Roman" w:hAnsi="Times New Roman" w:cs="Times New Roman"/>
          <w:sz w:val="24"/>
          <w:szCs w:val="24"/>
          <w:lang w:val="en-US"/>
        </w:rPr>
        <w:t>LHCb</w:t>
      </w:r>
      <w:proofErr w:type="spellEnd"/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collaboration, Branching Fraction Measurements of the Rare </w:t>
      </w:r>
      <w:r w:rsidRPr="00EF3983">
        <w:rPr>
          <w:rFonts w:ascii="Cambria Math" w:hAnsi="Cambria Math" w:cs="Cambria Math"/>
          <w:sz w:val="24"/>
          <w:szCs w:val="24"/>
          <w:lang w:val="en-US"/>
        </w:rPr>
        <w:t>𝐵</w:t>
      </w:r>
      <w:r w:rsidRPr="00CC484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 w:rsidRPr="00EF3983">
        <w:rPr>
          <w:rFonts w:ascii="Cambria Math" w:hAnsi="Cambria Math" w:cs="Cambria Math"/>
          <w:sz w:val="24"/>
          <w:szCs w:val="24"/>
          <w:lang w:val="en-US"/>
        </w:rPr>
        <w:t>𝜙𝜇</w:t>
      </w:r>
      <w:r w:rsidRPr="00CC484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EF3983">
        <w:rPr>
          <w:rFonts w:ascii="Cambria Math" w:hAnsi="Cambria Math" w:cs="Cambria Math"/>
          <w:sz w:val="24"/>
          <w:szCs w:val="24"/>
          <w:lang w:val="en-US"/>
        </w:rPr>
        <w:t>𝜇</w:t>
      </w:r>
      <w:r w:rsidRPr="00CC484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3983">
        <w:rPr>
          <w:rFonts w:ascii="Cambria Math" w:hAnsi="Cambria Math" w:cs="Cambria Math"/>
          <w:sz w:val="24"/>
          <w:szCs w:val="24"/>
          <w:lang w:val="en-US"/>
        </w:rPr>
        <w:t>𝐵</w:t>
      </w:r>
      <w:r w:rsidRPr="00CC484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CC484B">
        <w:rPr>
          <w:rFonts w:ascii="Cambria Math" w:hAnsi="Cambria Math" w:cs="Cambria Math"/>
          <w:sz w:val="24"/>
          <w:szCs w:val="24"/>
          <w:vertAlign w:val="subscript"/>
          <w:lang w:val="en-US"/>
        </w:rPr>
        <w:t>𝑠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r w:rsidRPr="00EF3983">
        <w:rPr>
          <w:rFonts w:ascii="Cambria Math" w:hAnsi="Cambria Math" w:cs="Cambria Math"/>
          <w:sz w:val="24"/>
          <w:szCs w:val="24"/>
          <w:lang w:val="en-US"/>
        </w:rPr>
        <w:t>𝑓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>′</w:t>
      </w:r>
      <w:r w:rsidRPr="00CC484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EF3983">
        <w:rPr>
          <w:rFonts w:ascii="Times New Roman" w:hAnsi="Times New Roman" w:cs="Times New Roman"/>
          <w:sz w:val="24"/>
          <w:szCs w:val="24"/>
          <w:lang w:val="en-US"/>
        </w:rPr>
        <w:t>1525)</w:t>
      </w:r>
      <w:r w:rsidRPr="00EF3983">
        <w:rPr>
          <w:rFonts w:ascii="Cambria Math" w:hAnsi="Cambria Math" w:cs="Cambria Math"/>
          <w:sz w:val="24"/>
          <w:szCs w:val="24"/>
          <w:lang w:val="en-US"/>
        </w:rPr>
        <w:t>𝜇</w:t>
      </w:r>
      <w:proofErr w:type="gramEnd"/>
      <w:r w:rsidRPr="00CC484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EF3983">
        <w:rPr>
          <w:rFonts w:ascii="Cambria Math" w:hAnsi="Cambria Math" w:cs="Cambria Math"/>
          <w:sz w:val="24"/>
          <w:szCs w:val="24"/>
          <w:lang w:val="en-US"/>
        </w:rPr>
        <w:t>𝜇</w:t>
      </w:r>
      <w:r w:rsidRPr="00CC484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−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Decays</w:t>
      </w:r>
      <w:r w:rsidR="00CC484B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Phys. Rev. Lett.</w:t>
      </w:r>
      <w:r w:rsidR="00CC484B">
        <w:rPr>
          <w:rFonts w:ascii="Times New Roman" w:hAnsi="Times New Roman" w:cs="Times New Roman"/>
          <w:sz w:val="24"/>
          <w:szCs w:val="24"/>
          <w:lang w:val="en-US"/>
        </w:rPr>
        <w:t>, 2021,</w:t>
      </w:r>
      <w:r w:rsidRPr="00EF3983">
        <w:rPr>
          <w:rFonts w:ascii="Times New Roman" w:hAnsi="Times New Roman" w:cs="Times New Roman"/>
          <w:sz w:val="24"/>
          <w:szCs w:val="24"/>
          <w:lang w:val="en-US"/>
        </w:rPr>
        <w:t xml:space="preserve"> 127 (2021) 151801</w:t>
      </w:r>
    </w:p>
    <w:sectPr w:rsidR="00EF3983" w:rsidRPr="00EF3983" w:rsidSect="00BD193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F0217"/>
    <w:multiLevelType w:val="hybridMultilevel"/>
    <w:tmpl w:val="CCFA155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208171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3D"/>
    <w:rsid w:val="00151883"/>
    <w:rsid w:val="003412CF"/>
    <w:rsid w:val="004420F3"/>
    <w:rsid w:val="00606F12"/>
    <w:rsid w:val="006C7D4E"/>
    <w:rsid w:val="006D6DC4"/>
    <w:rsid w:val="007503EC"/>
    <w:rsid w:val="007E719C"/>
    <w:rsid w:val="00833FC1"/>
    <w:rsid w:val="00861F8D"/>
    <w:rsid w:val="00871CED"/>
    <w:rsid w:val="008D3C40"/>
    <w:rsid w:val="008E3031"/>
    <w:rsid w:val="00937350"/>
    <w:rsid w:val="00990233"/>
    <w:rsid w:val="00AF0FAE"/>
    <w:rsid w:val="00B22A2B"/>
    <w:rsid w:val="00B77D4B"/>
    <w:rsid w:val="00B87BE1"/>
    <w:rsid w:val="00BC7105"/>
    <w:rsid w:val="00BD193D"/>
    <w:rsid w:val="00CC484B"/>
    <w:rsid w:val="00D52FD4"/>
    <w:rsid w:val="00E551D2"/>
    <w:rsid w:val="00EF3983"/>
    <w:rsid w:val="00F3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96"/>
  <w15:chartTrackingRefBased/>
  <w15:docId w15:val="{6FECFC6B-2FAB-408C-9401-A89856DF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9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193D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AF0FAE"/>
    <w:rPr>
      <w:color w:val="666666"/>
    </w:rPr>
  </w:style>
  <w:style w:type="table" w:styleId="a6">
    <w:name w:val="Table Grid"/>
    <w:basedOn w:val="a1"/>
    <w:uiPriority w:val="39"/>
    <w:rsid w:val="00F3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E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Шоркин Роман Андреевич</dc:creator>
  <cp:keywords/>
  <dc:description/>
  <cp:lastModifiedBy>Шоркин Роман Андреевич</cp:lastModifiedBy>
  <cp:revision>8</cp:revision>
  <dcterms:created xsi:type="dcterms:W3CDTF">2024-02-15T18:10:00Z</dcterms:created>
  <dcterms:modified xsi:type="dcterms:W3CDTF">2024-02-29T19:12:00Z</dcterms:modified>
</cp:coreProperties>
</file>