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1FF1" w14:textId="77777777" w:rsidR="006E00F8" w:rsidRPr="006E00F8" w:rsidRDefault="006E0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6E00F8">
        <w:rPr>
          <w:b/>
          <w:color w:val="000000" w:themeColor="text1"/>
        </w:rPr>
        <w:t>Детектирование ТГц сигналов при помощи болометров на основе резонансных гетероструктур</w:t>
      </w:r>
    </w:p>
    <w:p w14:paraId="00000002" w14:textId="48B1957A" w:rsidR="00130241" w:rsidRDefault="00C86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Никифорова П.М.</w:t>
      </w:r>
      <w:r w:rsidR="00EB1F49">
        <w:rPr>
          <w:b/>
          <w:i/>
          <w:color w:val="000000"/>
          <w:vertAlign w:val="superscript"/>
        </w:rPr>
        <w:t>1</w:t>
      </w:r>
      <w:r w:rsidR="00DD1AF9">
        <w:rPr>
          <w:b/>
          <w:i/>
          <w:color w:val="000000"/>
        </w:rPr>
        <w:t xml:space="preserve">, </w:t>
      </w:r>
      <w:proofErr w:type="spellStart"/>
      <w:r w:rsidR="00E133DF">
        <w:rPr>
          <w:b/>
          <w:i/>
          <w:color w:val="000000"/>
        </w:rPr>
        <w:t>Богацкая</w:t>
      </w:r>
      <w:proofErr w:type="spellEnd"/>
      <w:r w:rsidR="00E133DF">
        <w:rPr>
          <w:b/>
          <w:i/>
          <w:color w:val="000000"/>
        </w:rPr>
        <w:t xml:space="preserve"> А.В.</w:t>
      </w:r>
      <w:r w:rsidR="008612F3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62313590" w:rsidR="00130241" w:rsidRDefault="00861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а</w:t>
      </w:r>
      <w:r w:rsidR="008000F5">
        <w:rPr>
          <w:i/>
          <w:color w:val="000000"/>
        </w:rPr>
        <w:t>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молодой ученый</w:t>
      </w:r>
      <w:r w:rsidR="00EB1F49">
        <w:rPr>
          <w:i/>
          <w:color w:val="000000"/>
        </w:rPr>
        <w:t xml:space="preserve"> </w:t>
      </w:r>
    </w:p>
    <w:p w14:paraId="00000004" w14:textId="64FDD5F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3F962B30" w:rsidR="00130241" w:rsidRDefault="00C86665" w:rsidP="00E133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88356D8" w14:textId="2245B44C" w:rsidR="000B6552" w:rsidRPr="00FC6663" w:rsidRDefault="00EB1F49" w:rsidP="00FC6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E133DF" w:rsidRPr="00A44ED4">
          <w:rPr>
            <w:rStyle w:val="a9"/>
            <w:i/>
            <w:lang w:val="en-US"/>
          </w:rPr>
          <w:t>nikiforova</w:t>
        </w:r>
        <w:r w:rsidR="00E133DF" w:rsidRPr="00A44ED4">
          <w:rPr>
            <w:rStyle w:val="a9"/>
            <w:i/>
          </w:rPr>
          <w:t>.</w:t>
        </w:r>
        <w:r w:rsidR="00E133DF" w:rsidRPr="00A44ED4">
          <w:rPr>
            <w:rStyle w:val="a9"/>
            <w:i/>
            <w:lang w:val="en-US"/>
          </w:rPr>
          <w:t>pm</w:t>
        </w:r>
        <w:r w:rsidR="00E133DF" w:rsidRPr="00A44ED4">
          <w:rPr>
            <w:rStyle w:val="a9"/>
            <w:i/>
          </w:rPr>
          <w:t>16@</w:t>
        </w:r>
        <w:r w:rsidR="00E133DF" w:rsidRPr="00A44ED4">
          <w:rPr>
            <w:rStyle w:val="a9"/>
            <w:i/>
            <w:lang w:val="en-US"/>
          </w:rPr>
          <w:t>physics</w:t>
        </w:r>
        <w:r w:rsidR="00E133DF" w:rsidRPr="00A44ED4">
          <w:rPr>
            <w:rStyle w:val="a9"/>
            <w:i/>
          </w:rPr>
          <w:t>.</w:t>
        </w:r>
        <w:r w:rsidR="00E133DF" w:rsidRPr="00A44ED4">
          <w:rPr>
            <w:rStyle w:val="a9"/>
            <w:i/>
            <w:lang w:val="en-US"/>
          </w:rPr>
          <w:t>msu</w:t>
        </w:r>
        <w:r w:rsidR="00E133DF" w:rsidRPr="00A44ED4">
          <w:rPr>
            <w:rStyle w:val="a9"/>
            <w:i/>
          </w:rPr>
          <w:t>.ru</w:t>
        </w:r>
      </w:hyperlink>
    </w:p>
    <w:p w14:paraId="3556C96E" w14:textId="77777777" w:rsidR="00305705" w:rsidRDefault="0030570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A6A6A6" w:themeColor="background1" w:themeShade="A6"/>
        </w:rPr>
      </w:pPr>
    </w:p>
    <w:p w14:paraId="2FCC2D8E" w14:textId="575D70C8" w:rsidR="001A7794" w:rsidRDefault="0030570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В работе рассматривается возможность увеличения эффективности работы ТГц болометрических детекторов посредством использования резонансных структур</w:t>
      </w:r>
      <w:r w:rsidR="004C71C5" w:rsidRPr="004C71C5">
        <w:rPr>
          <w:color w:val="000000" w:themeColor="text1"/>
        </w:rPr>
        <w:t xml:space="preserve"> </w:t>
      </w:r>
      <w:r w:rsidR="004C71C5">
        <w:rPr>
          <w:color w:val="000000" w:themeColor="text1"/>
        </w:rPr>
        <w:t>[</w:t>
      </w:r>
      <w:r w:rsidR="004C71C5" w:rsidRPr="004C71C5">
        <w:rPr>
          <w:color w:val="000000" w:themeColor="text1"/>
        </w:rPr>
        <w:t>1]</w:t>
      </w:r>
      <w:r>
        <w:rPr>
          <w:color w:val="000000" w:themeColor="text1"/>
        </w:rPr>
        <w:t>. Рассматриваются эффекты, связанные с наклонным падением излучения на детектор. Резонансные структуры состоят из слоев легированного и нелегированного полупроводника</w:t>
      </w:r>
      <w:r w:rsidR="00A11E0D">
        <w:rPr>
          <w:color w:val="000000" w:themeColor="text1"/>
        </w:rPr>
        <w:t xml:space="preserve"> (G</w:t>
      </w:r>
      <w:proofErr w:type="spellStart"/>
      <w:r w:rsidR="00A11E0D">
        <w:rPr>
          <w:color w:val="000000" w:themeColor="text1"/>
          <w:lang w:val="en-US"/>
        </w:rPr>
        <w:t>aAs</w:t>
      </w:r>
      <w:proofErr w:type="spellEnd"/>
      <w:r w:rsidR="00A11E0D" w:rsidRPr="00A11E0D">
        <w:rPr>
          <w:color w:val="000000" w:themeColor="text1"/>
        </w:rPr>
        <w:t>)</w:t>
      </w:r>
      <w:r>
        <w:rPr>
          <w:color w:val="000000" w:themeColor="text1"/>
        </w:rPr>
        <w:t xml:space="preserve">, а также </w:t>
      </w:r>
      <w:r w:rsidR="001A7794">
        <w:rPr>
          <w:color w:val="000000" w:themeColor="text1"/>
          <w:lang w:val="en-US"/>
        </w:rPr>
        <w:t>epsilon</w:t>
      </w:r>
      <w:r w:rsidR="001A7794" w:rsidRPr="001A7794">
        <w:rPr>
          <w:color w:val="000000" w:themeColor="text1"/>
        </w:rPr>
        <w:t xml:space="preserve"> </w:t>
      </w:r>
      <w:r w:rsidR="001A7794">
        <w:rPr>
          <w:color w:val="000000" w:themeColor="text1"/>
          <w:lang w:val="en-US"/>
        </w:rPr>
        <w:t>near</w:t>
      </w:r>
      <w:r w:rsidR="001A7794" w:rsidRPr="001A7794">
        <w:rPr>
          <w:color w:val="000000" w:themeColor="text1"/>
        </w:rPr>
        <w:t>-</w:t>
      </w:r>
      <w:r w:rsidR="001A7794">
        <w:rPr>
          <w:color w:val="000000" w:themeColor="text1"/>
          <w:lang w:val="en-US"/>
        </w:rPr>
        <w:t>zero</w:t>
      </w:r>
      <w:r w:rsidR="001A7794" w:rsidRPr="001A7794">
        <w:rPr>
          <w:color w:val="000000" w:themeColor="text1"/>
        </w:rPr>
        <w:t xml:space="preserve"> (</w:t>
      </w:r>
      <w:r>
        <w:rPr>
          <w:color w:val="000000" w:themeColor="text1"/>
        </w:rPr>
        <w:t>E</w:t>
      </w:r>
      <w:r>
        <w:rPr>
          <w:color w:val="000000" w:themeColor="text1"/>
          <w:lang w:val="en-US"/>
        </w:rPr>
        <w:t>NZ</w:t>
      </w:r>
      <w:r w:rsidR="001A7794" w:rsidRPr="001A7794">
        <w:rPr>
          <w:color w:val="000000" w:themeColor="text1"/>
        </w:rPr>
        <w:t>)</w:t>
      </w:r>
      <w:r>
        <w:rPr>
          <w:color w:val="000000" w:themeColor="text1"/>
        </w:rPr>
        <w:t xml:space="preserve"> материалов</w:t>
      </w:r>
      <w:r w:rsidR="00A11E0D">
        <w:rPr>
          <w:color w:val="000000" w:themeColor="text1"/>
        </w:rPr>
        <w:t>, т.е. материалов, в которых действительная часть диэлектрической проницаемости исчезающе мала (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Re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ε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iCs/>
            <w:color w:val="000000" w:themeColor="text1"/>
          </w:rPr>
          <w:sym w:font="Symbol" w:char="F0BB"/>
        </m:r>
        <m:r>
          <w:rPr>
            <w:rFonts w:ascii="Cambria Math" w:hAnsi="Cambria Math"/>
            <w:color w:val="000000" w:themeColor="text1"/>
          </w:rPr>
          <m:t xml:space="preserve"> 0</m:t>
        </m:r>
      </m:oMath>
      <w:r w:rsidR="00A11E0D">
        <w:rPr>
          <w:color w:val="000000" w:themeColor="text1"/>
        </w:rPr>
        <w:t>)</w:t>
      </w:r>
      <w:r>
        <w:rPr>
          <w:color w:val="000000" w:themeColor="text1"/>
        </w:rPr>
        <w:t>. Нелегированный слой играет роль электромагнитного резонатора для распространяющегося излучения, обеспечивая резонансное прохождение сигналов через непрозрачный для излучения слой легированного полупроводника. E</w:t>
      </w:r>
      <w:r>
        <w:rPr>
          <w:color w:val="000000" w:themeColor="text1"/>
          <w:lang w:val="en-US"/>
        </w:rPr>
        <w:t>NZ</w:t>
      </w:r>
      <w:r>
        <w:rPr>
          <w:color w:val="000000" w:themeColor="text1"/>
        </w:rPr>
        <w:t xml:space="preserve"> области позволяют значительно увеличить напряженность электрического поля в материале. В легированных областях полупроводника происходит поглощение излучения. </w:t>
      </w:r>
      <w:r w:rsidR="001A7794">
        <w:rPr>
          <w:color w:val="000000" w:themeColor="text1"/>
        </w:rPr>
        <w:t>Характерный вид исследуемой структуры приведен на рис.1:</w:t>
      </w:r>
    </w:p>
    <w:p w14:paraId="42C4D337" w14:textId="77777777" w:rsidR="008612F3" w:rsidRDefault="00635EC3" w:rsidP="008612F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 w:themeColor="text1"/>
        </w:rPr>
        <w:drawing>
          <wp:inline distT="0" distB="0" distL="0" distR="0" wp14:anchorId="69EF8F6F" wp14:editId="14E0C4F6">
            <wp:extent cx="3328836" cy="2354093"/>
            <wp:effectExtent l="0" t="0" r="0" b="0"/>
            <wp:docPr id="165724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4573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9"/>
                    <a:stretch/>
                  </pic:blipFill>
                  <pic:spPr bwMode="auto">
                    <a:xfrm>
                      <a:off x="0" y="0"/>
                      <a:ext cx="3465743" cy="245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DAD97" w14:textId="55310116" w:rsidR="001A7794" w:rsidRPr="008612F3" w:rsidRDefault="008612F3" w:rsidP="008612F3">
      <w:pPr>
        <w:pStyle w:val="ae"/>
        <w:jc w:val="center"/>
        <w:rPr>
          <w:color w:val="000000" w:themeColor="text1"/>
          <w:sz w:val="22"/>
          <w:szCs w:val="22"/>
        </w:rPr>
      </w:pPr>
      <w:r w:rsidRPr="008612F3">
        <w:rPr>
          <w:b/>
          <w:bCs/>
          <w:color w:val="000000" w:themeColor="text1"/>
          <w:sz w:val="22"/>
          <w:szCs w:val="22"/>
        </w:rPr>
        <w:t xml:space="preserve">Рис. </w:t>
      </w:r>
      <w:r w:rsidRPr="008612F3">
        <w:rPr>
          <w:b/>
          <w:bCs/>
          <w:color w:val="000000" w:themeColor="text1"/>
          <w:sz w:val="22"/>
          <w:szCs w:val="22"/>
        </w:rPr>
        <w:fldChar w:fldCharType="begin"/>
      </w:r>
      <w:r w:rsidRPr="008612F3">
        <w:rPr>
          <w:b/>
          <w:bCs/>
          <w:color w:val="000000" w:themeColor="text1"/>
          <w:sz w:val="22"/>
          <w:szCs w:val="22"/>
        </w:rPr>
        <w:instrText xml:space="preserve"> SEQ Рисунок \* ARABIC </w:instrText>
      </w:r>
      <w:r w:rsidRPr="008612F3">
        <w:rPr>
          <w:b/>
          <w:bCs/>
          <w:color w:val="000000" w:themeColor="text1"/>
          <w:sz w:val="22"/>
          <w:szCs w:val="22"/>
        </w:rPr>
        <w:fldChar w:fldCharType="separate"/>
      </w:r>
      <w:r w:rsidRPr="008612F3">
        <w:rPr>
          <w:b/>
          <w:bCs/>
          <w:noProof/>
          <w:color w:val="000000" w:themeColor="text1"/>
          <w:sz w:val="22"/>
          <w:szCs w:val="22"/>
        </w:rPr>
        <w:t>1</w:t>
      </w:r>
      <w:r w:rsidRPr="008612F3">
        <w:rPr>
          <w:b/>
          <w:bCs/>
          <w:color w:val="000000" w:themeColor="text1"/>
          <w:sz w:val="22"/>
          <w:szCs w:val="22"/>
        </w:rPr>
        <w:fldChar w:fldCharType="end"/>
      </w:r>
      <w:r w:rsidRPr="008612F3">
        <w:rPr>
          <w:color w:val="000000" w:themeColor="text1"/>
          <w:sz w:val="22"/>
          <w:szCs w:val="22"/>
        </w:rPr>
        <w:t xml:space="preserve">. </w:t>
      </w:r>
      <w:r w:rsidRPr="008612F3">
        <w:rPr>
          <w:i w:val="0"/>
          <w:iCs w:val="0"/>
          <w:color w:val="000000" w:themeColor="text1"/>
          <w:sz w:val="22"/>
          <w:szCs w:val="22"/>
        </w:rPr>
        <w:t>Вид исследуемой структуры</w:t>
      </w:r>
    </w:p>
    <w:p w14:paraId="066C0F27" w14:textId="5987585E" w:rsidR="001A7794" w:rsidRPr="001A7794" w:rsidRDefault="00635EC3" w:rsidP="00635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Здесь ч</w:t>
      </w:r>
      <w:r w:rsidR="001A7794">
        <w:rPr>
          <w:color w:val="000000" w:themeColor="text1"/>
        </w:rPr>
        <w:t>ерная кривая соответствует действительной части диэлектрической проницаемости</w:t>
      </w:r>
      <w:r w:rsidR="001A7794" w:rsidRPr="001A7794">
        <w:rPr>
          <w:rFonts w:ascii="Cambria Math" w:hAnsi="Cambria Math"/>
          <w:i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Re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ε</m:t>
            </m:r>
          </m:e>
        </m:d>
      </m:oMath>
      <w:r w:rsidR="001A7794" w:rsidRPr="001A7794">
        <w:rPr>
          <w:rFonts w:ascii="Cambria Math" w:hAnsi="Cambria Math"/>
          <w:iCs/>
          <w:color w:val="000000" w:themeColor="text1"/>
        </w:rPr>
        <w:t>.</w:t>
      </w:r>
      <w:r w:rsidR="001A7794">
        <w:rPr>
          <w:color w:val="000000" w:themeColor="text1"/>
        </w:rPr>
        <w:t xml:space="preserve"> Области с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Re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ε</m:t>
            </m:r>
          </m:e>
        </m:d>
        <m:r>
          <w:rPr>
            <w:rFonts w:ascii="Cambria Math" w:hAnsi="Cambria Math"/>
            <w:color w:val="000000" w:themeColor="text1"/>
          </w:rPr>
          <m:t>=10,9</m:t>
        </m:r>
      </m:oMath>
      <w:r w:rsidR="001A7794" w:rsidRPr="001A7794">
        <w:rPr>
          <w:color w:val="000000" w:themeColor="text1"/>
        </w:rPr>
        <w:t xml:space="preserve"> с</w:t>
      </w:r>
      <w:r w:rsidR="001A7794">
        <w:rPr>
          <w:color w:val="000000" w:themeColor="text1"/>
        </w:rPr>
        <w:t xml:space="preserve">оответствуют нелегированному </w:t>
      </w:r>
      <w:r w:rsidR="00A11E0D">
        <w:rPr>
          <w:color w:val="000000" w:themeColor="text1"/>
        </w:rPr>
        <w:t>полупроводнику</w:t>
      </w:r>
      <w:r w:rsidR="001A7794">
        <w:rPr>
          <w:color w:val="000000" w:themeColor="text1"/>
        </w:rPr>
        <w:t xml:space="preserve">, области с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Re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ε</m:t>
            </m:r>
          </m:e>
        </m:d>
        <m:r>
          <w:rPr>
            <w:rFonts w:ascii="Cambria Math" w:hAnsi="Cambria Math"/>
            <w:color w:val="000000" w:themeColor="text1"/>
          </w:rPr>
          <m:t>&lt;10,9</m:t>
        </m:r>
      </m:oMath>
      <w:r w:rsidR="001A7794">
        <w:rPr>
          <w:color w:val="000000" w:themeColor="text1"/>
        </w:rPr>
        <w:t xml:space="preserve"> представляют собой легированный полупроводник. В данной задаче E</w:t>
      </w:r>
      <w:r w:rsidR="001A7794">
        <w:rPr>
          <w:color w:val="000000" w:themeColor="text1"/>
          <w:lang w:val="en-US"/>
        </w:rPr>
        <w:t>NZ</w:t>
      </w:r>
      <w:r w:rsidR="001A7794">
        <w:rPr>
          <w:color w:val="000000" w:themeColor="text1"/>
        </w:rPr>
        <w:t xml:space="preserve"> области </w:t>
      </w:r>
      <w:r w:rsidR="00043180" w:rsidRPr="00043180">
        <w:rPr>
          <w:color w:val="000000" w:themeColor="text1"/>
        </w:rPr>
        <w:t>во</w:t>
      </w:r>
      <w:r w:rsidR="00043180">
        <w:rPr>
          <w:color w:val="000000" w:themeColor="text1"/>
        </w:rPr>
        <w:t>зникают вследствие наличия градиента концентрации носителей в легированном полупроводнике</w:t>
      </w:r>
      <w:r>
        <w:rPr>
          <w:color w:val="000000" w:themeColor="text1"/>
        </w:rPr>
        <w:t>,</w:t>
      </w:r>
      <w:r w:rsidR="007767CF" w:rsidRPr="007767CF">
        <w:rPr>
          <w:color w:val="000000" w:themeColor="text1"/>
        </w:rPr>
        <w:t xml:space="preserve"> </w:t>
      </w:r>
      <w:r w:rsidR="007767CF">
        <w:rPr>
          <w:color w:val="000000" w:themeColor="text1"/>
        </w:rPr>
        <w:t xml:space="preserve">т.е. это некие </w:t>
      </w:r>
      <w:r>
        <w:rPr>
          <w:color w:val="000000" w:themeColor="text1"/>
        </w:rPr>
        <w:t>переходные области с определенными уровнями легирования (определяющи</w:t>
      </w:r>
      <w:r w:rsidR="00932C91">
        <w:rPr>
          <w:color w:val="000000" w:themeColor="text1"/>
        </w:rPr>
        <w:t>мис</w:t>
      </w:r>
      <w:r>
        <w:rPr>
          <w:color w:val="000000" w:themeColor="text1"/>
        </w:rPr>
        <w:t xml:space="preserve">я из условия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Re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ε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iCs/>
            <w:color w:val="000000" w:themeColor="text1"/>
          </w:rPr>
          <w:sym w:font="Symbol" w:char="F0BB"/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</w:rPr>
          <m:t>0</m:t>
        </m:r>
      </m:oMath>
      <w:r w:rsidR="00B1506D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3AD79230" w14:textId="7FB96531" w:rsidR="00305705" w:rsidRPr="001A7794" w:rsidRDefault="0030570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Обозначенная резонансная структура позволяет </w:t>
      </w:r>
      <w:r w:rsidR="00767539">
        <w:rPr>
          <w:color w:val="000000" w:themeColor="text1"/>
        </w:rPr>
        <w:t>эффективно детектировать ТГц излучение даже при больших углах падения. В работе будут рассмотрены два случая поляризации излучения (ТЕ и ТМ) и указаны возникающие особенности.</w:t>
      </w:r>
    </w:p>
    <w:p w14:paraId="022FC08C" w14:textId="7726536E" w:rsidR="00A02163" w:rsidRPr="006E00F8" w:rsidRDefault="001A779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 w:themeColor="text1"/>
        </w:rPr>
      </w:pPr>
      <w:r>
        <w:rPr>
          <w:color w:val="A6A6A6" w:themeColor="background1" w:themeShade="A6"/>
        </w:rPr>
        <w:t xml:space="preserve"> </w:t>
      </w:r>
      <w:r w:rsidR="00C86665" w:rsidRPr="006E00F8">
        <w:rPr>
          <w:iCs/>
          <w:color w:val="000000" w:themeColor="text1"/>
        </w:rPr>
        <w:t xml:space="preserve">П.М. Никифорова выражает благодарность за поддержку Фонду развития теоретической физики и </w:t>
      </w:r>
      <w:proofErr w:type="gramStart"/>
      <w:r w:rsidR="00C86665" w:rsidRPr="006E00F8">
        <w:rPr>
          <w:iCs/>
          <w:color w:val="000000" w:themeColor="text1"/>
        </w:rPr>
        <w:t>математики ”БАЗИС</w:t>
      </w:r>
      <w:proofErr w:type="gramEnd"/>
      <w:r w:rsidR="00C86665" w:rsidRPr="006E00F8">
        <w:rPr>
          <w:iCs/>
          <w:color w:val="000000" w:themeColor="text1"/>
        </w:rPr>
        <w:t>“ (проект 21-2-1</w:t>
      </w:r>
      <w:r w:rsidR="008000F5" w:rsidRPr="006E00F8">
        <w:rPr>
          <w:iCs/>
          <w:color w:val="000000" w:themeColor="text1"/>
        </w:rPr>
        <w:t>0</w:t>
      </w:r>
      <w:r w:rsidR="00C86665" w:rsidRPr="006E00F8">
        <w:rPr>
          <w:iCs/>
          <w:color w:val="000000" w:themeColor="text1"/>
        </w:rPr>
        <w:t>-</w:t>
      </w:r>
      <w:r w:rsidR="008000F5" w:rsidRPr="006E00F8">
        <w:rPr>
          <w:iCs/>
          <w:color w:val="000000" w:themeColor="text1"/>
        </w:rPr>
        <w:t>20</w:t>
      </w:r>
      <w:r w:rsidR="00C86665" w:rsidRPr="006E00F8">
        <w:rPr>
          <w:iCs/>
          <w:color w:val="000000" w:themeColor="text1"/>
        </w:rPr>
        <w:t>-1).</w:t>
      </w:r>
    </w:p>
    <w:p w14:paraId="0000000E" w14:textId="77777777" w:rsidR="00130241" w:rsidRPr="00A11E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A11E0D">
        <w:rPr>
          <w:b/>
          <w:color w:val="000000" w:themeColor="text1"/>
        </w:rPr>
        <w:t>Литература</w:t>
      </w:r>
    </w:p>
    <w:p w14:paraId="4843B46F" w14:textId="13353C86" w:rsidR="006B6497" w:rsidRPr="00E67118" w:rsidRDefault="00116478" w:rsidP="006B6497">
      <w:pPr>
        <w:jc w:val="both"/>
        <w:rPr>
          <w:color w:val="000000" w:themeColor="text1"/>
          <w:shd w:val="clear" w:color="auto" w:fill="FFFFFF"/>
          <w:lang w:val="en-US"/>
        </w:rPr>
      </w:pPr>
      <w:r w:rsidRPr="00A11E0D">
        <w:rPr>
          <w:color w:val="000000" w:themeColor="text1"/>
          <w:lang w:val="en-US"/>
        </w:rPr>
        <w:t xml:space="preserve">1. </w:t>
      </w:r>
      <w:proofErr w:type="spellStart"/>
      <w:r w:rsidR="006B6497" w:rsidRPr="00A11E0D">
        <w:rPr>
          <w:color w:val="000000" w:themeColor="text1"/>
          <w:shd w:val="clear" w:color="auto" w:fill="FFFFFF"/>
          <w:lang w:val="en-US"/>
        </w:rPr>
        <w:t>Nikiforova</w:t>
      </w:r>
      <w:proofErr w:type="spellEnd"/>
      <w:r w:rsidR="006E00F8" w:rsidRPr="006E00F8">
        <w:rPr>
          <w:color w:val="000000" w:themeColor="text1"/>
          <w:shd w:val="clear" w:color="auto" w:fill="FFFFFF"/>
          <w:lang w:val="en-US"/>
        </w:rPr>
        <w:t xml:space="preserve"> </w:t>
      </w:r>
      <w:r w:rsidR="006B6497" w:rsidRPr="00A11E0D">
        <w:rPr>
          <w:color w:val="000000" w:themeColor="text1"/>
          <w:shd w:val="clear" w:color="auto" w:fill="FFFFFF"/>
          <w:lang w:val="en-US"/>
        </w:rPr>
        <w:t>P.</w:t>
      </w:r>
      <w:r w:rsidR="00366DF4" w:rsidRPr="00366DF4">
        <w:rPr>
          <w:color w:val="000000" w:themeColor="text1"/>
          <w:shd w:val="clear" w:color="auto" w:fill="FFFFFF"/>
          <w:lang w:val="en-US"/>
        </w:rPr>
        <w:t>,</w:t>
      </w:r>
      <w:r w:rsidR="006B6497" w:rsidRPr="00A11E0D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6B6497" w:rsidRPr="00A11E0D">
        <w:rPr>
          <w:color w:val="000000" w:themeColor="text1"/>
          <w:shd w:val="clear" w:color="auto" w:fill="FFFFFF"/>
          <w:lang w:val="en-US"/>
        </w:rPr>
        <w:t>Bogatskaya</w:t>
      </w:r>
      <w:proofErr w:type="spellEnd"/>
      <w:r w:rsidR="006B6497" w:rsidRPr="00A11E0D">
        <w:rPr>
          <w:color w:val="000000" w:themeColor="text1"/>
          <w:shd w:val="clear" w:color="auto" w:fill="FFFFFF"/>
          <w:lang w:val="en-US"/>
        </w:rPr>
        <w:t xml:space="preserve"> A.</w:t>
      </w:r>
      <w:r w:rsidR="00366DF4" w:rsidRPr="00366DF4">
        <w:rPr>
          <w:color w:val="000000" w:themeColor="text1"/>
          <w:shd w:val="clear" w:color="auto" w:fill="FFFFFF"/>
          <w:lang w:val="en-US"/>
        </w:rPr>
        <w:t>,</w:t>
      </w:r>
      <w:r w:rsidR="006B6497" w:rsidRPr="00A11E0D">
        <w:rPr>
          <w:color w:val="000000" w:themeColor="text1"/>
          <w:shd w:val="clear" w:color="auto" w:fill="FFFFFF"/>
          <w:lang w:val="en-US"/>
        </w:rPr>
        <w:t xml:space="preserve"> Popov A. Enhanced Bolometric Detection of THz Signals by a Resonant Structure for Inclined Radiation Incidence</w:t>
      </w:r>
      <w:r w:rsidR="00E67118" w:rsidRPr="00E67118">
        <w:rPr>
          <w:color w:val="000000" w:themeColor="text1"/>
          <w:shd w:val="clear" w:color="auto" w:fill="FFFFFF"/>
          <w:lang w:val="en-US"/>
        </w:rPr>
        <w:t xml:space="preserve"> /</w:t>
      </w:r>
      <w:r w:rsidR="00E67118">
        <w:rPr>
          <w:color w:val="000000" w:themeColor="text1"/>
          <w:shd w:val="clear" w:color="auto" w:fill="FFFFFF"/>
          <w:lang w:val="en-US"/>
        </w:rPr>
        <w:t xml:space="preserve">/ </w:t>
      </w:r>
      <w:r w:rsidR="006B6497" w:rsidRPr="00E67118">
        <w:rPr>
          <w:color w:val="000000" w:themeColor="text1"/>
          <w:shd w:val="clear" w:color="auto" w:fill="FFFFFF"/>
          <w:lang w:val="en-US"/>
        </w:rPr>
        <w:t>Photonics</w:t>
      </w:r>
      <w:r w:rsidR="00E67118">
        <w:rPr>
          <w:color w:val="000000" w:themeColor="text1"/>
          <w:shd w:val="clear" w:color="auto" w:fill="FFFFFF"/>
          <w:lang w:val="en-US"/>
        </w:rPr>
        <w:t>.</w:t>
      </w:r>
      <w:r w:rsidR="006B6497" w:rsidRPr="00E67118">
        <w:rPr>
          <w:color w:val="000000" w:themeColor="text1"/>
          <w:shd w:val="clear" w:color="auto" w:fill="FFFFFF"/>
          <w:lang w:val="en-US"/>
        </w:rPr>
        <w:t xml:space="preserve"> 2024, </w:t>
      </w:r>
      <w:r w:rsidR="00A16B8E">
        <w:rPr>
          <w:color w:val="000000" w:themeColor="text1"/>
          <w:shd w:val="clear" w:color="auto" w:fill="FFFFFF"/>
          <w:lang w:val="en-US"/>
        </w:rPr>
        <w:t>V</w:t>
      </w:r>
      <w:r w:rsidR="00E67118" w:rsidRPr="006E00F8">
        <w:rPr>
          <w:color w:val="000000" w:themeColor="text1"/>
          <w:shd w:val="clear" w:color="auto" w:fill="FFFFFF"/>
          <w:lang w:val="en-US"/>
        </w:rPr>
        <w:t xml:space="preserve">. </w:t>
      </w:r>
      <w:r w:rsidR="006B6497" w:rsidRPr="00E67118">
        <w:rPr>
          <w:color w:val="000000" w:themeColor="text1"/>
          <w:shd w:val="clear" w:color="auto" w:fill="FFFFFF"/>
          <w:lang w:val="en-US"/>
        </w:rPr>
        <w:t>11,</w:t>
      </w:r>
      <w:r w:rsidR="00E67118" w:rsidRPr="006E00F8">
        <w:rPr>
          <w:color w:val="000000" w:themeColor="text1"/>
          <w:shd w:val="clear" w:color="auto" w:fill="FFFFFF"/>
          <w:lang w:val="en-US"/>
        </w:rPr>
        <w:t xml:space="preserve"> </w:t>
      </w:r>
      <w:r w:rsidR="00A16B8E">
        <w:rPr>
          <w:color w:val="000000" w:themeColor="text1"/>
          <w:shd w:val="clear" w:color="auto" w:fill="FFFFFF"/>
          <w:lang w:val="en-US"/>
        </w:rPr>
        <w:t>P</w:t>
      </w:r>
      <w:r w:rsidR="00E67118" w:rsidRPr="006E00F8">
        <w:rPr>
          <w:color w:val="000000" w:themeColor="text1"/>
          <w:shd w:val="clear" w:color="auto" w:fill="FFFFFF"/>
          <w:lang w:val="en-US"/>
        </w:rPr>
        <w:t xml:space="preserve">. </w:t>
      </w:r>
      <w:r w:rsidR="006B6497" w:rsidRPr="00E67118">
        <w:rPr>
          <w:color w:val="000000" w:themeColor="text1"/>
          <w:shd w:val="clear" w:color="auto" w:fill="FFFFFF"/>
          <w:lang w:val="en-US"/>
        </w:rPr>
        <w:t xml:space="preserve">42. </w:t>
      </w:r>
    </w:p>
    <w:p w14:paraId="0C4BC4CC" w14:textId="686DE841" w:rsidR="00116478" w:rsidRPr="008000F5" w:rsidRDefault="00116478" w:rsidP="00E133DF">
      <w:pPr>
        <w:jc w:val="both"/>
        <w:rPr>
          <w:color w:val="A6A6A6" w:themeColor="background1" w:themeShade="A6"/>
          <w:lang w:val="en-US"/>
        </w:rPr>
      </w:pPr>
    </w:p>
    <w:p w14:paraId="71386AD5" w14:textId="1A80FD6B" w:rsidR="00E133DF" w:rsidRPr="006B6497" w:rsidRDefault="00E133D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A6A6A6" w:themeColor="background1" w:themeShade="A6"/>
          <w:lang w:val="en-US"/>
        </w:rPr>
      </w:pPr>
    </w:p>
    <w:sectPr w:rsidR="00E133DF" w:rsidRPr="006B6497" w:rsidSect="008000F5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4166"/>
    <w:multiLevelType w:val="hybridMultilevel"/>
    <w:tmpl w:val="9D8C987A"/>
    <w:lvl w:ilvl="0" w:tplc="978417E8">
      <w:start w:val="1"/>
      <w:numFmt w:val="decimal"/>
      <w:lvlText w:val="%1."/>
      <w:lvlJc w:val="left"/>
      <w:pPr>
        <w:ind w:left="1127" w:hanging="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22514464">
    <w:abstractNumId w:val="0"/>
  </w:num>
  <w:num w:numId="2" w16cid:durableId="597176854">
    <w:abstractNumId w:val="1"/>
  </w:num>
  <w:num w:numId="3" w16cid:durableId="211046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3180"/>
    <w:rsid w:val="00063966"/>
    <w:rsid w:val="00086081"/>
    <w:rsid w:val="000B6552"/>
    <w:rsid w:val="000C4AAB"/>
    <w:rsid w:val="000E239B"/>
    <w:rsid w:val="00101A1C"/>
    <w:rsid w:val="00106375"/>
    <w:rsid w:val="00114AFB"/>
    <w:rsid w:val="00116478"/>
    <w:rsid w:val="00116511"/>
    <w:rsid w:val="00130241"/>
    <w:rsid w:val="00190B50"/>
    <w:rsid w:val="001A7794"/>
    <w:rsid w:val="001E61C2"/>
    <w:rsid w:val="001F0493"/>
    <w:rsid w:val="002264EE"/>
    <w:rsid w:val="0023307C"/>
    <w:rsid w:val="00305705"/>
    <w:rsid w:val="00366DF4"/>
    <w:rsid w:val="00391C38"/>
    <w:rsid w:val="003B76D6"/>
    <w:rsid w:val="004A26A3"/>
    <w:rsid w:val="004C71C5"/>
    <w:rsid w:val="004E4EA9"/>
    <w:rsid w:val="004F0EDF"/>
    <w:rsid w:val="00522BF1"/>
    <w:rsid w:val="00533BBD"/>
    <w:rsid w:val="00590166"/>
    <w:rsid w:val="00607B4F"/>
    <w:rsid w:val="00635EC3"/>
    <w:rsid w:val="00637CFD"/>
    <w:rsid w:val="006B6497"/>
    <w:rsid w:val="006E00F8"/>
    <w:rsid w:val="006F7A19"/>
    <w:rsid w:val="00767539"/>
    <w:rsid w:val="00775389"/>
    <w:rsid w:val="007767CF"/>
    <w:rsid w:val="00797838"/>
    <w:rsid w:val="007C36D8"/>
    <w:rsid w:val="007C42AA"/>
    <w:rsid w:val="007F2744"/>
    <w:rsid w:val="008000F5"/>
    <w:rsid w:val="008612F3"/>
    <w:rsid w:val="008931BE"/>
    <w:rsid w:val="008A086D"/>
    <w:rsid w:val="008A1D9A"/>
    <w:rsid w:val="00921D45"/>
    <w:rsid w:val="00932C91"/>
    <w:rsid w:val="009849F0"/>
    <w:rsid w:val="009A66DB"/>
    <w:rsid w:val="009B2F80"/>
    <w:rsid w:val="009B49A7"/>
    <w:rsid w:val="009F3380"/>
    <w:rsid w:val="00A02163"/>
    <w:rsid w:val="00A11E0D"/>
    <w:rsid w:val="00A16B8E"/>
    <w:rsid w:val="00A314FE"/>
    <w:rsid w:val="00A546E5"/>
    <w:rsid w:val="00B05FD2"/>
    <w:rsid w:val="00B1506D"/>
    <w:rsid w:val="00BF36F8"/>
    <w:rsid w:val="00BF4622"/>
    <w:rsid w:val="00C152C5"/>
    <w:rsid w:val="00C86665"/>
    <w:rsid w:val="00D42542"/>
    <w:rsid w:val="00D8121C"/>
    <w:rsid w:val="00DD1AF9"/>
    <w:rsid w:val="00E133DF"/>
    <w:rsid w:val="00E22189"/>
    <w:rsid w:val="00E67118"/>
    <w:rsid w:val="00E96AEF"/>
    <w:rsid w:val="00EB1F49"/>
    <w:rsid w:val="00F865B3"/>
    <w:rsid w:val="00FB1509"/>
    <w:rsid w:val="00FC666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2A3E018-8037-4B00-9255-84A6B781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66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6665"/>
    <w:rPr>
      <w:rFonts w:ascii="Tahoma" w:eastAsia="Times New Roman" w:hAnsi="Tahoma" w:cs="Tahoma"/>
      <w:sz w:val="16"/>
      <w:szCs w:val="16"/>
    </w:rPr>
  </w:style>
  <w:style w:type="character" w:styleId="ac">
    <w:name w:val="Emphasis"/>
    <w:uiPriority w:val="20"/>
    <w:qFormat/>
    <w:rsid w:val="00E133DF"/>
    <w:rPr>
      <w:i/>
      <w:iCs/>
    </w:rPr>
  </w:style>
  <w:style w:type="paragraph" w:styleId="ad">
    <w:name w:val="Normal (Web)"/>
    <w:basedOn w:val="a"/>
    <w:uiPriority w:val="99"/>
    <w:semiHidden/>
    <w:unhideWhenUsed/>
    <w:rsid w:val="000B6552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unhideWhenUsed/>
    <w:qFormat/>
    <w:rsid w:val="008612F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forova.pm16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2FFA8-97CC-4C63-8383-33573E90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297</Words>
  <Characters>2021</Characters>
  <Application>Microsoft Office Word</Application>
  <DocSecurity>0</DocSecurity>
  <Lines>44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ASnew</dc:creator>
  <cp:lastModifiedBy>Полина Никифорова</cp:lastModifiedBy>
  <cp:revision>9</cp:revision>
  <dcterms:created xsi:type="dcterms:W3CDTF">2024-02-15T13:21:00Z</dcterms:created>
  <dcterms:modified xsi:type="dcterms:W3CDTF">2024-02-16T09:45:00Z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