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7A19" w14:textId="77777777" w:rsidR="00813C9E" w:rsidRPr="00C0483D" w:rsidRDefault="00805F4D" w:rsidP="00805F4D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Разделение квазаров на высоких красных смещениях и хромосферно активных красных карликов среди источников-кандидатов</w:t>
      </w:r>
      <w:r w:rsidR="008A66C9" w:rsidRPr="008A66C9">
        <w:rPr>
          <w:b/>
          <w:bCs/>
          <w:color w:val="000000"/>
          <w:shd w:val="clear" w:color="auto" w:fill="FFFFFF"/>
        </w:rPr>
        <w:t>,</w:t>
      </w:r>
      <w:r>
        <w:rPr>
          <w:b/>
          <w:bCs/>
          <w:color w:val="000000"/>
          <w:shd w:val="clear" w:color="auto" w:fill="FFFFFF"/>
        </w:rPr>
        <w:t xml:space="preserve"> </w:t>
      </w:r>
      <w:r w:rsidR="008A66C9" w:rsidRPr="008A66C9">
        <w:rPr>
          <w:b/>
          <w:bCs/>
          <w:color w:val="000000"/>
          <w:shd w:val="clear" w:color="auto" w:fill="FFFFFF"/>
        </w:rPr>
        <w:t xml:space="preserve">открытых телескопом </w:t>
      </w:r>
      <w:bookmarkStart w:id="0" w:name="_Hlk158831026"/>
      <w:r w:rsidR="008A66C9" w:rsidRPr="008A66C9">
        <w:rPr>
          <w:b/>
          <w:bCs/>
          <w:color w:val="000000"/>
          <w:shd w:val="clear" w:color="auto" w:fill="FFFFFF"/>
        </w:rPr>
        <w:t>СРГ/еРОЗИТА</w:t>
      </w:r>
      <w:bookmarkEnd w:id="0"/>
      <w:r>
        <w:rPr>
          <w:b/>
          <w:bCs/>
          <w:color w:val="000000"/>
          <w:shd w:val="clear" w:color="auto" w:fill="FFFFFF"/>
        </w:rPr>
        <w:t>, путем анализа их фотометрии в ИК-диапазоне</w:t>
      </w:r>
    </w:p>
    <w:p w14:paraId="7474F4CF" w14:textId="77777777" w:rsidR="00BC53DF" w:rsidRPr="00BC53DF" w:rsidRDefault="008A66C9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Тарасенк</w:t>
      </w:r>
      <w:r w:rsidR="003A7D50">
        <w:rPr>
          <w:rStyle w:val="a3"/>
          <w:b/>
          <w:bCs/>
          <w:color w:val="000000"/>
          <w:shd w:val="clear" w:color="auto" w:fill="FFFFFF"/>
        </w:rPr>
        <w:t>ов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Н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45E0A056" w14:textId="77777777" w:rsidR="00B60661" w:rsidRPr="00146FAA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5573D5E3" w14:textId="77777777"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</w:t>
      </w:r>
      <w:r w:rsidR="001C3D92">
        <w:rPr>
          <w:rStyle w:val="a3"/>
          <w:color w:val="000000"/>
          <w:shd w:val="clear" w:color="auto" w:fill="FFFFFF"/>
        </w:rPr>
        <w:t xml:space="preserve"> астрономическое отделение,</w:t>
      </w:r>
      <w:r w:rsidRPr="00145725">
        <w:rPr>
          <w:rStyle w:val="a3"/>
          <w:color w:val="000000"/>
          <w:shd w:val="clear" w:color="auto" w:fill="FFFFFF"/>
        </w:rPr>
        <w:t xml:space="preserve">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146FAA">
        <w:rPr>
          <w:rStyle w:val="a3"/>
          <w:color w:val="000000"/>
          <w:shd w:val="clear" w:color="auto" w:fill="FFFFFF"/>
          <w:lang w:val="en-US"/>
        </w:rPr>
        <w:t>tarasenkov</w:t>
      </w:r>
      <w:r w:rsidR="00146FAA" w:rsidRPr="00146FAA">
        <w:rPr>
          <w:rStyle w:val="a3"/>
          <w:color w:val="000000"/>
          <w:shd w:val="clear" w:color="auto" w:fill="FFFFFF"/>
        </w:rPr>
        <w:t>.</w:t>
      </w:r>
      <w:r w:rsidR="00146FAA">
        <w:rPr>
          <w:rStyle w:val="a3"/>
          <w:color w:val="000000"/>
          <w:shd w:val="clear" w:color="auto" w:fill="FFFFFF"/>
          <w:lang w:val="en-US"/>
        </w:rPr>
        <w:t>an</w:t>
      </w:r>
      <w:r w:rsidR="00146FAA" w:rsidRPr="00146FAA">
        <w:rPr>
          <w:rStyle w:val="a3"/>
          <w:color w:val="000000"/>
          <w:shd w:val="clear" w:color="auto" w:fill="FFFFFF"/>
        </w:rPr>
        <w:t>20</w:t>
      </w:r>
      <w:r w:rsidR="003A7D50" w:rsidRPr="003A7D50">
        <w:rPr>
          <w:i/>
          <w:shd w:val="clear" w:color="auto" w:fill="FFFFFF"/>
        </w:rPr>
        <w:t>@</w:t>
      </w:r>
      <w:r w:rsidR="00146FAA">
        <w:rPr>
          <w:i/>
          <w:shd w:val="clear" w:color="auto" w:fill="FFFFFF"/>
          <w:lang w:val="en-US"/>
        </w:rPr>
        <w:t>physics</w:t>
      </w:r>
      <w:r w:rsidR="00146FAA" w:rsidRPr="00146FAA">
        <w:rPr>
          <w:i/>
          <w:shd w:val="clear" w:color="auto" w:fill="FFFFFF"/>
        </w:rPr>
        <w:t>.</w:t>
      </w:r>
      <w:r w:rsidR="00146FAA">
        <w:rPr>
          <w:i/>
          <w:shd w:val="clear" w:color="auto" w:fill="FFFFFF"/>
          <w:lang w:val="en-US"/>
        </w:rPr>
        <w:t>msu</w:t>
      </w:r>
      <w:r w:rsidR="003A7D50" w:rsidRPr="003A7D50">
        <w:rPr>
          <w:i/>
          <w:shd w:val="clear" w:color="auto" w:fill="FFFFFF"/>
        </w:rPr>
        <w:t>.ru</w:t>
      </w:r>
    </w:p>
    <w:p w14:paraId="57E14CB7" w14:textId="77777777" w:rsidR="00305A25" w:rsidRDefault="00362199" w:rsidP="00305A25">
      <w:pPr>
        <w:ind w:firstLine="397"/>
        <w:jc w:val="both"/>
      </w:pPr>
      <w:r>
        <w:t xml:space="preserve">Одной из задач космической миссии </w:t>
      </w:r>
      <w:r w:rsidRPr="00362199">
        <w:t xml:space="preserve">СРГ/еРОЗИТА </w:t>
      </w:r>
      <w:r>
        <w:t>является поиск далеких квазаров. Однако выявленные</w:t>
      </w:r>
      <w:r w:rsidR="0077235B" w:rsidRPr="0077235B">
        <w:t xml:space="preserve"> </w:t>
      </w:r>
      <w:r>
        <w:t xml:space="preserve">в рамках данной программы </w:t>
      </w:r>
      <w:r w:rsidR="002D1F0A">
        <w:t>по активности в рентгеновском диапазо</w:t>
      </w:r>
      <w:r w:rsidR="00714ECC">
        <w:t>н</w:t>
      </w:r>
      <w:r w:rsidR="002D1F0A">
        <w:t xml:space="preserve">е </w:t>
      </w:r>
      <w:r w:rsidR="00146FAA">
        <w:t>источник</w:t>
      </w:r>
      <w:r>
        <w:t>и</w:t>
      </w:r>
      <w:r w:rsidR="00146FAA">
        <w:t>-кандидат</w:t>
      </w:r>
      <w:r>
        <w:t>ы</w:t>
      </w:r>
      <w:r w:rsidR="00146FAA">
        <w:t xml:space="preserve"> </w:t>
      </w:r>
      <w:r>
        <w:t xml:space="preserve">могут оказаться слабыми и </w:t>
      </w:r>
      <w:r w:rsidR="005907CD">
        <w:t xml:space="preserve">далекими </w:t>
      </w:r>
      <w:r>
        <w:t>красными карликами, проявляющими</w:t>
      </w:r>
      <w:r w:rsidRPr="00362199">
        <w:t xml:space="preserve"> </w:t>
      </w:r>
      <w:r>
        <w:t>хромосферную активность. Чтобы избежать ошибочной идентификации таких звезд</w:t>
      </w:r>
      <w:r w:rsidR="004C4880" w:rsidRPr="004C4880">
        <w:t xml:space="preserve"> </w:t>
      </w:r>
      <w:r w:rsidR="004C4880">
        <w:t xml:space="preserve">как квазаров </w:t>
      </w:r>
      <w:r w:rsidR="005907CD">
        <w:t xml:space="preserve">нами </w:t>
      </w:r>
      <w:r w:rsidR="004C4880">
        <w:t>был разработан специальный критерий разделения галактических и внегалактических источников по их фотометрии в ИК-диапазоне</w:t>
      </w:r>
      <w:r w:rsidR="005907CD">
        <w:t xml:space="preserve"> (</w:t>
      </w:r>
      <w:r w:rsidR="008165A0">
        <w:rPr>
          <w:lang w:val="en-US"/>
        </w:rPr>
        <w:t>Belinski</w:t>
      </w:r>
      <w:r w:rsidR="008165A0" w:rsidRPr="0077235B">
        <w:t xml:space="preserve"> </w:t>
      </w:r>
      <w:r w:rsidR="008165A0">
        <w:rPr>
          <w:lang w:val="en-US"/>
        </w:rPr>
        <w:t>et</w:t>
      </w:r>
      <w:r w:rsidR="008165A0" w:rsidRPr="0077235B">
        <w:t xml:space="preserve"> </w:t>
      </w:r>
      <w:r w:rsidR="008165A0">
        <w:rPr>
          <w:lang w:val="en-US"/>
        </w:rPr>
        <w:t>al</w:t>
      </w:r>
      <w:r w:rsidR="008165A0" w:rsidRPr="0077235B">
        <w:t>. 2023</w:t>
      </w:r>
      <w:r w:rsidR="005907CD">
        <w:t>)</w:t>
      </w:r>
      <w:r w:rsidR="004C4880">
        <w:t>.</w:t>
      </w:r>
      <w:r w:rsidR="00305A25">
        <w:t xml:space="preserve"> </w:t>
      </w:r>
    </w:p>
    <w:p w14:paraId="7948EDDB" w14:textId="77777777" w:rsidR="00567E13" w:rsidRPr="000976DC" w:rsidRDefault="001F5EA6" w:rsidP="007B197A">
      <w:pPr>
        <w:ind w:firstLine="426"/>
        <w:jc w:val="both"/>
        <w:rPr>
          <w:sz w:val="22"/>
          <w:szCs w:val="22"/>
          <w:lang w:val="en-US"/>
        </w:rPr>
      </w:pPr>
      <w:r>
        <w:t xml:space="preserve">Были </w:t>
      </w:r>
      <w:r w:rsidR="005907CD">
        <w:t xml:space="preserve">вычислены </w:t>
      </w:r>
      <w:r>
        <w:t>синтетические ИК-показатели цвета в различных фотометрических</w:t>
      </w:r>
      <w:r w:rsidR="007B197A">
        <w:t xml:space="preserve"> </w:t>
      </w:r>
      <w:r>
        <w:t xml:space="preserve">полосах для различных моделей квазаров и красных карликов. Для </w:t>
      </w:r>
      <w:r w:rsidR="005907CD">
        <w:t xml:space="preserve">вычислений </w:t>
      </w:r>
      <w:r>
        <w:t xml:space="preserve">показателей цвета квазаров использовались модельные спектры из библиотеки </w:t>
      </w:r>
      <w:r>
        <w:rPr>
          <w:lang w:val="en-US"/>
        </w:rPr>
        <w:t>FAST</w:t>
      </w:r>
      <w:r w:rsidRPr="001F5EA6">
        <w:t xml:space="preserve"> </w:t>
      </w:r>
      <w:r>
        <w:t>и</w:t>
      </w:r>
      <w:r w:rsidRPr="001F5EA6">
        <w:t xml:space="preserve"> </w:t>
      </w:r>
      <w:r>
        <w:t xml:space="preserve">из работ </w:t>
      </w:r>
      <w:r w:rsidRPr="001F5EA6">
        <w:t>Vanden</w:t>
      </w:r>
      <w:r>
        <w:t xml:space="preserve"> </w:t>
      </w:r>
      <w:r w:rsidRPr="001F5EA6">
        <w:t>Berk</w:t>
      </w:r>
      <w:r>
        <w:t xml:space="preserve"> </w:t>
      </w:r>
      <w:r>
        <w:rPr>
          <w:lang w:val="en-US"/>
        </w:rPr>
        <w:t>et</w:t>
      </w:r>
      <w:r w:rsidRPr="001F5EA6">
        <w:t xml:space="preserve"> </w:t>
      </w:r>
      <w:r>
        <w:rPr>
          <w:lang w:val="en-US"/>
        </w:rPr>
        <w:t>al</w:t>
      </w:r>
      <w:r w:rsidRPr="001F5EA6">
        <w:t xml:space="preserve">. </w:t>
      </w:r>
      <w:r w:rsidR="00C92E94" w:rsidRPr="00C92E94">
        <w:t>(</w:t>
      </w:r>
      <w:r w:rsidRPr="00C92E94">
        <w:t>20</w:t>
      </w:r>
      <w:r w:rsidRPr="001F5EA6">
        <w:t>01</w:t>
      </w:r>
      <w:r w:rsidR="00C92E94" w:rsidRPr="00C92E94">
        <w:t>)</w:t>
      </w:r>
      <w:r w:rsidR="000976DC">
        <w:t xml:space="preserve"> и </w:t>
      </w:r>
      <w:r w:rsidR="000976DC" w:rsidRPr="003414FA">
        <w:rPr>
          <w:sz w:val="22"/>
          <w:szCs w:val="22"/>
          <w:lang w:val="en-US"/>
        </w:rPr>
        <w:t>Shang</w:t>
      </w:r>
      <w:r w:rsidR="000976DC" w:rsidRPr="0077235B">
        <w:rPr>
          <w:sz w:val="22"/>
          <w:szCs w:val="22"/>
        </w:rPr>
        <w:t xml:space="preserve"> </w:t>
      </w:r>
      <w:r w:rsidR="000976DC" w:rsidRPr="003414FA">
        <w:rPr>
          <w:sz w:val="22"/>
          <w:szCs w:val="22"/>
          <w:lang w:val="en-US"/>
        </w:rPr>
        <w:t>et</w:t>
      </w:r>
      <w:r w:rsidR="000976DC" w:rsidRPr="0077235B">
        <w:rPr>
          <w:sz w:val="22"/>
          <w:szCs w:val="22"/>
        </w:rPr>
        <w:t xml:space="preserve"> </w:t>
      </w:r>
      <w:r w:rsidR="000976DC" w:rsidRPr="003414FA">
        <w:rPr>
          <w:sz w:val="22"/>
          <w:szCs w:val="22"/>
          <w:lang w:val="en-US"/>
        </w:rPr>
        <w:t>al</w:t>
      </w:r>
      <w:r w:rsidR="000976DC" w:rsidRPr="0077235B">
        <w:rPr>
          <w:sz w:val="22"/>
          <w:szCs w:val="22"/>
        </w:rPr>
        <w:t xml:space="preserve">. </w:t>
      </w:r>
      <w:r w:rsidR="000976DC" w:rsidRPr="003414FA">
        <w:rPr>
          <w:sz w:val="22"/>
          <w:szCs w:val="22"/>
        </w:rPr>
        <w:t>(2011)</w:t>
      </w:r>
      <w:r>
        <w:t xml:space="preserve">. Расчеты проводились для значений красных </w:t>
      </w:r>
      <w:r w:rsidR="00C92E94">
        <w:t>с</w:t>
      </w:r>
      <w:r>
        <w:t>мещений от</w:t>
      </w:r>
      <w:r w:rsidR="00C92E94">
        <w:t xml:space="preserve"> 2 до 6, что соответствует диапазону красных смещений реальных квазаров, регистрируемых миссией</w:t>
      </w:r>
      <w:r>
        <w:t xml:space="preserve"> </w:t>
      </w:r>
      <w:r w:rsidR="00C92E94" w:rsidRPr="00362199">
        <w:t>СРГ/еРОЗИТА</w:t>
      </w:r>
      <w:r w:rsidR="00C92E94">
        <w:t>. Показатели цвета красных карликов</w:t>
      </w:r>
      <w:r w:rsidR="007B197A">
        <w:t xml:space="preserve"> </w:t>
      </w:r>
      <w:r w:rsidR="00C92E94">
        <w:t xml:space="preserve">рассчитывались по спектрам библиотек </w:t>
      </w:r>
      <w:r w:rsidR="00C92E94">
        <w:rPr>
          <w:lang w:val="en-US"/>
        </w:rPr>
        <w:t>SPLAT</w:t>
      </w:r>
      <w:r w:rsidR="00C92E94" w:rsidRPr="00C92E94">
        <w:t xml:space="preserve"> </w:t>
      </w:r>
      <w:r w:rsidR="00C92E94">
        <w:t xml:space="preserve">и </w:t>
      </w:r>
      <w:r w:rsidR="00C92E94">
        <w:rPr>
          <w:lang w:val="en-US"/>
        </w:rPr>
        <w:t>Pickles</w:t>
      </w:r>
      <w:r w:rsidR="00C92E94" w:rsidRPr="00C92E94">
        <w:t xml:space="preserve"> (1998) </w:t>
      </w:r>
      <w:r w:rsidR="00C92E94">
        <w:t xml:space="preserve">для каждого спектрального подкласса </w:t>
      </w:r>
      <w:r w:rsidR="00C92E94">
        <w:rPr>
          <w:lang w:val="en-US"/>
        </w:rPr>
        <w:t>M</w:t>
      </w:r>
      <w:r w:rsidR="00C92E94" w:rsidRPr="00C92E94">
        <w:t>3-</w:t>
      </w:r>
      <w:r w:rsidR="00C92E94">
        <w:rPr>
          <w:lang w:val="en-US"/>
        </w:rPr>
        <w:t>L</w:t>
      </w:r>
      <w:r w:rsidR="00C92E94" w:rsidRPr="00C92E94">
        <w:t>0.</w:t>
      </w:r>
      <w:r w:rsidR="00DE33A9" w:rsidRPr="00DE33A9">
        <w:t xml:space="preserve"> </w:t>
      </w:r>
      <w:r w:rsidR="000D24DD" w:rsidRPr="000D24DD">
        <w:t>Для расчетов в фотометрических полосах WISE и SDSS использовались опубликованные полосы пропускания данных проектов. Для моделирования показателей цвета системы MKO-NIR, реализованной на ИК-камере ASTRONIRCAM 2.5-метрового телескопа КГО ГАИШ, применялись экспериментально измеренные кривые реакции приемника.</w:t>
      </w:r>
      <w:r w:rsidR="000D24DD">
        <w:t xml:space="preserve"> </w:t>
      </w:r>
      <w:r w:rsidR="00DE33A9">
        <w:t>Отметим, что результаты модельных расчетов согласуются с высокой точностью с фотометрическими измерениями реальных квазаров и красных карликов.</w:t>
      </w:r>
      <w:r>
        <w:t xml:space="preserve"> </w:t>
      </w:r>
    </w:p>
    <w:p w14:paraId="7DD9E18B" w14:textId="77777777" w:rsidR="00FC6A6C" w:rsidRPr="006D1B21" w:rsidRDefault="00FC6A6C" w:rsidP="00305A25">
      <w:pPr>
        <w:ind w:firstLine="397"/>
        <w:jc w:val="both"/>
      </w:pPr>
      <w:r>
        <w:t xml:space="preserve">Было выявлено, что наиболее подходящими для разделения квазаров и красных карликов являются показатели цвета </w:t>
      </w:r>
      <w:r>
        <w:rPr>
          <w:lang w:val="en-US"/>
        </w:rPr>
        <w:t>z</w:t>
      </w:r>
      <w:r w:rsidRPr="00FC6A6C">
        <w:t>-</w:t>
      </w:r>
      <w:r>
        <w:rPr>
          <w:lang w:val="en-US"/>
        </w:rPr>
        <w:t>J</w:t>
      </w:r>
      <w:r w:rsidRPr="00FC6A6C">
        <w:t xml:space="preserve"> </w:t>
      </w:r>
      <w:r>
        <w:t xml:space="preserve">и </w:t>
      </w:r>
      <w:r>
        <w:rPr>
          <w:lang w:val="en-US"/>
        </w:rPr>
        <w:t>J</w:t>
      </w:r>
      <w:r w:rsidRPr="00FC6A6C">
        <w:t>-</w:t>
      </w:r>
      <w:r>
        <w:rPr>
          <w:lang w:val="en-US"/>
        </w:rPr>
        <w:t>W</w:t>
      </w:r>
      <w:r w:rsidRPr="00FC6A6C">
        <w:t xml:space="preserve">1. </w:t>
      </w:r>
      <w:r>
        <w:t xml:space="preserve">При нанесении модельных зависимостей и экспериментальных фотометрических измерений известных красных карликов и квазаров в координатах </w:t>
      </w:r>
      <w:r w:rsidRPr="00FC6A6C">
        <w:t>[</w:t>
      </w:r>
      <w:r>
        <w:rPr>
          <w:lang w:val="en-US"/>
        </w:rPr>
        <w:t>J</w:t>
      </w:r>
      <w:r w:rsidRPr="00FC6A6C">
        <w:t>-</w:t>
      </w:r>
      <w:r>
        <w:rPr>
          <w:lang w:val="en-US"/>
        </w:rPr>
        <w:t>W</w:t>
      </w:r>
      <w:r w:rsidRPr="00FC6A6C">
        <w:t>1]-[</w:t>
      </w:r>
      <w:r>
        <w:rPr>
          <w:lang w:val="en-US"/>
        </w:rPr>
        <w:t>z</w:t>
      </w:r>
      <w:r w:rsidRPr="00FC6A6C">
        <w:t>-</w:t>
      </w:r>
      <w:r>
        <w:rPr>
          <w:lang w:val="en-US"/>
        </w:rPr>
        <w:t>J</w:t>
      </w:r>
      <w:r w:rsidRPr="00FC6A6C">
        <w:t xml:space="preserve">], </w:t>
      </w:r>
      <w:r>
        <w:t xml:space="preserve">точки, соответствующие внегалактическим источникам и </w:t>
      </w:r>
      <w:r w:rsidR="00046E79">
        <w:t>звездам,</w:t>
      </w:r>
      <w:r>
        <w:t xml:space="preserve"> группируются в различных областях графика.</w:t>
      </w:r>
      <w:r w:rsidR="00046E79">
        <w:t xml:space="preserve"> Это </w:t>
      </w:r>
      <w:r w:rsidR="006D1B21">
        <w:t>делает возможной</w:t>
      </w:r>
      <w:r w:rsidR="00046E79">
        <w:t xml:space="preserve"> классификацию</w:t>
      </w:r>
      <w:r w:rsidR="006D1B21">
        <w:t xml:space="preserve"> неизвестных объектов путем анализа их фотометрии в полосах </w:t>
      </w:r>
      <w:r w:rsidR="006D1B21">
        <w:rPr>
          <w:lang w:val="en-US"/>
        </w:rPr>
        <w:t>z</w:t>
      </w:r>
      <w:r w:rsidR="006D1B21" w:rsidRPr="006D1B21">
        <w:t xml:space="preserve">, </w:t>
      </w:r>
      <w:r w:rsidR="006D1B21">
        <w:rPr>
          <w:lang w:val="en-US"/>
        </w:rPr>
        <w:t>J</w:t>
      </w:r>
      <w:r w:rsidR="006D1B21" w:rsidRPr="006D1B21">
        <w:t xml:space="preserve">, </w:t>
      </w:r>
      <w:r w:rsidR="006D1B21">
        <w:rPr>
          <w:lang w:val="en-US"/>
        </w:rPr>
        <w:t>W</w:t>
      </w:r>
      <w:r w:rsidR="006D1B21" w:rsidRPr="006D1B21">
        <w:t>1.</w:t>
      </w:r>
    </w:p>
    <w:p w14:paraId="2AAE7C6C" w14:textId="77777777" w:rsidR="00011E41" w:rsidRPr="001C52B8" w:rsidRDefault="00C51319" w:rsidP="00406008">
      <w:pPr>
        <w:ind w:firstLine="397"/>
        <w:jc w:val="both"/>
        <w:rPr>
          <w:iCs/>
        </w:rPr>
      </w:pPr>
      <w:r>
        <w:t xml:space="preserve">На </w:t>
      </w:r>
      <w:r w:rsidRPr="000D24DD">
        <w:t>2.5-метрово</w:t>
      </w:r>
      <w:r>
        <w:t>м</w:t>
      </w:r>
      <w:r w:rsidRPr="000D24DD">
        <w:t xml:space="preserve"> телескоп</w:t>
      </w:r>
      <w:r>
        <w:t>е</w:t>
      </w:r>
      <w:r w:rsidRPr="000D24DD">
        <w:t xml:space="preserve"> КГО ГАИШ</w:t>
      </w:r>
      <w:r>
        <w:t xml:space="preserve"> </w:t>
      </w:r>
      <w:r w:rsidR="00B63DE6">
        <w:t xml:space="preserve">была </w:t>
      </w:r>
      <w:r w:rsidR="005907CD">
        <w:t xml:space="preserve">проведена </w:t>
      </w:r>
      <w:r w:rsidR="00B63DE6">
        <w:t xml:space="preserve">фотометрия в ближнем ИК-диапазоне (полосы </w:t>
      </w:r>
      <w:r w:rsidR="00B63DE6">
        <w:rPr>
          <w:lang w:val="en-US"/>
        </w:rPr>
        <w:t>JHK</w:t>
      </w:r>
      <w:r w:rsidR="00B63DE6">
        <w:t>) нескольких</w:t>
      </w:r>
      <w:r w:rsidR="00B63DE6" w:rsidRPr="00C51319">
        <w:t xml:space="preserve"> </w:t>
      </w:r>
      <w:r w:rsidR="00B63DE6">
        <w:t xml:space="preserve">источников-кандидатов в далекие квазары в рамках наземной поддержки космической миссии </w:t>
      </w:r>
      <w:r w:rsidR="00B63DE6" w:rsidRPr="00362199">
        <w:t>СРГ/еРОЗИТА</w:t>
      </w:r>
      <w:r w:rsidRPr="00C51319">
        <w:t>.</w:t>
      </w:r>
      <w:r w:rsidR="0032074E">
        <w:t xml:space="preserve"> С помощью предложенного критерия идентификации были сделаны выводы о природе этих источников.</w:t>
      </w:r>
      <w:r>
        <w:t xml:space="preserve"> </w:t>
      </w:r>
      <w:r w:rsidR="0032074E">
        <w:t>Их</w:t>
      </w:r>
      <w:r w:rsidR="001C52B8">
        <w:t xml:space="preserve"> ИК-показатели цвета </w:t>
      </w:r>
      <w:r w:rsidR="0032074E">
        <w:t>сравнивались с зависимостями, полученными</w:t>
      </w:r>
      <w:r w:rsidR="001C52B8">
        <w:t xml:space="preserve"> для модельных </w:t>
      </w:r>
      <w:r w:rsidR="0032074E">
        <w:t>и реальных</w:t>
      </w:r>
      <w:r w:rsidR="001C52B8">
        <w:t xml:space="preserve"> квазаров и красных карликов.</w:t>
      </w:r>
      <w:r w:rsidR="006C7FC6">
        <w:t xml:space="preserve"> Результаты идентификации нескольких источников приведены на Рис. 1.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14:paraId="3635C13F" w14:textId="77777777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02E7F682" w14:textId="77777777" w:rsidR="00A318C8" w:rsidRPr="001C52B8" w:rsidRDefault="00A318C8" w:rsidP="00A318C8">
            <w:pPr>
              <w:rPr>
                <w:noProof/>
              </w:rPr>
            </w:pPr>
          </w:p>
          <w:p w14:paraId="17E88058" w14:textId="507C252B" w:rsidR="00813C9E" w:rsidRPr="00A659DC" w:rsidRDefault="008D429A" w:rsidP="00A318C8">
            <w:pPr>
              <w:ind w:firstLine="426"/>
              <w:jc w:val="center"/>
            </w:pPr>
            <w:r>
              <w:rPr>
                <w:noProof/>
              </w:rPr>
              <w:drawing>
                <wp:inline distT="0" distB="0" distL="0" distR="0" wp14:anchorId="18C827EE" wp14:editId="0EE05DD3">
                  <wp:extent cx="5227320" cy="3931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7320" cy="393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4D905C67" w14:textId="77777777" w:rsidR="00813C9E" w:rsidRPr="00A659DC" w:rsidRDefault="00813C9E" w:rsidP="00011E41">
            <w:pPr>
              <w:ind w:firstLine="426"/>
            </w:pPr>
          </w:p>
        </w:tc>
      </w:tr>
      <w:tr w:rsidR="00813C9E" w:rsidRPr="00BA5E92" w14:paraId="7F11C632" w14:textId="77777777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474361F5" w14:textId="77777777" w:rsidR="00813C9E" w:rsidRPr="00BA5E92" w:rsidRDefault="00813C9E" w:rsidP="00BA5E92">
            <w:pPr>
              <w:ind w:firstLine="426"/>
              <w:jc w:val="both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3414FA" w:rsidRPr="003414FA">
              <w:rPr>
                <w:sz w:val="22"/>
                <w:szCs w:val="22"/>
              </w:rPr>
              <w:t xml:space="preserve">Двухцветная ИК-диаграмма </w:t>
            </w:r>
            <w:r w:rsidR="000976DC">
              <w:rPr>
                <w:sz w:val="22"/>
                <w:szCs w:val="22"/>
              </w:rPr>
              <w:t xml:space="preserve">для </w:t>
            </w:r>
            <w:r w:rsidR="003414FA" w:rsidRPr="003414FA">
              <w:rPr>
                <w:sz w:val="22"/>
                <w:szCs w:val="22"/>
              </w:rPr>
              <w:t xml:space="preserve">красных и коричневых карликов </w:t>
            </w:r>
            <w:r w:rsidR="000976DC">
              <w:rPr>
                <w:sz w:val="22"/>
                <w:szCs w:val="22"/>
              </w:rPr>
              <w:t>(</w:t>
            </w:r>
            <w:r w:rsidR="003414FA" w:rsidRPr="003414FA">
              <w:rPr>
                <w:sz w:val="22"/>
                <w:szCs w:val="22"/>
              </w:rPr>
              <w:t>красные и</w:t>
            </w:r>
            <w:r w:rsidR="000976DC">
              <w:rPr>
                <w:sz w:val="22"/>
                <w:szCs w:val="22"/>
              </w:rPr>
              <w:t xml:space="preserve"> </w:t>
            </w:r>
            <w:r w:rsidR="003414FA" w:rsidRPr="003414FA">
              <w:rPr>
                <w:sz w:val="22"/>
                <w:szCs w:val="22"/>
              </w:rPr>
              <w:t>фиолетовые звездочки, соответственно</w:t>
            </w:r>
            <w:r w:rsidR="000976DC">
              <w:rPr>
                <w:sz w:val="22"/>
                <w:szCs w:val="22"/>
              </w:rPr>
              <w:t>)</w:t>
            </w:r>
            <w:r w:rsidR="003414FA" w:rsidRPr="003414FA">
              <w:rPr>
                <w:sz w:val="22"/>
                <w:szCs w:val="22"/>
              </w:rPr>
              <w:t xml:space="preserve">; </w:t>
            </w:r>
            <w:r w:rsidR="00BA5E92">
              <w:rPr>
                <w:sz w:val="22"/>
                <w:szCs w:val="22"/>
              </w:rPr>
              <w:t>модельных</w:t>
            </w:r>
            <w:r w:rsidR="003414FA" w:rsidRPr="003414FA">
              <w:rPr>
                <w:sz w:val="22"/>
                <w:szCs w:val="22"/>
              </w:rPr>
              <w:t xml:space="preserve"> квазаров на красных смещениях z = 2 </w:t>
            </w:r>
            <w:r w:rsidR="00BA5E92">
              <w:rPr>
                <w:sz w:val="22"/>
                <w:szCs w:val="22"/>
              </w:rPr>
              <w:t>–</w:t>
            </w:r>
            <w:r w:rsidR="003414FA" w:rsidRPr="003414FA">
              <w:rPr>
                <w:sz w:val="22"/>
                <w:szCs w:val="22"/>
              </w:rPr>
              <w:t xml:space="preserve"> 6</w:t>
            </w:r>
            <w:r w:rsidR="00BA5E92">
              <w:rPr>
                <w:sz w:val="22"/>
                <w:szCs w:val="22"/>
              </w:rPr>
              <w:t xml:space="preserve"> (сплошные </w:t>
            </w:r>
            <w:r w:rsidR="003414FA" w:rsidRPr="003414FA">
              <w:rPr>
                <w:sz w:val="22"/>
                <w:szCs w:val="22"/>
              </w:rPr>
              <w:t>лини</w:t>
            </w:r>
            <w:r w:rsidR="00BA5E92">
              <w:rPr>
                <w:sz w:val="22"/>
                <w:szCs w:val="22"/>
              </w:rPr>
              <w:t>и)</w:t>
            </w:r>
            <w:r w:rsidR="003414FA" w:rsidRPr="003414FA">
              <w:rPr>
                <w:sz w:val="22"/>
                <w:szCs w:val="22"/>
              </w:rPr>
              <w:t xml:space="preserve">; </w:t>
            </w:r>
            <w:r w:rsidR="00BA5E92">
              <w:rPr>
                <w:sz w:val="22"/>
                <w:szCs w:val="22"/>
              </w:rPr>
              <w:t xml:space="preserve">и трех квазаров, </w:t>
            </w:r>
            <w:r w:rsidR="003414FA" w:rsidRPr="003414FA">
              <w:rPr>
                <w:sz w:val="22"/>
                <w:szCs w:val="22"/>
              </w:rPr>
              <w:t>наблюда</w:t>
            </w:r>
            <w:r w:rsidR="00BA5E92">
              <w:rPr>
                <w:sz w:val="22"/>
                <w:szCs w:val="22"/>
              </w:rPr>
              <w:t>вшихся</w:t>
            </w:r>
            <w:r w:rsidR="003414FA" w:rsidRPr="003414FA">
              <w:rPr>
                <w:sz w:val="22"/>
                <w:szCs w:val="22"/>
              </w:rPr>
              <w:t xml:space="preserve"> в КГО ГАИШ МГУ в полосе</w:t>
            </w:r>
            <w:r w:rsidR="00BA5E92">
              <w:rPr>
                <w:sz w:val="22"/>
                <w:szCs w:val="22"/>
              </w:rPr>
              <w:t xml:space="preserve"> </w:t>
            </w:r>
            <w:r w:rsidR="00BA5E92">
              <w:rPr>
                <w:sz w:val="22"/>
                <w:szCs w:val="22"/>
                <w:lang w:val="en-US"/>
              </w:rPr>
              <w:t>J</w:t>
            </w:r>
            <w:r w:rsidR="00BA5E92" w:rsidRPr="00BA5E92">
              <w:rPr>
                <w:sz w:val="22"/>
                <w:szCs w:val="22"/>
              </w:rPr>
              <w:t xml:space="preserve"> (</w:t>
            </w:r>
            <w:r w:rsidR="003414FA" w:rsidRPr="003414FA">
              <w:rPr>
                <w:sz w:val="22"/>
                <w:szCs w:val="22"/>
              </w:rPr>
              <w:t>1 — SRGe J1702, 2 —</w:t>
            </w:r>
            <w:r w:rsidR="00BA5E92" w:rsidRPr="00BA5E92">
              <w:rPr>
                <w:sz w:val="22"/>
                <w:szCs w:val="22"/>
              </w:rPr>
              <w:t xml:space="preserve"> </w:t>
            </w:r>
            <w:r w:rsidR="003414FA" w:rsidRPr="003414FA">
              <w:rPr>
                <w:sz w:val="22"/>
                <w:szCs w:val="22"/>
              </w:rPr>
              <w:t>SRG</w:t>
            </w:r>
            <w:r w:rsidR="00640180">
              <w:rPr>
                <w:sz w:val="22"/>
                <w:szCs w:val="22"/>
                <w:lang w:val="en-US"/>
              </w:rPr>
              <w:t>e</w:t>
            </w:r>
            <w:r w:rsidR="003414FA" w:rsidRPr="003414FA">
              <w:rPr>
                <w:sz w:val="22"/>
                <w:szCs w:val="22"/>
              </w:rPr>
              <w:t xml:space="preserve"> J1429</w:t>
            </w:r>
            <w:r w:rsidR="00BA5E92" w:rsidRPr="00BA5E92">
              <w:rPr>
                <w:sz w:val="22"/>
                <w:szCs w:val="22"/>
              </w:rPr>
              <w:t xml:space="preserve"> </w:t>
            </w:r>
            <w:r w:rsidR="003414FA" w:rsidRPr="003414FA">
              <w:rPr>
                <w:sz w:val="22"/>
                <w:szCs w:val="22"/>
              </w:rPr>
              <w:t>и 3 — SRGe J0201</w:t>
            </w:r>
            <w:r w:rsidR="00BA5E92" w:rsidRPr="00BA5E92">
              <w:rPr>
                <w:sz w:val="22"/>
                <w:szCs w:val="22"/>
              </w:rPr>
              <w:t>). Треугольные метки на кри</w:t>
            </w:r>
            <w:r w:rsidR="00BA5E92">
              <w:rPr>
                <w:sz w:val="22"/>
                <w:szCs w:val="22"/>
              </w:rPr>
              <w:t xml:space="preserve">вых </w:t>
            </w:r>
            <w:r w:rsidR="00BA5E92" w:rsidRPr="00BA5E92">
              <w:rPr>
                <w:sz w:val="22"/>
                <w:szCs w:val="22"/>
              </w:rPr>
              <w:t>для синтетических цветов квазаров</w:t>
            </w:r>
            <w:r w:rsidR="00BA5E92">
              <w:rPr>
                <w:sz w:val="22"/>
                <w:szCs w:val="22"/>
              </w:rPr>
              <w:t xml:space="preserve"> </w:t>
            </w:r>
            <w:r w:rsidR="00BA5E92" w:rsidRPr="00BA5E92">
              <w:rPr>
                <w:sz w:val="22"/>
                <w:szCs w:val="22"/>
              </w:rPr>
              <w:t>соответствуют z = 2, квадратные — z = 4, круглые — z = 6</w:t>
            </w:r>
            <w:r w:rsidR="00BA5E92">
              <w:rPr>
                <w:sz w:val="22"/>
                <w:szCs w:val="22"/>
              </w:rPr>
              <w:t>.</w:t>
            </w:r>
          </w:p>
        </w:tc>
      </w:tr>
    </w:tbl>
    <w:p w14:paraId="67ED7654" w14:textId="77777777" w:rsidR="00813C9E" w:rsidRPr="00BA5E92" w:rsidRDefault="00813C9E" w:rsidP="00011E41">
      <w:pPr>
        <w:ind w:firstLine="426"/>
        <w:jc w:val="center"/>
      </w:pPr>
    </w:p>
    <w:p w14:paraId="1BE1729F" w14:textId="77777777" w:rsidR="001C65A7" w:rsidRDefault="001C65A7" w:rsidP="00011E41">
      <w:pPr>
        <w:ind w:firstLine="426"/>
        <w:jc w:val="both"/>
        <w:rPr>
          <w:b/>
        </w:rPr>
      </w:pPr>
    </w:p>
    <w:p w14:paraId="32F70C23" w14:textId="77777777"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A997467" w14:textId="77777777" w:rsidR="00A0580C" w:rsidRDefault="00DE63D9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DE63D9">
        <w:rPr>
          <w:i/>
          <w:color w:val="000000"/>
          <w:szCs w:val="20"/>
          <w:lang w:val="en-US"/>
        </w:rPr>
        <w:t>A. A. Belinski</w:t>
      </w:r>
      <w:r>
        <w:rPr>
          <w:i/>
          <w:color w:val="000000"/>
          <w:szCs w:val="20"/>
          <w:lang w:val="en-US"/>
        </w:rPr>
        <w:t xml:space="preserve"> et al.</w:t>
      </w:r>
      <w:r w:rsidRPr="00DE63D9">
        <w:rPr>
          <w:i/>
          <w:color w:val="000000"/>
          <w:szCs w:val="20"/>
          <w:lang w:val="en-US"/>
        </w:rPr>
        <w:t>, Astrophysical Bulletin, 78</w:t>
      </w:r>
      <w:r>
        <w:rPr>
          <w:i/>
          <w:color w:val="000000"/>
          <w:szCs w:val="20"/>
          <w:lang w:val="en-US"/>
        </w:rPr>
        <w:t>, 283</w:t>
      </w:r>
      <w:r w:rsidRPr="00DE63D9">
        <w:rPr>
          <w:i/>
          <w:color w:val="000000"/>
          <w:szCs w:val="20"/>
          <w:lang w:val="en-US"/>
        </w:rPr>
        <w:t xml:space="preserve"> (2023)</w:t>
      </w:r>
    </w:p>
    <w:p w14:paraId="7C137D83" w14:textId="77777777" w:rsidR="001F5116" w:rsidRP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N. Shatsky</w:t>
      </w:r>
      <w:r w:rsidR="005907CD">
        <w:rPr>
          <w:i/>
          <w:color w:val="000000"/>
          <w:szCs w:val="20"/>
          <w:lang w:val="en-US"/>
        </w:rPr>
        <w:t xml:space="preserve"> et al.</w:t>
      </w:r>
      <w:r w:rsidRPr="001F5116">
        <w:rPr>
          <w:i/>
          <w:color w:val="000000"/>
          <w:szCs w:val="20"/>
          <w:lang w:val="en-US"/>
        </w:rPr>
        <w:t>, in Ground-Based Astronomy in Russia. 21st Century, edited by I. I. Romanyuk, I. A. Yakunin, A. F.</w:t>
      </w:r>
      <w:r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Valeev, and D. O. Kudryavtsev (2020), pp. 127–132, 2010.10850.</w:t>
      </w:r>
    </w:p>
    <w:p w14:paraId="12C31296" w14:textId="77777777" w:rsidR="00011E41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A. E. Nadjip</w:t>
      </w:r>
      <w:r w:rsidR="005907CD">
        <w:rPr>
          <w:i/>
          <w:color w:val="000000"/>
          <w:szCs w:val="20"/>
          <w:lang w:val="en-US"/>
        </w:rPr>
        <w:t xml:space="preserve"> et al.</w:t>
      </w:r>
      <w:r w:rsidRPr="001F5116">
        <w:rPr>
          <w:i/>
          <w:color w:val="000000"/>
          <w:szCs w:val="20"/>
          <w:lang w:val="en-US"/>
        </w:rPr>
        <w:t>,</w:t>
      </w:r>
      <w:r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Astrophysical Bulletin 72, 349 (2017), 1706.08959.</w:t>
      </w:r>
    </w:p>
    <w:p w14:paraId="60ACD20B" w14:textId="77777777" w:rsid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J. D. Kirkpatrick</w:t>
      </w:r>
      <w:r w:rsidR="005907CD">
        <w:rPr>
          <w:i/>
          <w:color w:val="000000"/>
          <w:szCs w:val="20"/>
          <w:lang w:val="en-US"/>
        </w:rPr>
        <w:t xml:space="preserve"> et al.</w:t>
      </w:r>
      <w:r w:rsidRPr="001F5116">
        <w:rPr>
          <w:i/>
          <w:color w:val="000000"/>
          <w:szCs w:val="20"/>
          <w:lang w:val="en-US"/>
        </w:rPr>
        <w:t xml:space="preserve"> 197, 55 (2011),</w:t>
      </w:r>
      <w:r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1108.4677</w:t>
      </w:r>
      <w:r>
        <w:rPr>
          <w:i/>
          <w:color w:val="000000"/>
          <w:szCs w:val="20"/>
          <w:lang w:val="en-US"/>
        </w:rPr>
        <w:t>.</w:t>
      </w:r>
    </w:p>
    <w:p w14:paraId="6102C9C2" w14:textId="77777777" w:rsid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D. E. Vanden Berket al., 122, 549 (2001),</w:t>
      </w:r>
      <w:r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0105231.</w:t>
      </w:r>
    </w:p>
    <w:p w14:paraId="4303088B" w14:textId="77777777" w:rsidR="001F5116" w:rsidRP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Z. Shang</w:t>
      </w:r>
      <w:r w:rsidR="005907CD"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et al.,</w:t>
      </w:r>
      <w:r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Astrophys. J. Suppl. 196 (1), 2 (2011)</w:t>
      </w:r>
    </w:p>
    <w:p w14:paraId="666B9A01" w14:textId="77777777" w:rsidR="001F5116" w:rsidRP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A. J. Burgasser and the SPLAT Development Team, ASI Conference Series Edited by P. Coelho, L. Martins E. Griffin</w:t>
      </w:r>
      <w:r>
        <w:rPr>
          <w:i/>
          <w:color w:val="000000"/>
          <w:szCs w:val="20"/>
          <w:lang w:val="en-US"/>
        </w:rPr>
        <w:t xml:space="preserve"> </w:t>
      </w:r>
      <w:r w:rsidRPr="001F5116">
        <w:rPr>
          <w:i/>
          <w:color w:val="000000"/>
          <w:szCs w:val="20"/>
          <w:lang w:val="en-US"/>
        </w:rPr>
        <w:t>14, 7 (2017), 1707.00062.</w:t>
      </w:r>
    </w:p>
    <w:p w14:paraId="49000C94" w14:textId="77777777" w:rsidR="001F5116" w:rsidRP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M. J. Pecaut and E. E. Mamajek, 208, 22 (2013), 1307.2657.</w:t>
      </w:r>
    </w:p>
    <w:p w14:paraId="21EF590B" w14:textId="77777777" w:rsidR="001F5116" w:rsidRDefault="001F5116" w:rsidP="001F5116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1F5116">
        <w:rPr>
          <w:i/>
          <w:color w:val="000000"/>
          <w:szCs w:val="20"/>
          <w:lang w:val="en-US"/>
        </w:rPr>
        <w:t>A. J. Pickles, 110, 863 (1998)</w:t>
      </w:r>
    </w:p>
    <w:p w14:paraId="7637B536" w14:textId="77777777" w:rsidR="001F5116" w:rsidRPr="002504E2" w:rsidRDefault="002504E2" w:rsidP="002504E2">
      <w:pPr>
        <w:pStyle w:val="ab"/>
        <w:numPr>
          <w:ilvl w:val="0"/>
          <w:numId w:val="6"/>
        </w:numPr>
        <w:rPr>
          <w:i/>
          <w:color w:val="000000"/>
          <w:szCs w:val="20"/>
          <w:lang w:val="en-US"/>
        </w:rPr>
      </w:pPr>
      <w:r w:rsidRPr="002504E2">
        <w:rPr>
          <w:i/>
          <w:color w:val="000000"/>
          <w:szCs w:val="20"/>
          <w:lang w:val="en-US"/>
        </w:rPr>
        <w:t>R. Sunyaev</w:t>
      </w:r>
      <w:r w:rsidR="005907CD">
        <w:rPr>
          <w:i/>
          <w:color w:val="000000"/>
          <w:szCs w:val="20"/>
          <w:lang w:val="en-US"/>
        </w:rPr>
        <w:t xml:space="preserve"> </w:t>
      </w:r>
      <w:r w:rsidRPr="002504E2">
        <w:rPr>
          <w:i/>
          <w:color w:val="000000"/>
          <w:szCs w:val="20"/>
          <w:lang w:val="en-US"/>
        </w:rPr>
        <w:t>et al., Astron.</w:t>
      </w:r>
      <w:r>
        <w:rPr>
          <w:i/>
          <w:color w:val="000000"/>
          <w:szCs w:val="20"/>
          <w:lang w:val="en-US"/>
        </w:rPr>
        <w:t xml:space="preserve"> </w:t>
      </w:r>
      <w:r w:rsidRPr="002504E2">
        <w:rPr>
          <w:i/>
          <w:color w:val="000000"/>
          <w:szCs w:val="20"/>
          <w:lang w:val="en-US"/>
        </w:rPr>
        <w:t>and Astrophys. 656, A132 (2021</w:t>
      </w:r>
      <w:r>
        <w:rPr>
          <w:i/>
          <w:color w:val="000000"/>
          <w:szCs w:val="20"/>
          <w:lang w:val="en-US"/>
        </w:rPr>
        <w:t>).</w:t>
      </w:r>
    </w:p>
    <w:sectPr w:rsidR="001F5116" w:rsidRPr="002504E2" w:rsidSect="00581042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7F53" w14:textId="77777777" w:rsidR="00581042" w:rsidRDefault="00581042">
      <w:r>
        <w:separator/>
      </w:r>
    </w:p>
  </w:endnote>
  <w:endnote w:type="continuationSeparator" w:id="0">
    <w:p w14:paraId="039A4E85" w14:textId="77777777" w:rsidR="00581042" w:rsidRDefault="0058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5039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3A63C2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C371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182A" w14:textId="77777777" w:rsidR="00581042" w:rsidRDefault="00581042">
      <w:r>
        <w:separator/>
      </w:r>
    </w:p>
  </w:footnote>
  <w:footnote w:type="continuationSeparator" w:id="0">
    <w:p w14:paraId="4D110034" w14:textId="77777777" w:rsidR="00581042" w:rsidRDefault="0058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164480">
    <w:abstractNumId w:val="4"/>
  </w:num>
  <w:num w:numId="2" w16cid:durableId="401753865">
    <w:abstractNumId w:val="5"/>
  </w:num>
  <w:num w:numId="3" w16cid:durableId="1583298677">
    <w:abstractNumId w:val="3"/>
  </w:num>
  <w:num w:numId="4" w16cid:durableId="666327705">
    <w:abstractNumId w:val="1"/>
  </w:num>
  <w:num w:numId="5" w16cid:durableId="1825471425">
    <w:abstractNumId w:val="2"/>
  </w:num>
  <w:num w:numId="6" w16cid:durableId="181641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46E79"/>
    <w:rsid w:val="00057723"/>
    <w:rsid w:val="00073747"/>
    <w:rsid w:val="00082FB2"/>
    <w:rsid w:val="00084FBB"/>
    <w:rsid w:val="000976DC"/>
    <w:rsid w:val="000A66E6"/>
    <w:rsid w:val="000A7C0A"/>
    <w:rsid w:val="000B764C"/>
    <w:rsid w:val="000C514B"/>
    <w:rsid w:val="000D24DD"/>
    <w:rsid w:val="000D3C93"/>
    <w:rsid w:val="000D7343"/>
    <w:rsid w:val="00101912"/>
    <w:rsid w:val="00145559"/>
    <w:rsid w:val="00145725"/>
    <w:rsid w:val="00146FAA"/>
    <w:rsid w:val="001560FA"/>
    <w:rsid w:val="00191B00"/>
    <w:rsid w:val="001942D4"/>
    <w:rsid w:val="00196A38"/>
    <w:rsid w:val="001C34DE"/>
    <w:rsid w:val="001C3D92"/>
    <w:rsid w:val="001C52B8"/>
    <w:rsid w:val="001C65A7"/>
    <w:rsid w:val="001F1A06"/>
    <w:rsid w:val="001F5116"/>
    <w:rsid w:val="001F5EA6"/>
    <w:rsid w:val="00203945"/>
    <w:rsid w:val="002504E2"/>
    <w:rsid w:val="002522CA"/>
    <w:rsid w:val="002700F0"/>
    <w:rsid w:val="002D0661"/>
    <w:rsid w:val="002D1F0A"/>
    <w:rsid w:val="00305A25"/>
    <w:rsid w:val="003134BF"/>
    <w:rsid w:val="0032074E"/>
    <w:rsid w:val="003414FA"/>
    <w:rsid w:val="0034624D"/>
    <w:rsid w:val="0036078F"/>
    <w:rsid w:val="00362199"/>
    <w:rsid w:val="00372B30"/>
    <w:rsid w:val="00387196"/>
    <w:rsid w:val="003A1889"/>
    <w:rsid w:val="003A7D50"/>
    <w:rsid w:val="003B0219"/>
    <w:rsid w:val="003C665C"/>
    <w:rsid w:val="00406008"/>
    <w:rsid w:val="0040718C"/>
    <w:rsid w:val="00412D4B"/>
    <w:rsid w:val="0044160D"/>
    <w:rsid w:val="00442D0A"/>
    <w:rsid w:val="00461070"/>
    <w:rsid w:val="00467C8E"/>
    <w:rsid w:val="00471C89"/>
    <w:rsid w:val="004774A3"/>
    <w:rsid w:val="00486049"/>
    <w:rsid w:val="004C1B51"/>
    <w:rsid w:val="004C4880"/>
    <w:rsid w:val="004E5DA1"/>
    <w:rsid w:val="004F0E58"/>
    <w:rsid w:val="004F3B26"/>
    <w:rsid w:val="00521E3E"/>
    <w:rsid w:val="00522F93"/>
    <w:rsid w:val="00536E00"/>
    <w:rsid w:val="005656FA"/>
    <w:rsid w:val="00567E13"/>
    <w:rsid w:val="00581042"/>
    <w:rsid w:val="00585FDB"/>
    <w:rsid w:val="005907CD"/>
    <w:rsid w:val="005A0ADD"/>
    <w:rsid w:val="005A1C1C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40180"/>
    <w:rsid w:val="0065799F"/>
    <w:rsid w:val="00665540"/>
    <w:rsid w:val="00684521"/>
    <w:rsid w:val="00691213"/>
    <w:rsid w:val="006C6C75"/>
    <w:rsid w:val="006C7FC6"/>
    <w:rsid w:val="006D1B21"/>
    <w:rsid w:val="006D39CB"/>
    <w:rsid w:val="006E2A0B"/>
    <w:rsid w:val="006F21F0"/>
    <w:rsid w:val="00704E39"/>
    <w:rsid w:val="0071479B"/>
    <w:rsid w:val="00714ECC"/>
    <w:rsid w:val="00726440"/>
    <w:rsid w:val="007533AC"/>
    <w:rsid w:val="00763BEC"/>
    <w:rsid w:val="0077235B"/>
    <w:rsid w:val="0078361D"/>
    <w:rsid w:val="007B0060"/>
    <w:rsid w:val="007B197A"/>
    <w:rsid w:val="007C0667"/>
    <w:rsid w:val="007C15AF"/>
    <w:rsid w:val="007C425E"/>
    <w:rsid w:val="007E0FEB"/>
    <w:rsid w:val="007E281C"/>
    <w:rsid w:val="007E2B50"/>
    <w:rsid w:val="007E3472"/>
    <w:rsid w:val="007F5491"/>
    <w:rsid w:val="00804CEF"/>
    <w:rsid w:val="00805F4D"/>
    <w:rsid w:val="00813C9E"/>
    <w:rsid w:val="008165A0"/>
    <w:rsid w:val="008309D3"/>
    <w:rsid w:val="00842AC1"/>
    <w:rsid w:val="00853D7F"/>
    <w:rsid w:val="008A2CA1"/>
    <w:rsid w:val="008A36BD"/>
    <w:rsid w:val="008A66C9"/>
    <w:rsid w:val="008D0BC8"/>
    <w:rsid w:val="008D3631"/>
    <w:rsid w:val="008D429A"/>
    <w:rsid w:val="008E59AE"/>
    <w:rsid w:val="008E6318"/>
    <w:rsid w:val="008F41D2"/>
    <w:rsid w:val="008F5B75"/>
    <w:rsid w:val="00904BA7"/>
    <w:rsid w:val="00925138"/>
    <w:rsid w:val="00927C0F"/>
    <w:rsid w:val="00960060"/>
    <w:rsid w:val="009654CD"/>
    <w:rsid w:val="00971DA1"/>
    <w:rsid w:val="009B7FB1"/>
    <w:rsid w:val="009C6AC7"/>
    <w:rsid w:val="009C6D9B"/>
    <w:rsid w:val="009D4A15"/>
    <w:rsid w:val="009F1B7E"/>
    <w:rsid w:val="009F3AFE"/>
    <w:rsid w:val="00A0580C"/>
    <w:rsid w:val="00A27D7F"/>
    <w:rsid w:val="00A318C8"/>
    <w:rsid w:val="00AD4300"/>
    <w:rsid w:val="00AF25A2"/>
    <w:rsid w:val="00B07841"/>
    <w:rsid w:val="00B40569"/>
    <w:rsid w:val="00B4533C"/>
    <w:rsid w:val="00B60661"/>
    <w:rsid w:val="00B63DE6"/>
    <w:rsid w:val="00B71CCF"/>
    <w:rsid w:val="00B87ADC"/>
    <w:rsid w:val="00B9050C"/>
    <w:rsid w:val="00BA269F"/>
    <w:rsid w:val="00BA5E92"/>
    <w:rsid w:val="00BB1D57"/>
    <w:rsid w:val="00BC53DF"/>
    <w:rsid w:val="00BF1D85"/>
    <w:rsid w:val="00BF258B"/>
    <w:rsid w:val="00C0483D"/>
    <w:rsid w:val="00C13C66"/>
    <w:rsid w:val="00C23BEC"/>
    <w:rsid w:val="00C248C4"/>
    <w:rsid w:val="00C51319"/>
    <w:rsid w:val="00C55FC0"/>
    <w:rsid w:val="00C82183"/>
    <w:rsid w:val="00C92CD8"/>
    <w:rsid w:val="00C92E94"/>
    <w:rsid w:val="00CC748C"/>
    <w:rsid w:val="00CD4908"/>
    <w:rsid w:val="00CE061B"/>
    <w:rsid w:val="00CE5B12"/>
    <w:rsid w:val="00D06A8A"/>
    <w:rsid w:val="00D11384"/>
    <w:rsid w:val="00D310A3"/>
    <w:rsid w:val="00D6493C"/>
    <w:rsid w:val="00D90DF5"/>
    <w:rsid w:val="00DD7765"/>
    <w:rsid w:val="00DE33A9"/>
    <w:rsid w:val="00DE63D9"/>
    <w:rsid w:val="00E15468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119A"/>
    <w:rsid w:val="00F7405A"/>
    <w:rsid w:val="00FC0C73"/>
    <w:rsid w:val="00FC6A6C"/>
    <w:rsid w:val="00FE0778"/>
    <w:rsid w:val="00FE7372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FB60E"/>
  <w15:chartTrackingRefBased/>
  <w15:docId w15:val="{C37D8879-ECCA-4A34-91FB-6D9F8054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af0">
    <w:name w:val="Revision"/>
    <w:hidden/>
    <w:uiPriority w:val="99"/>
    <w:semiHidden/>
    <w:rsid w:val="00714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0810-C575-4457-A0C4-E245B505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Александр Тарасенков</cp:lastModifiedBy>
  <cp:revision>2</cp:revision>
  <dcterms:created xsi:type="dcterms:W3CDTF">2024-02-15T11:33:00Z</dcterms:created>
  <dcterms:modified xsi:type="dcterms:W3CDTF">2024-02-15T11:33:00Z</dcterms:modified>
</cp:coreProperties>
</file>