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2C" w:rsidRPr="0039735A" w:rsidRDefault="00BF7A36">
      <w:pPr>
        <w:spacing w:after="81" w:line="259" w:lineRule="auto"/>
        <w:ind w:right="9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Опыт п</w:t>
      </w:r>
      <w:r w:rsidR="0039735A">
        <w:rPr>
          <w:rFonts w:ascii="Times New Roman" w:hAnsi="Times New Roman" w:cs="Times New Roman"/>
          <w:b/>
        </w:rPr>
        <w:t>оиск</w:t>
      </w:r>
      <w:r>
        <w:rPr>
          <w:rFonts w:ascii="Times New Roman" w:hAnsi="Times New Roman" w:cs="Times New Roman"/>
          <w:b/>
        </w:rPr>
        <w:t>а</w:t>
      </w:r>
      <w:r w:rsidR="0039735A">
        <w:rPr>
          <w:rFonts w:ascii="Times New Roman" w:hAnsi="Times New Roman" w:cs="Times New Roman"/>
          <w:b/>
        </w:rPr>
        <w:t xml:space="preserve"> астероидов методом синтетического трекинга</w:t>
      </w:r>
    </w:p>
    <w:p w:rsidR="001F512C" w:rsidRDefault="000647A4">
      <w:pPr>
        <w:spacing w:after="6" w:line="259" w:lineRule="auto"/>
        <w:ind w:right="10"/>
        <w:jc w:val="center"/>
        <w:rPr>
          <w:rFonts w:ascii="Times New Roman" w:eastAsia="Cambria" w:hAnsi="Times New Roman" w:cs="Times New Roman"/>
          <w:b/>
          <w:i/>
          <w:sz w:val="22"/>
          <w:vertAlign w:val="superscript"/>
        </w:rPr>
      </w:pPr>
      <w:r w:rsidRPr="00EB3575">
        <w:rPr>
          <w:rFonts w:ascii="Times New Roman" w:hAnsi="Times New Roman" w:cs="Times New Roman"/>
          <w:b/>
          <w:i/>
          <w:sz w:val="22"/>
        </w:rPr>
        <w:t>Назаров</w:t>
      </w:r>
      <w:r w:rsidR="0026162E">
        <w:rPr>
          <w:rFonts w:ascii="Times New Roman" w:hAnsi="Times New Roman" w:cs="Times New Roman"/>
          <w:b/>
          <w:i/>
          <w:sz w:val="22"/>
        </w:rPr>
        <w:t xml:space="preserve"> </w:t>
      </w:r>
      <w:r w:rsidR="001145C0">
        <w:rPr>
          <w:rFonts w:ascii="Times New Roman" w:hAnsi="Times New Roman" w:cs="Times New Roman"/>
          <w:b/>
          <w:i/>
          <w:sz w:val="22"/>
        </w:rPr>
        <w:t>С.</w:t>
      </w:r>
      <w:r w:rsidR="0026162E" w:rsidRPr="00EB3575">
        <w:rPr>
          <w:rFonts w:ascii="Times New Roman" w:hAnsi="Times New Roman" w:cs="Times New Roman"/>
          <w:b/>
          <w:i/>
          <w:sz w:val="22"/>
        </w:rPr>
        <w:t>В</w:t>
      </w:r>
      <w:r w:rsidR="001145C0">
        <w:rPr>
          <w:rFonts w:ascii="Times New Roman" w:hAnsi="Times New Roman" w:cs="Times New Roman"/>
          <w:b/>
          <w:i/>
          <w:sz w:val="22"/>
        </w:rPr>
        <w:t>.</w:t>
      </w:r>
      <w:r w:rsidRPr="00EB3575">
        <w:rPr>
          <w:rFonts w:ascii="Times New Roman" w:eastAsia="Cambria" w:hAnsi="Times New Roman" w:cs="Times New Roman"/>
          <w:b/>
          <w:i/>
          <w:sz w:val="22"/>
          <w:vertAlign w:val="superscript"/>
        </w:rPr>
        <w:t>1</w:t>
      </w:r>
    </w:p>
    <w:p w:rsidR="0039735A" w:rsidRPr="00AD49DB" w:rsidRDefault="0039735A">
      <w:pPr>
        <w:spacing w:after="6" w:line="259" w:lineRule="auto"/>
        <w:ind w:right="10"/>
        <w:jc w:val="center"/>
        <w:rPr>
          <w:rFonts w:ascii="Times New Roman" w:hAnsi="Times New Roman" w:cs="Times New Roman"/>
          <w:b/>
          <w:i/>
          <w:sz w:val="22"/>
          <w:vertAlign w:val="superscript"/>
        </w:rPr>
      </w:pPr>
      <w:r>
        <w:rPr>
          <w:rFonts w:ascii="Times New Roman" w:hAnsi="Times New Roman" w:cs="Times New Roman"/>
          <w:b/>
          <w:i/>
          <w:sz w:val="22"/>
        </w:rPr>
        <w:t>Чернышёв А.С.</w:t>
      </w:r>
      <w:r w:rsidR="00AD49DB">
        <w:rPr>
          <w:rFonts w:ascii="Times New Roman" w:hAnsi="Times New Roman" w:cs="Times New Roman"/>
          <w:b/>
          <w:i/>
          <w:sz w:val="22"/>
          <w:vertAlign w:val="superscript"/>
        </w:rPr>
        <w:t>2</w:t>
      </w:r>
    </w:p>
    <w:p w:rsidR="001F512C" w:rsidRDefault="000647A4">
      <w:pPr>
        <w:spacing w:after="5" w:line="259" w:lineRule="auto"/>
        <w:jc w:val="center"/>
        <w:rPr>
          <w:rFonts w:ascii="Times New Roman" w:hAnsi="Times New Roman" w:cs="Times New Roman"/>
          <w:i/>
          <w:szCs w:val="24"/>
        </w:rPr>
      </w:pPr>
      <w:r w:rsidRPr="009F28FB">
        <w:rPr>
          <w:rFonts w:ascii="Times New Roman" w:eastAsia="Cambria" w:hAnsi="Times New Roman" w:cs="Times New Roman"/>
          <w:szCs w:val="24"/>
          <w:vertAlign w:val="superscript"/>
        </w:rPr>
        <w:t>1</w:t>
      </w:r>
      <w:r w:rsidRPr="009F28FB">
        <w:rPr>
          <w:rFonts w:ascii="Times New Roman" w:hAnsi="Times New Roman" w:cs="Times New Roman"/>
          <w:i/>
          <w:szCs w:val="24"/>
        </w:rPr>
        <w:t>Крымская астрофизическая обсерватория РАН</w:t>
      </w:r>
    </w:p>
    <w:p w:rsidR="00AD49DB" w:rsidRDefault="00AD49DB" w:rsidP="00AD49DB">
      <w:pPr>
        <w:spacing w:after="5" w:line="259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AD49DB">
        <w:rPr>
          <w:rFonts w:ascii="Times New Roman" w:hAnsi="Times New Roman" w:cs="Times New Roman"/>
          <w:i/>
          <w:szCs w:val="24"/>
        </w:rPr>
        <w:t>АО «Нева Электроника»</w:t>
      </w:r>
    </w:p>
    <w:p w:rsidR="00B33B48" w:rsidRPr="00F71851" w:rsidRDefault="00B33B48" w:rsidP="00AD49DB">
      <w:pPr>
        <w:spacing w:after="5" w:line="259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F71851">
        <w:rPr>
          <w:rFonts w:ascii="Times New Roman" w:hAnsi="Times New Roman" w:cs="Times New Roman"/>
          <w:i/>
          <w:szCs w:val="24"/>
          <w:u w:val="single"/>
          <w:lang w:val="en-US"/>
        </w:rPr>
        <w:t>astrotourist</w:t>
      </w:r>
      <w:r w:rsidRPr="00F71851">
        <w:rPr>
          <w:rFonts w:ascii="Times New Roman" w:hAnsi="Times New Roman" w:cs="Times New Roman"/>
          <w:i/>
          <w:szCs w:val="24"/>
          <w:u w:val="single"/>
        </w:rPr>
        <w:t>@</w:t>
      </w:r>
      <w:r w:rsidRPr="00F71851">
        <w:rPr>
          <w:rFonts w:ascii="Times New Roman" w:hAnsi="Times New Roman" w:cs="Times New Roman"/>
          <w:i/>
          <w:szCs w:val="24"/>
          <w:u w:val="single"/>
          <w:lang w:val="en-US"/>
        </w:rPr>
        <w:t>gmail</w:t>
      </w:r>
      <w:r w:rsidRPr="00F71851">
        <w:rPr>
          <w:rFonts w:ascii="Times New Roman" w:hAnsi="Times New Roman" w:cs="Times New Roman"/>
          <w:i/>
          <w:szCs w:val="24"/>
          <w:u w:val="single"/>
        </w:rPr>
        <w:t>.</w:t>
      </w:r>
      <w:r w:rsidRPr="00F71851">
        <w:rPr>
          <w:rFonts w:ascii="Times New Roman" w:hAnsi="Times New Roman" w:cs="Times New Roman"/>
          <w:i/>
          <w:szCs w:val="24"/>
          <w:u w:val="single"/>
          <w:lang w:val="en-US"/>
        </w:rPr>
        <w:t>com</w:t>
      </w:r>
    </w:p>
    <w:p w:rsidR="003B6ADC" w:rsidRDefault="0043296F" w:rsidP="001145C0">
      <w:pPr>
        <w:spacing w:after="0" w:line="240" w:lineRule="auto"/>
        <w:ind w:firstLine="416"/>
        <w:rPr>
          <w:rFonts w:ascii="Times New Roman" w:hAnsi="Times New Roman" w:cs="Times New Roman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shd w:val="clear" w:color="auto" w:fill="FFFFFF"/>
        </w:rPr>
        <w:t>Изобретение цифровых приёмников и в</w:t>
      </w:r>
      <w:r w:rsidR="002A5155">
        <w:rPr>
          <w:rFonts w:ascii="Times New Roman" w:hAnsi="Times New Roman" w:cs="Times New Roman"/>
          <w:szCs w:val="24"/>
          <w:shd w:val="clear" w:color="auto" w:fill="FFFFFF"/>
        </w:rPr>
        <w:t>вод в строй</w:t>
      </w:r>
      <w:r w:rsidR="00CF0B2A">
        <w:rPr>
          <w:rFonts w:ascii="Times New Roman" w:hAnsi="Times New Roman" w:cs="Times New Roman"/>
          <w:szCs w:val="24"/>
          <w:shd w:val="clear" w:color="auto" w:fill="FFFFFF"/>
        </w:rPr>
        <w:t xml:space="preserve"> поисковых телескопов-роботов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D7DF9">
        <w:rPr>
          <w:rFonts w:ascii="Times New Roman" w:hAnsi="Times New Roman" w:cs="Times New Roman"/>
          <w:szCs w:val="24"/>
          <w:shd w:val="clear" w:color="auto" w:fill="FFFFFF"/>
        </w:rPr>
        <w:t>кардинально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увеличили количество открыт</w:t>
      </w:r>
      <w:r w:rsidR="002A5155">
        <w:rPr>
          <w:rFonts w:ascii="Times New Roman" w:hAnsi="Times New Roman" w:cs="Times New Roman"/>
          <w:szCs w:val="24"/>
          <w:shd w:val="clear" w:color="auto" w:fill="FFFFFF"/>
        </w:rPr>
        <w:t>ых</w:t>
      </w:r>
      <w:r w:rsidR="008A1E68">
        <w:rPr>
          <w:rFonts w:ascii="Times New Roman" w:hAnsi="Times New Roman" w:cs="Times New Roman"/>
          <w:szCs w:val="24"/>
          <w:shd w:val="clear" w:color="auto" w:fill="FFFFFF"/>
        </w:rPr>
        <w:t xml:space="preserve"> малых тел Солнечной системы</w:t>
      </w:r>
      <w:r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Но 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многие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оста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ю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>тся необнаруженными</w:t>
      </w:r>
      <w:r w:rsidR="0039735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>и неисследованным</w:t>
      </w:r>
      <w:r w:rsidR="00780EA0">
        <w:rPr>
          <w:rFonts w:ascii="Times New Roman" w:hAnsi="Times New Roman" w:cs="Times New Roman"/>
          <w:szCs w:val="24"/>
          <w:shd w:val="clear" w:color="auto" w:fill="FFFFFF"/>
        </w:rPr>
        <w:t xml:space="preserve">и в силу </w:t>
      </w:r>
      <w:r>
        <w:rPr>
          <w:rFonts w:ascii="Times New Roman" w:hAnsi="Times New Roman" w:cs="Times New Roman"/>
          <w:szCs w:val="24"/>
          <w:shd w:val="clear" w:color="auto" w:fill="FFFFFF"/>
        </w:rPr>
        <w:t>малого размера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зачастую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большой скорости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CF0B2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С целью наблюдения </w:t>
      </w:r>
      <w:r w:rsidR="00780EA0">
        <w:rPr>
          <w:rFonts w:ascii="Times New Roman" w:hAnsi="Times New Roman" w:cs="Times New Roman"/>
          <w:szCs w:val="24"/>
          <w:shd w:val="clear" w:color="auto" w:fill="FFFFFF"/>
        </w:rPr>
        <w:t xml:space="preserve">таких </w:t>
      </w:r>
      <w:r w:rsidR="002A5155">
        <w:rPr>
          <w:rFonts w:ascii="Times New Roman" w:hAnsi="Times New Roman" w:cs="Times New Roman"/>
          <w:szCs w:val="24"/>
          <w:shd w:val="clear" w:color="auto" w:fill="FFFFFF"/>
        </w:rPr>
        <w:t>тел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разработан метод синтетического трекинга</w:t>
      </w:r>
      <w:r w:rsidR="0040632A">
        <w:rPr>
          <w:rFonts w:ascii="Times New Roman" w:hAnsi="Times New Roman" w:cs="Times New Roman"/>
          <w:szCs w:val="24"/>
          <w:shd w:val="clear" w:color="auto" w:fill="FFFFFF"/>
        </w:rPr>
        <w:t>, с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уть</w:t>
      </w:r>
      <w:r w:rsidR="0040632A">
        <w:rPr>
          <w:rFonts w:ascii="Times New Roman" w:hAnsi="Times New Roman" w:cs="Times New Roman"/>
          <w:szCs w:val="24"/>
          <w:shd w:val="clear" w:color="auto" w:fill="FFFFFF"/>
        </w:rPr>
        <w:t xml:space="preserve"> которого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A97294">
        <w:rPr>
          <w:rFonts w:ascii="Times New Roman" w:hAnsi="Times New Roman" w:cs="Times New Roman"/>
          <w:szCs w:val="24"/>
          <w:shd w:val="clear" w:color="auto" w:fill="FFFFFF"/>
        </w:rPr>
        <w:t>в сложении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 xml:space="preserve"> серии 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снимков с короткими эк</w:t>
      </w:r>
      <w:r w:rsidR="0040632A">
        <w:rPr>
          <w:rFonts w:ascii="Times New Roman" w:hAnsi="Times New Roman" w:cs="Times New Roman"/>
          <w:szCs w:val="24"/>
          <w:shd w:val="clear" w:color="auto" w:fill="FFFFFF"/>
        </w:rPr>
        <w:t>с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позициями</w:t>
      </w:r>
      <w:r w:rsidR="0040632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со</w:t>
      </w:r>
      <w:r w:rsidR="0040632A">
        <w:rPr>
          <w:rFonts w:ascii="Times New Roman" w:hAnsi="Times New Roman" w:cs="Times New Roman"/>
          <w:szCs w:val="24"/>
        </w:rPr>
        <w:t xml:space="preserve"> 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сдвигом в направлении пр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едполагаемого движения малой планеты</w:t>
      </w:r>
      <w:r w:rsidR="0040632A" w:rsidRPr="003B6ADC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 xml:space="preserve"> У</w:t>
      </w:r>
      <w:r w:rsidR="00F71851" w:rsidRPr="003B6ADC">
        <w:rPr>
          <w:rFonts w:ascii="Times New Roman" w:hAnsi="Times New Roman" w:cs="Times New Roman"/>
          <w:szCs w:val="24"/>
          <w:shd w:val="clear" w:color="auto" w:fill="FFFFFF"/>
        </w:rPr>
        <w:t>величение количества сложенных кадров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>п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>овыш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>а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>е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соотношени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сигнал к шуму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(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>SNR</w:t>
      </w:r>
      <w:r>
        <w:rPr>
          <w:rFonts w:ascii="Times New Roman" w:hAnsi="Times New Roman" w:cs="Times New Roman"/>
          <w:szCs w:val="24"/>
          <w:shd w:val="clear" w:color="auto" w:fill="FFFFFF"/>
        </w:rPr>
        <w:t>)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39735A" w:rsidRPr="0039735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Первое применение</w:t>
      </w:r>
      <w:r w:rsidR="002A5155">
        <w:rPr>
          <w:rFonts w:ascii="Times New Roman" w:hAnsi="Times New Roman" w:cs="Times New Roman"/>
          <w:szCs w:val="24"/>
          <w:shd w:val="clear" w:color="auto" w:fill="FFFFFF"/>
        </w:rPr>
        <w:t xml:space="preserve"> такого способа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на практике </w:t>
      </w:r>
      <w:r w:rsidR="00CD3D85">
        <w:rPr>
          <w:rFonts w:ascii="Times New Roman" w:hAnsi="Times New Roman" w:cs="Times New Roman"/>
          <w:szCs w:val="24"/>
          <w:shd w:val="clear" w:color="auto" w:fill="FFFFFF"/>
        </w:rPr>
        <w:t>представлено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201520">
        <w:rPr>
          <w:rFonts w:ascii="Times New Roman" w:hAnsi="Times New Roman" w:cs="Times New Roman"/>
          <w:szCs w:val="24"/>
          <w:shd w:val="clear" w:color="auto" w:fill="FFFFFF"/>
        </w:rPr>
        <w:t>в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публикации [1]. Выдержка</w:t>
      </w:r>
      <w:r w:rsidR="00811AB7">
        <w:rPr>
          <w:rFonts w:ascii="Times New Roman" w:hAnsi="Times New Roman" w:cs="Times New Roman"/>
          <w:szCs w:val="24"/>
          <w:shd w:val="clear" w:color="auto" w:fill="FFFFFF"/>
        </w:rPr>
        <w:t xml:space="preserve"> п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одбирается</w:t>
      </w:r>
      <w:r w:rsid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так,</w:t>
      </w:r>
      <w:r w:rsid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чтобы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 xml:space="preserve"> накопить побольше света и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сохранить резкое изображение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. Это компромисс между</w:t>
      </w:r>
      <w:r w:rsid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желанием </w:t>
      </w:r>
      <w:r w:rsidR="00567187">
        <w:rPr>
          <w:rFonts w:ascii="Times New Roman" w:hAnsi="Times New Roman" w:cs="Times New Roman"/>
          <w:szCs w:val="24"/>
          <w:shd w:val="clear" w:color="auto" w:fill="FFFFFF"/>
        </w:rPr>
        <w:t>зафиксировать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как можно более слабые и быстрые</w:t>
      </w:r>
      <w:r w:rsidR="003B6ADC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063648">
        <w:rPr>
          <w:rFonts w:ascii="Times New Roman" w:hAnsi="Times New Roman" w:cs="Times New Roman"/>
          <w:szCs w:val="24"/>
          <w:shd w:val="clear" w:color="auto" w:fill="FFFFFF"/>
        </w:rPr>
        <w:t>тела</w:t>
      </w:r>
      <w:r w:rsidR="003B6ADC" w:rsidRPr="003B6ADC">
        <w:rPr>
          <w:rFonts w:ascii="Times New Roman" w:hAnsi="Times New Roman" w:cs="Times New Roman"/>
          <w:szCs w:val="24"/>
          <w:shd w:val="clear" w:color="auto" w:fill="FFFFFF"/>
        </w:rPr>
        <w:t>.</w:t>
      </w:r>
      <w:r w:rsidR="00CF0B2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3B6ADC" w:rsidRDefault="003B6ADC" w:rsidP="001145C0">
      <w:pPr>
        <w:spacing w:after="0" w:line="240" w:lineRule="auto"/>
        <w:ind w:firstLine="416"/>
        <w:rPr>
          <w:rFonts w:ascii="Times New Roman" w:hAnsi="Times New Roman" w:cs="Times New Roman"/>
          <w:szCs w:val="24"/>
          <w:shd w:val="clear" w:color="auto" w:fill="FFFFFF"/>
        </w:rPr>
      </w:pPr>
      <w:r w:rsidRPr="003B6ADC">
        <w:rPr>
          <w:rFonts w:ascii="Times New Roman" w:hAnsi="Times New Roman" w:cs="Times New Roman"/>
          <w:szCs w:val="24"/>
          <w:shd w:val="clear" w:color="auto" w:fill="FFFFFF"/>
        </w:rPr>
        <w:t>Мы разработали собственное программное обеспечение</w:t>
      </w:r>
      <w:r w:rsidR="00780EA0">
        <w:rPr>
          <w:rFonts w:ascii="Times New Roman" w:hAnsi="Times New Roman" w:cs="Times New Roman"/>
          <w:szCs w:val="24"/>
          <w:shd w:val="clear" w:color="auto" w:fill="FFFFFF"/>
        </w:rPr>
        <w:t xml:space="preserve"> (ПО)</w:t>
      </w:r>
      <w:r w:rsidR="005F4EC1">
        <w:rPr>
          <w:rFonts w:ascii="Times New Roman" w:hAnsi="Times New Roman" w:cs="Times New Roman"/>
          <w:szCs w:val="24"/>
          <w:shd w:val="clear" w:color="auto" w:fill="FFFFFF"/>
        </w:rPr>
        <w:t xml:space="preserve"> в среде Mat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>lab, позволяющее</w:t>
      </w:r>
      <w:r w:rsidR="00CF0B2A">
        <w:rPr>
          <w:rFonts w:ascii="Times New Roman" w:hAnsi="Times New Roman" w:cs="Times New Roman"/>
          <w:szCs w:val="24"/>
          <w:shd w:val="clear" w:color="auto" w:fill="FFFFFF"/>
        </w:rPr>
        <w:t xml:space="preserve"> автоматически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об</w:t>
      </w:r>
      <w:r w:rsidR="00F71851">
        <w:rPr>
          <w:rFonts w:ascii="Times New Roman" w:hAnsi="Times New Roman" w:cs="Times New Roman"/>
          <w:szCs w:val="24"/>
          <w:shd w:val="clear" w:color="auto" w:fill="FFFFFF"/>
        </w:rPr>
        <w:t xml:space="preserve">наруживать </w:t>
      </w:r>
      <w:r w:rsidR="002A5155">
        <w:rPr>
          <w:rFonts w:ascii="Times New Roman" w:hAnsi="Times New Roman" w:cs="Times New Roman"/>
          <w:szCs w:val="24"/>
          <w:shd w:val="clear" w:color="auto" w:fill="FFFFFF"/>
        </w:rPr>
        <w:t>объекты</w:t>
      </w:r>
      <w:r w:rsidRPr="003B6ADC">
        <w:rPr>
          <w:rFonts w:ascii="Times New Roman" w:hAnsi="Times New Roman" w:cs="Times New Roman"/>
          <w:szCs w:val="24"/>
          <w:shd w:val="clear" w:color="auto" w:fill="FFFFFF"/>
        </w:rPr>
        <w:t xml:space="preserve"> методом синтетического трекинга</w:t>
      </w:r>
      <w:r w:rsidR="00780EA0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92559" w:rsidRPr="00992559" w:rsidRDefault="00992559" w:rsidP="00992559">
      <w:p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1A1A1A"/>
          <w:szCs w:val="24"/>
        </w:rPr>
      </w:pPr>
      <w:r>
        <w:rPr>
          <w:rFonts w:ascii="Times New Roman" w:eastAsia="Times New Roman" w:hAnsi="Times New Roman" w:cs="Times New Roman"/>
          <w:color w:val="1A1A1A"/>
          <w:szCs w:val="24"/>
        </w:rPr>
        <w:t>Ключевая часть работы — это м</w:t>
      </w:r>
      <w:r w:rsidRPr="00992559">
        <w:rPr>
          <w:rFonts w:ascii="Times New Roman" w:eastAsia="Times New Roman" w:hAnsi="Times New Roman" w:cs="Times New Roman"/>
          <w:color w:val="1A1A1A"/>
          <w:szCs w:val="24"/>
        </w:rPr>
        <w:t>ногократное суммирование кадров со сдвигом по скорости. Перебираются возможные скорости движения объектов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в заданном диапазоне</w:t>
      </w:r>
      <w:r w:rsidRPr="00992559">
        <w:rPr>
          <w:rFonts w:ascii="Times New Roman" w:eastAsia="Times New Roman" w:hAnsi="Times New Roman" w:cs="Times New Roman"/>
          <w:color w:val="1A1A1A"/>
          <w:szCs w:val="24"/>
        </w:rPr>
        <w:t>. В каждом суммированном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Pr="00992559">
        <w:rPr>
          <w:rFonts w:ascii="Times New Roman" w:eastAsia="Times New Roman" w:hAnsi="Times New Roman" w:cs="Times New Roman"/>
          <w:color w:val="1A1A1A"/>
          <w:szCs w:val="24"/>
        </w:rPr>
        <w:t>кадре пороговым способом определяются вероятные объекты.</w:t>
      </w:r>
    </w:p>
    <w:p w:rsidR="00CF0B2A" w:rsidRDefault="00D152DD" w:rsidP="001145C0">
      <w:pPr>
        <w:shd w:val="clear" w:color="auto" w:fill="FFFFFF"/>
        <w:spacing w:after="0" w:line="240" w:lineRule="auto"/>
        <w:ind w:left="0" w:firstLine="416"/>
        <w:rPr>
          <w:rFonts w:ascii="Times New Roman" w:eastAsia="Times New Roman" w:hAnsi="Times New Roman" w:cs="Times New Roman"/>
          <w:color w:val="1A1A1A"/>
          <w:szCs w:val="24"/>
        </w:rPr>
      </w:pPr>
      <w:r>
        <w:rPr>
          <w:rFonts w:ascii="Times New Roman" w:eastAsia="Times New Roman" w:hAnsi="Times New Roman" w:cs="Times New Roman"/>
          <w:color w:val="1A1A1A"/>
          <w:szCs w:val="24"/>
        </w:rPr>
        <w:t>Основная ч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>асть в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ычисле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>ний проводятся на GPU, что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значительно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811AB7">
        <w:rPr>
          <w:rFonts w:ascii="Times New Roman" w:hAnsi="Times New Roman" w:cs="Times New Roman"/>
          <w:szCs w:val="24"/>
          <w:shd w:val="clear" w:color="auto" w:fill="FFFFFF"/>
        </w:rPr>
        <w:t>снижает временные затраты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.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Обработка</w:t>
      </w:r>
      <w:r w:rsidR="00F71851">
        <w:rPr>
          <w:rFonts w:ascii="Times New Roman" w:eastAsia="Times New Roman" w:hAnsi="Times New Roman" w:cs="Times New Roman"/>
          <w:color w:val="1A1A1A"/>
          <w:szCs w:val="24"/>
        </w:rPr>
        <w:t xml:space="preserve"> 100 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>изображений</w:t>
      </w:r>
      <w:r w:rsidR="00F71851">
        <w:rPr>
          <w:rFonts w:ascii="Times New Roman" w:eastAsia="Times New Roman" w:hAnsi="Times New Roman" w:cs="Times New Roman"/>
          <w:color w:val="1A1A1A"/>
          <w:szCs w:val="24"/>
        </w:rPr>
        <w:t xml:space="preserve"> раз</w:t>
      </w:r>
      <w:r w:rsidR="00811AB7">
        <w:rPr>
          <w:rFonts w:ascii="Times New Roman" w:eastAsia="Times New Roman" w:hAnsi="Times New Roman" w:cs="Times New Roman"/>
          <w:color w:val="1A1A1A"/>
          <w:szCs w:val="24"/>
        </w:rPr>
        <w:t>решением</w:t>
      </w:r>
      <w:r w:rsidR="00F71851">
        <w:rPr>
          <w:rFonts w:ascii="Times New Roman" w:eastAsia="Times New Roman" w:hAnsi="Times New Roman" w:cs="Times New Roman"/>
          <w:color w:val="1A1A1A"/>
          <w:szCs w:val="24"/>
        </w:rPr>
        <w:t xml:space="preserve"> 60 Мп занимает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10 часов 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>при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поисковом радиусе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25</w:t>
      </w:r>
      <w:r w:rsidR="00F71851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”/час</w:t>
      </w:r>
      <w:r>
        <w:rPr>
          <w:rFonts w:ascii="Times New Roman" w:eastAsia="Times New Roman" w:hAnsi="Times New Roman" w:cs="Times New Roman"/>
          <w:color w:val="1A1A1A"/>
          <w:szCs w:val="24"/>
        </w:rPr>
        <w:t>. Обнаружение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околоземных </w:t>
      </w:r>
      <w:r w:rsidR="002A5155">
        <w:rPr>
          <w:rFonts w:ascii="Times New Roman" w:eastAsia="Times New Roman" w:hAnsi="Times New Roman" w:cs="Times New Roman"/>
          <w:color w:val="1A1A1A"/>
          <w:szCs w:val="24"/>
        </w:rPr>
        <w:t>астероидов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требует </w:t>
      </w:r>
      <w:r w:rsidR="0022765A">
        <w:rPr>
          <w:rFonts w:ascii="Times New Roman" w:eastAsia="Times New Roman" w:hAnsi="Times New Roman" w:cs="Times New Roman"/>
          <w:color w:val="1A1A1A"/>
          <w:szCs w:val="24"/>
        </w:rPr>
        <w:t>подбора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широкого диапазона скоростей, поэтому шаг</w:t>
      </w:r>
      <w:r w:rsidR="00C04BB5">
        <w:rPr>
          <w:rFonts w:ascii="Times New Roman" w:eastAsia="Times New Roman" w:hAnsi="Times New Roman" w:cs="Times New Roman"/>
          <w:color w:val="1A1A1A"/>
          <w:szCs w:val="24"/>
        </w:rPr>
        <w:t xml:space="preserve"> перебора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063648">
        <w:rPr>
          <w:rFonts w:ascii="Times New Roman" w:eastAsia="Times New Roman" w:hAnsi="Times New Roman" w:cs="Times New Roman"/>
          <w:color w:val="1A1A1A"/>
          <w:szCs w:val="24"/>
        </w:rPr>
        <w:t>берётся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 xml:space="preserve"> крупнее для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063648">
        <w:rPr>
          <w:rFonts w:ascii="Times New Roman" w:eastAsia="Times New Roman" w:hAnsi="Times New Roman" w:cs="Times New Roman"/>
          <w:color w:val="1A1A1A"/>
          <w:szCs w:val="24"/>
        </w:rPr>
        <w:t>экономии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врем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ени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.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992559">
        <w:rPr>
          <w:rFonts w:ascii="Times New Roman" w:eastAsia="Times New Roman" w:hAnsi="Times New Roman" w:cs="Times New Roman"/>
          <w:color w:val="1A1A1A"/>
          <w:szCs w:val="24"/>
        </w:rPr>
        <w:t>Точка</w:t>
      </w:r>
      <w:r w:rsidR="00436720">
        <w:rPr>
          <w:rFonts w:ascii="Times New Roman" w:eastAsia="Times New Roman" w:hAnsi="Times New Roman" w:cs="Times New Roman"/>
          <w:color w:val="1A1A1A"/>
          <w:szCs w:val="24"/>
        </w:rPr>
        <w:t xml:space="preserve"> отсчёта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992559">
        <w:rPr>
          <w:rFonts w:ascii="Times New Roman" w:eastAsia="Times New Roman" w:hAnsi="Times New Roman" w:cs="Times New Roman"/>
          <w:color w:val="1A1A1A"/>
          <w:szCs w:val="24"/>
        </w:rPr>
        <w:t>-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с</w:t>
      </w:r>
      <w:r w:rsidR="00811AB7">
        <w:rPr>
          <w:rFonts w:ascii="Times New Roman" w:eastAsia="Times New Roman" w:hAnsi="Times New Roman" w:cs="Times New Roman"/>
          <w:color w:val="1A1A1A"/>
          <w:szCs w:val="24"/>
        </w:rPr>
        <w:t>редняя скорость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главного</w:t>
      </w:r>
      <w:r w:rsidR="00CF0B2A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пояса астероидов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CD3D85" w:rsidRPr="00AA7AE9">
        <w:rPr>
          <w:rFonts w:ascii="Times New Roman" w:eastAsia="Times New Roman" w:hAnsi="Times New Roman" w:cs="Times New Roman"/>
          <w:color w:val="1A1A1A"/>
          <w:szCs w:val="24"/>
        </w:rPr>
        <w:t>33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CD3D85" w:rsidRPr="00AA7AE9">
        <w:rPr>
          <w:rFonts w:ascii="Times New Roman" w:eastAsia="Times New Roman" w:hAnsi="Times New Roman" w:cs="Times New Roman"/>
          <w:color w:val="1A1A1A"/>
          <w:szCs w:val="24"/>
        </w:rPr>
        <w:t>”/час</w:t>
      </w:r>
      <w:r w:rsidR="00CF0B2A" w:rsidRPr="00AA7AE9">
        <w:rPr>
          <w:rFonts w:ascii="Times New Roman" w:eastAsia="Times New Roman" w:hAnsi="Times New Roman" w:cs="Times New Roman"/>
          <w:color w:val="1A1A1A"/>
          <w:szCs w:val="24"/>
        </w:rPr>
        <w:t>.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AF1F24">
        <w:rPr>
          <w:rFonts w:ascii="Times New Roman" w:eastAsia="Times New Roman" w:hAnsi="Times New Roman" w:cs="Times New Roman"/>
          <w:color w:val="1A1A1A"/>
          <w:szCs w:val="24"/>
        </w:rPr>
        <w:t>Дальнейший перебор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идёт </w:t>
      </w:r>
      <w:r w:rsidR="00CF0B2A" w:rsidRPr="00AA7AE9">
        <w:rPr>
          <w:rFonts w:ascii="Times New Roman" w:eastAsia="Times New Roman" w:hAnsi="Times New Roman" w:cs="Times New Roman"/>
          <w:color w:val="1A1A1A"/>
          <w:szCs w:val="24"/>
        </w:rPr>
        <w:t>по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1145C0">
        <w:rPr>
          <w:rFonts w:ascii="Times New Roman" w:eastAsia="Times New Roman" w:hAnsi="Times New Roman" w:cs="Times New Roman"/>
          <w:color w:val="1A1A1A"/>
          <w:szCs w:val="24"/>
        </w:rPr>
        <w:t>спирали</w:t>
      </w:r>
      <w:r w:rsidR="00063648">
        <w:rPr>
          <w:rFonts w:ascii="Times New Roman" w:eastAsia="Times New Roman" w:hAnsi="Times New Roman" w:cs="Times New Roman"/>
          <w:color w:val="1A1A1A"/>
          <w:szCs w:val="24"/>
        </w:rPr>
        <w:t xml:space="preserve"> на </w:t>
      </w:r>
      <w:r w:rsidR="00AF1F24">
        <w:rPr>
          <w:rFonts w:ascii="Times New Roman" w:eastAsia="Times New Roman" w:hAnsi="Times New Roman" w:cs="Times New Roman"/>
          <w:color w:val="1A1A1A"/>
          <w:szCs w:val="24"/>
        </w:rPr>
        <w:t>графике</w:t>
      </w:r>
      <w:r w:rsidR="00063648">
        <w:rPr>
          <w:rFonts w:ascii="Times New Roman" w:eastAsia="Times New Roman" w:hAnsi="Times New Roman" w:cs="Times New Roman"/>
          <w:color w:val="1A1A1A"/>
          <w:szCs w:val="24"/>
        </w:rPr>
        <w:t xml:space="preserve"> скорос</w:t>
      </w:r>
      <w:r w:rsidR="00AF1F24">
        <w:rPr>
          <w:rFonts w:ascii="Times New Roman" w:eastAsia="Times New Roman" w:hAnsi="Times New Roman" w:cs="Times New Roman"/>
          <w:color w:val="1A1A1A"/>
          <w:szCs w:val="24"/>
        </w:rPr>
        <w:t>ть-направление</w:t>
      </w:r>
      <w:r w:rsidR="00CF0B2A" w:rsidRPr="00AA7AE9">
        <w:rPr>
          <w:rFonts w:ascii="Times New Roman" w:eastAsia="Times New Roman" w:hAnsi="Times New Roman" w:cs="Times New Roman"/>
          <w:color w:val="1A1A1A"/>
          <w:szCs w:val="24"/>
        </w:rPr>
        <w:t>.</w:t>
      </w:r>
    </w:p>
    <w:p w:rsidR="00C04BB5" w:rsidRPr="001145C0" w:rsidRDefault="00C04BB5" w:rsidP="001145C0">
      <w:pPr>
        <w:shd w:val="clear" w:color="auto" w:fill="FFFFFF"/>
        <w:spacing w:after="0" w:line="240" w:lineRule="auto"/>
        <w:ind w:left="0" w:firstLine="426"/>
        <w:rPr>
          <w:rFonts w:ascii="Times New Roman" w:hAnsi="Times New Roman" w:cs="Times New Roman"/>
          <w:color w:val="1A1A1A"/>
          <w:szCs w:val="24"/>
        </w:rPr>
      </w:pPr>
      <w:r w:rsidRPr="00C04BB5">
        <w:rPr>
          <w:rFonts w:ascii="Times New Roman" w:hAnsi="Times New Roman" w:cs="Times New Roman"/>
          <w:color w:val="1A1A1A"/>
          <w:szCs w:val="24"/>
        </w:rPr>
        <w:t>По каждому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потенциальному объекту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повторно делаетс</w:t>
      </w:r>
      <w:r w:rsidR="001145C0">
        <w:rPr>
          <w:rFonts w:ascii="Times New Roman" w:hAnsi="Times New Roman" w:cs="Times New Roman"/>
          <w:color w:val="1A1A1A"/>
          <w:szCs w:val="24"/>
        </w:rPr>
        <w:t>я суммирование</w:t>
      </w:r>
      <w:r w:rsidR="00992559">
        <w:rPr>
          <w:rFonts w:ascii="Times New Roman" w:hAnsi="Times New Roman" w:cs="Times New Roman"/>
          <w:color w:val="1A1A1A"/>
          <w:szCs w:val="24"/>
        </w:rPr>
        <w:t>. Теперь с</w:t>
      </w:r>
      <w:r w:rsidRPr="00C04BB5">
        <w:rPr>
          <w:rFonts w:ascii="Times New Roman" w:hAnsi="Times New Roman" w:cs="Times New Roman"/>
          <w:color w:val="1A1A1A"/>
          <w:szCs w:val="24"/>
        </w:rPr>
        <w:t>корости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</w:rPr>
        <w:t>подбираются с переменным шагом для поиска максимума яркости.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Далее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опреде</w:t>
      </w:r>
      <w:r w:rsidR="001145C0">
        <w:rPr>
          <w:rFonts w:ascii="Times New Roman" w:hAnsi="Times New Roman" w:cs="Times New Roman"/>
          <w:color w:val="1A1A1A"/>
          <w:szCs w:val="24"/>
        </w:rPr>
        <w:t>ляются координаты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и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блеск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. </w:t>
      </w:r>
      <w:r w:rsidR="001145C0">
        <w:rPr>
          <w:rFonts w:ascii="Times New Roman" w:hAnsi="Times New Roman" w:cs="Times New Roman"/>
          <w:color w:val="1A1A1A"/>
          <w:szCs w:val="24"/>
        </w:rPr>
        <w:t>Для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астрометрическ</w:t>
      </w:r>
      <w:r w:rsidR="001145C0">
        <w:rPr>
          <w:rFonts w:ascii="Times New Roman" w:hAnsi="Times New Roman" w:cs="Times New Roman"/>
          <w:color w:val="1A1A1A"/>
          <w:szCs w:val="24"/>
        </w:rPr>
        <w:t>ой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и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</w:rPr>
        <w:t>фотометрическ</w:t>
      </w:r>
      <w:r w:rsidR="001145C0">
        <w:rPr>
          <w:rFonts w:ascii="Times New Roman" w:hAnsi="Times New Roman" w:cs="Times New Roman"/>
          <w:color w:val="1A1A1A"/>
          <w:szCs w:val="24"/>
        </w:rPr>
        <w:t>ой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редукци</w:t>
      </w:r>
      <w:r w:rsidR="001145C0">
        <w:rPr>
          <w:rFonts w:ascii="Times New Roman" w:hAnsi="Times New Roman" w:cs="Times New Roman"/>
          <w:color w:val="1A1A1A"/>
          <w:szCs w:val="24"/>
        </w:rPr>
        <w:t>и</w:t>
      </w:r>
      <w:r w:rsidRPr="00C04BB5">
        <w:rPr>
          <w:rFonts w:ascii="Times New Roman" w:hAnsi="Times New Roman" w:cs="Times New Roman"/>
          <w:color w:val="1A1A1A"/>
          <w:szCs w:val="24"/>
        </w:rPr>
        <w:t xml:space="preserve"> используется библиотека MATLAB Astronomy</w:t>
      </w:r>
      <w:r w:rsid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  <w:lang w:val="en-US"/>
        </w:rPr>
        <w:t>and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  <w:lang w:val="en-US"/>
        </w:rPr>
        <w:t>Astrophysics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  <w:lang w:val="en-US"/>
        </w:rPr>
        <w:t>Toolbox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 (</w:t>
      </w:r>
      <w:r w:rsidRPr="00C04BB5">
        <w:rPr>
          <w:rFonts w:ascii="Times New Roman" w:hAnsi="Times New Roman" w:cs="Times New Roman"/>
          <w:color w:val="1A1A1A"/>
          <w:szCs w:val="24"/>
          <w:lang w:val="en-US"/>
        </w:rPr>
        <w:t>MAAT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) </w:t>
      </w:r>
      <w:r w:rsidRPr="00C04BB5">
        <w:rPr>
          <w:rFonts w:ascii="Times New Roman" w:hAnsi="Times New Roman" w:cs="Times New Roman"/>
          <w:color w:val="1A1A1A"/>
          <w:szCs w:val="24"/>
        </w:rPr>
        <w:t>и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</w:rPr>
        <w:t>каталог</w:t>
      </w:r>
      <w:r w:rsidRPr="001145C0">
        <w:rPr>
          <w:rFonts w:ascii="Times New Roman" w:hAnsi="Times New Roman" w:cs="Times New Roman"/>
          <w:color w:val="1A1A1A"/>
          <w:szCs w:val="24"/>
        </w:rPr>
        <w:t xml:space="preserve"> </w:t>
      </w:r>
      <w:r w:rsidRPr="00C04BB5">
        <w:rPr>
          <w:rFonts w:ascii="Times New Roman" w:hAnsi="Times New Roman" w:cs="Times New Roman"/>
          <w:color w:val="1A1A1A"/>
          <w:szCs w:val="24"/>
          <w:lang w:val="en-US"/>
        </w:rPr>
        <w:t>UCAC</w:t>
      </w:r>
      <w:r w:rsidRPr="001145C0">
        <w:rPr>
          <w:rFonts w:ascii="Times New Roman" w:hAnsi="Times New Roman" w:cs="Times New Roman"/>
          <w:color w:val="1A1A1A"/>
          <w:szCs w:val="24"/>
        </w:rPr>
        <w:t>4.</w:t>
      </w:r>
    </w:p>
    <w:p w:rsidR="00780EA0" w:rsidRDefault="00C04BB5" w:rsidP="001145C0">
      <w:pPr>
        <w:shd w:val="clear" w:color="auto" w:fill="FFFFFF"/>
        <w:spacing w:after="0" w:line="240" w:lineRule="auto"/>
        <w:ind w:firstLine="416"/>
        <w:rPr>
          <w:rFonts w:ascii="Times New Roman" w:eastAsia="Times New Roman" w:hAnsi="Times New Roman" w:cs="Times New Roman"/>
          <w:color w:val="1A1A1A"/>
          <w:szCs w:val="24"/>
        </w:rPr>
      </w:pPr>
      <w:r w:rsidRPr="001145C0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D152DD">
        <w:rPr>
          <w:rFonts w:ascii="Times New Roman" w:eastAsia="Times New Roman" w:hAnsi="Times New Roman" w:cs="Times New Roman"/>
          <w:color w:val="1A1A1A"/>
          <w:szCs w:val="24"/>
        </w:rPr>
        <w:t>Выявленны</w:t>
      </w:r>
      <w:r w:rsidR="002A5155">
        <w:rPr>
          <w:rFonts w:ascii="Times New Roman" w:eastAsia="Times New Roman" w:hAnsi="Times New Roman" w:cs="Times New Roman"/>
          <w:color w:val="1A1A1A"/>
          <w:szCs w:val="24"/>
        </w:rPr>
        <w:t xml:space="preserve">е кандидаты проверяются на известность </w:t>
      </w:r>
      <w:r w:rsidR="00D152DD">
        <w:rPr>
          <w:rFonts w:ascii="Times New Roman" w:eastAsia="Times New Roman" w:hAnsi="Times New Roman" w:cs="Times New Roman"/>
          <w:color w:val="1A1A1A"/>
          <w:szCs w:val="24"/>
        </w:rPr>
        <w:t>онлайн-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сервис</w:t>
      </w:r>
      <w:r w:rsidR="001145C0">
        <w:rPr>
          <w:rFonts w:ascii="Times New Roman" w:eastAsia="Times New Roman" w:hAnsi="Times New Roman" w:cs="Times New Roman"/>
          <w:color w:val="1A1A1A"/>
          <w:szCs w:val="24"/>
        </w:rPr>
        <w:t>ом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MPChecke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r Minor Planet Center (</w:t>
      </w:r>
      <w:r w:rsidR="0026162E">
        <w:rPr>
          <w:rFonts w:ascii="Times New Roman" w:eastAsia="Times New Roman" w:hAnsi="Times New Roman" w:cs="Times New Roman"/>
          <w:color w:val="1A1A1A"/>
          <w:szCs w:val="24"/>
          <w:lang w:val="en-US"/>
        </w:rPr>
        <w:t>MPC</w:t>
      </w:r>
      <w:r w:rsidR="0026162E">
        <w:rPr>
          <w:rFonts w:ascii="Times New Roman" w:eastAsia="Times New Roman" w:hAnsi="Times New Roman" w:cs="Times New Roman"/>
          <w:color w:val="1A1A1A"/>
          <w:szCs w:val="24"/>
        </w:rPr>
        <w:t>). И</w:t>
      </w:r>
      <w:r w:rsidR="00D152DD">
        <w:rPr>
          <w:rFonts w:ascii="Times New Roman" w:eastAsia="Times New Roman" w:hAnsi="Times New Roman" w:cs="Times New Roman"/>
          <w:color w:val="1A1A1A"/>
          <w:szCs w:val="24"/>
        </w:rPr>
        <w:t>змеренные параметры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записываются в</w:t>
      </w:r>
      <w:r w:rsidR="00780EA0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файл в формате MPC. Для</w:t>
      </w:r>
      <w:r w:rsidR="002A5155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>контроля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1145C0">
        <w:rPr>
          <w:rFonts w:ascii="Times New Roman" w:eastAsia="Times New Roman" w:hAnsi="Times New Roman" w:cs="Times New Roman"/>
          <w:color w:val="1A1A1A"/>
          <w:szCs w:val="24"/>
        </w:rPr>
        <w:t>делаются суммы по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30% кадров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>,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>дающее три изображения для визуального блинкования.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Программа позволяет прогнозировать положение астероида на следующие ночи для сопровождения.</w:t>
      </w:r>
      <w:r w:rsidR="00780EA0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201520">
        <w:rPr>
          <w:rFonts w:ascii="Times New Roman" w:eastAsia="Times New Roman" w:hAnsi="Times New Roman" w:cs="Times New Roman"/>
          <w:color w:val="1A1A1A"/>
          <w:szCs w:val="24"/>
        </w:rPr>
        <w:t>Э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тапы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 xml:space="preserve"> от калибровки до проверки </w:t>
      </w:r>
      <w:r w:rsidR="00CD3D85">
        <w:rPr>
          <w:rFonts w:ascii="Times New Roman" w:eastAsia="Times New Roman" w:hAnsi="Times New Roman" w:cs="Times New Roman"/>
          <w:color w:val="1A1A1A"/>
          <w:szCs w:val="24"/>
        </w:rPr>
        <w:t xml:space="preserve">результата </w:t>
      </w:r>
      <w:r w:rsidR="00CF0B2A">
        <w:rPr>
          <w:rFonts w:ascii="Times New Roman" w:eastAsia="Times New Roman" w:hAnsi="Times New Roman" w:cs="Times New Roman"/>
          <w:color w:val="1A1A1A"/>
          <w:szCs w:val="24"/>
        </w:rPr>
        <w:t>в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ыполняются в пакетном режиме.</w:t>
      </w:r>
      <w:r w:rsidR="00780EA0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Cs w:val="24"/>
        </w:rPr>
        <w:t>В целом а</w:t>
      </w:r>
      <w:r w:rsidR="0080288C" w:rsidRPr="00AA7AE9">
        <w:rPr>
          <w:rFonts w:ascii="Times New Roman" w:eastAsia="Times New Roman" w:hAnsi="Times New Roman" w:cs="Times New Roman"/>
          <w:color w:val="1A1A1A"/>
          <w:szCs w:val="24"/>
        </w:rPr>
        <w:t>лгоритм близок к описанному в статье</w:t>
      </w:r>
      <w:r w:rsidR="00780EA0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780EA0" w:rsidRPr="00780EA0">
        <w:rPr>
          <w:rFonts w:ascii="Times New Roman" w:eastAsia="Times New Roman" w:hAnsi="Times New Roman" w:cs="Times New Roman"/>
          <w:color w:val="1A1A1A"/>
          <w:szCs w:val="24"/>
        </w:rPr>
        <w:t>[2]</w:t>
      </w:r>
      <w:r w:rsidR="00D9667C">
        <w:rPr>
          <w:rFonts w:ascii="Times New Roman" w:eastAsia="Times New Roman" w:hAnsi="Times New Roman" w:cs="Times New Roman"/>
          <w:color w:val="1A1A1A"/>
          <w:szCs w:val="24"/>
        </w:rPr>
        <w:t>.</w:t>
      </w:r>
    </w:p>
    <w:p w:rsidR="003B6ADC" w:rsidRDefault="00780EA0" w:rsidP="001145C0">
      <w:pPr>
        <w:shd w:val="clear" w:color="auto" w:fill="FFFFFF"/>
        <w:spacing w:after="0" w:line="240" w:lineRule="auto"/>
        <w:ind w:firstLine="416"/>
        <w:rPr>
          <w:rFonts w:ascii="Times New Roman" w:eastAsia="Times New Roman" w:hAnsi="Times New Roman" w:cs="Times New Roman"/>
          <w:color w:val="1A1A1A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Применение нашего ПО на 350 мм телескопе «Синтез» в Крымской астрофизической обсерватории позволило </w:t>
      </w:r>
      <w:r w:rsidR="006E2DB2" w:rsidRPr="00780EA0">
        <w:rPr>
          <w:rFonts w:ascii="Times New Roman" w:hAnsi="Times New Roman" w:cs="Times New Roman"/>
          <w:szCs w:val="24"/>
        </w:rPr>
        <w:t>обнаруж</w:t>
      </w:r>
      <w:r>
        <w:rPr>
          <w:rFonts w:ascii="Times New Roman" w:hAnsi="Times New Roman" w:cs="Times New Roman"/>
          <w:szCs w:val="24"/>
        </w:rPr>
        <w:t>ить</w:t>
      </w:r>
      <w:r w:rsidR="00C04BB5">
        <w:rPr>
          <w:rFonts w:ascii="Times New Roman" w:hAnsi="Times New Roman" w:cs="Times New Roman"/>
          <w:szCs w:val="24"/>
        </w:rPr>
        <w:t xml:space="preserve"> за два года </w:t>
      </w:r>
      <w:r w:rsidR="006E2DB2" w:rsidRPr="00780EA0">
        <w:rPr>
          <w:rFonts w:ascii="Times New Roman" w:hAnsi="Times New Roman" w:cs="Times New Roman"/>
          <w:szCs w:val="24"/>
        </w:rPr>
        <w:t>400 неизве</w:t>
      </w:r>
      <w:r w:rsidR="00201520">
        <w:rPr>
          <w:rFonts w:ascii="Times New Roman" w:hAnsi="Times New Roman" w:cs="Times New Roman"/>
          <w:szCs w:val="24"/>
        </w:rPr>
        <w:t>стных астероидов, среди которых троянец Юпитера и</w:t>
      </w:r>
      <w:r w:rsidR="00D801A2" w:rsidRPr="00780EA0">
        <w:rPr>
          <w:rFonts w:ascii="Times New Roman" w:hAnsi="Times New Roman" w:cs="Times New Roman"/>
          <w:szCs w:val="24"/>
        </w:rPr>
        <w:t xml:space="preserve"> околоземный</w:t>
      </w:r>
      <w:r w:rsidR="00C04BB5">
        <w:rPr>
          <w:rFonts w:ascii="Times New Roman" w:hAnsi="Times New Roman" w:cs="Times New Roman"/>
          <w:szCs w:val="24"/>
        </w:rPr>
        <w:t xml:space="preserve"> астероид из</w:t>
      </w:r>
      <w:r w:rsidR="00D801A2" w:rsidRPr="00780EA0">
        <w:rPr>
          <w:rFonts w:ascii="Times New Roman" w:hAnsi="Times New Roman" w:cs="Times New Roman"/>
          <w:szCs w:val="24"/>
        </w:rPr>
        <w:t xml:space="preserve"> семейств</w:t>
      </w:r>
      <w:r w:rsidR="00C04BB5">
        <w:rPr>
          <w:rFonts w:ascii="Times New Roman" w:hAnsi="Times New Roman" w:cs="Times New Roman"/>
          <w:szCs w:val="24"/>
        </w:rPr>
        <w:t>а</w:t>
      </w:r>
      <w:r w:rsidR="00D801A2" w:rsidRPr="00780EA0">
        <w:rPr>
          <w:rFonts w:ascii="Times New Roman" w:hAnsi="Times New Roman" w:cs="Times New Roman"/>
          <w:szCs w:val="24"/>
        </w:rPr>
        <w:t xml:space="preserve"> Amor</w:t>
      </w:r>
      <w:r w:rsidR="00C04BB5">
        <w:rPr>
          <w:rFonts w:ascii="Times New Roman" w:hAnsi="Times New Roman" w:cs="Times New Roman"/>
          <w:szCs w:val="24"/>
        </w:rPr>
        <w:t>.</w:t>
      </w:r>
      <w:r w:rsidR="00D801A2" w:rsidRPr="00780EA0">
        <w:rPr>
          <w:rFonts w:ascii="Times New Roman" w:hAnsi="Times New Roman" w:cs="Times New Roman"/>
          <w:szCs w:val="24"/>
        </w:rPr>
        <w:t xml:space="preserve"> </w:t>
      </w:r>
      <w:r w:rsidR="00C04BB5">
        <w:rPr>
          <w:rFonts w:ascii="Times New Roman" w:hAnsi="Times New Roman" w:cs="Times New Roman"/>
          <w:szCs w:val="24"/>
        </w:rPr>
        <w:t>О</w:t>
      </w:r>
      <w:r w:rsidR="00D801A2" w:rsidRPr="00780EA0">
        <w:rPr>
          <w:rFonts w:ascii="Times New Roman" w:hAnsi="Times New Roman" w:cs="Times New Roman"/>
          <w:szCs w:val="24"/>
        </w:rPr>
        <w:t>дин</w:t>
      </w:r>
      <w:r w:rsidR="00C04BB5">
        <w:rPr>
          <w:rFonts w:ascii="Times New Roman" w:hAnsi="Times New Roman" w:cs="Times New Roman"/>
          <w:szCs w:val="24"/>
        </w:rPr>
        <w:t xml:space="preserve"> объект относится к семейству</w:t>
      </w:r>
      <w:r w:rsidR="00D801A2" w:rsidRPr="00780EA0">
        <w:rPr>
          <w:rFonts w:ascii="Times New Roman" w:hAnsi="Times New Roman" w:cs="Times New Roman"/>
          <w:szCs w:val="24"/>
        </w:rPr>
        <w:t xml:space="preserve"> Hungaria, остальные </w:t>
      </w:r>
      <w:r w:rsidR="00C04BB5">
        <w:rPr>
          <w:rFonts w:ascii="Times New Roman" w:hAnsi="Times New Roman" w:cs="Times New Roman"/>
          <w:szCs w:val="24"/>
        </w:rPr>
        <w:t>принадлежат</w:t>
      </w:r>
      <w:r w:rsidR="00D801A2" w:rsidRPr="00780EA0">
        <w:rPr>
          <w:rFonts w:ascii="Times New Roman" w:hAnsi="Times New Roman" w:cs="Times New Roman"/>
          <w:szCs w:val="24"/>
        </w:rPr>
        <w:t xml:space="preserve"> главному пояс</w:t>
      </w:r>
      <w:r w:rsidR="00CD3D85">
        <w:rPr>
          <w:rFonts w:ascii="Times New Roman" w:hAnsi="Times New Roman" w:cs="Times New Roman"/>
          <w:szCs w:val="24"/>
        </w:rPr>
        <w:t>у. Самый быстрый носит</w:t>
      </w:r>
      <w:r w:rsidR="00FD7DF9">
        <w:rPr>
          <w:rFonts w:ascii="Times New Roman" w:hAnsi="Times New Roman" w:cs="Times New Roman"/>
          <w:szCs w:val="24"/>
        </w:rPr>
        <w:t xml:space="preserve"> обозначение 2022 YT10,</w:t>
      </w:r>
      <w:r w:rsidR="00D801A2" w:rsidRPr="00780EA0">
        <w:rPr>
          <w:rFonts w:ascii="Times New Roman" w:hAnsi="Times New Roman" w:cs="Times New Roman"/>
          <w:szCs w:val="24"/>
        </w:rPr>
        <w:t xml:space="preserve"> на момент открытия </w:t>
      </w:r>
      <w:r w:rsidR="00FD7DF9">
        <w:rPr>
          <w:rFonts w:ascii="Times New Roman" w:hAnsi="Times New Roman" w:cs="Times New Roman"/>
          <w:szCs w:val="24"/>
        </w:rPr>
        <w:t>он смещался на</w:t>
      </w:r>
      <w:r w:rsidR="00D801A2" w:rsidRPr="00780EA0">
        <w:rPr>
          <w:rFonts w:ascii="Times New Roman" w:hAnsi="Times New Roman" w:cs="Times New Roman"/>
          <w:szCs w:val="24"/>
        </w:rPr>
        <w:t xml:space="preserve"> 85.3 "</w:t>
      </w:r>
      <w:r w:rsidR="00FD7DF9">
        <w:rPr>
          <w:rFonts w:ascii="Times New Roman" w:hAnsi="Times New Roman" w:cs="Times New Roman"/>
          <w:szCs w:val="24"/>
        </w:rPr>
        <w:t xml:space="preserve"> в </w:t>
      </w:r>
      <w:r w:rsidR="00D801A2" w:rsidRPr="00780EA0">
        <w:rPr>
          <w:rFonts w:ascii="Times New Roman" w:hAnsi="Times New Roman" w:cs="Times New Roman"/>
          <w:szCs w:val="24"/>
        </w:rPr>
        <w:t>час</w:t>
      </w:r>
      <w:r>
        <w:rPr>
          <w:rFonts w:ascii="Times New Roman" w:hAnsi="Times New Roman" w:cs="Times New Roman"/>
          <w:szCs w:val="24"/>
        </w:rPr>
        <w:t>.</w:t>
      </w:r>
      <w:r w:rsidR="003B6ADC" w:rsidRPr="00780EA0">
        <w:rPr>
          <w:rFonts w:ascii="Times New Roman" w:hAnsi="Times New Roman" w:cs="Times New Roman"/>
          <w:szCs w:val="24"/>
        </w:rPr>
        <w:t xml:space="preserve"> </w:t>
      </w:r>
      <w:r w:rsidR="00CD3D85">
        <w:rPr>
          <w:rFonts w:ascii="Times New Roman" w:hAnsi="Times New Roman" w:cs="Times New Roman"/>
          <w:szCs w:val="24"/>
        </w:rPr>
        <w:t>В нескольких случаях</w:t>
      </w:r>
      <w:r w:rsidR="003B6ADC" w:rsidRPr="00780EA0">
        <w:rPr>
          <w:rFonts w:ascii="Times New Roman" w:eastAsia="Times New Roman" w:hAnsi="Times New Roman" w:cs="Times New Roman"/>
          <w:color w:val="1A1A1A"/>
          <w:szCs w:val="24"/>
        </w:rPr>
        <w:t xml:space="preserve"> наблюдения на «Синтезе» стали ключевыми для определения</w:t>
      </w:r>
      <w:r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3B6ADC" w:rsidRPr="003B6ADC">
        <w:rPr>
          <w:rFonts w:ascii="Times New Roman" w:eastAsia="Times New Roman" w:hAnsi="Times New Roman" w:cs="Times New Roman"/>
          <w:color w:val="1A1A1A"/>
          <w:szCs w:val="24"/>
        </w:rPr>
        <w:t>параметров орбит</w:t>
      </w:r>
      <w:r>
        <w:rPr>
          <w:rFonts w:ascii="Times New Roman" w:eastAsia="Times New Roman" w:hAnsi="Times New Roman" w:cs="Times New Roman"/>
          <w:color w:val="1A1A1A"/>
          <w:szCs w:val="24"/>
        </w:rPr>
        <w:t>,</w:t>
      </w:r>
      <w:r w:rsidR="003B6ADC" w:rsidRPr="003B6ADC">
        <w:rPr>
          <w:rFonts w:ascii="Times New Roman" w:eastAsia="Times New Roman" w:hAnsi="Times New Roman" w:cs="Times New Roman"/>
          <w:color w:val="1A1A1A"/>
          <w:szCs w:val="24"/>
        </w:rPr>
        <w:t xml:space="preserve"> например, 2022 FA9 и 2022 EL15</w:t>
      </w:r>
      <w:r w:rsidR="0074145E" w:rsidRPr="0074145E">
        <w:rPr>
          <w:rFonts w:ascii="Times New Roman" w:eastAsia="Times New Roman" w:hAnsi="Times New Roman" w:cs="Times New Roman"/>
          <w:color w:val="1A1A1A"/>
          <w:szCs w:val="24"/>
        </w:rPr>
        <w:t xml:space="preserve"> </w:t>
      </w:r>
      <w:r w:rsidR="0074145E" w:rsidRPr="00780EA0">
        <w:rPr>
          <w:rFonts w:ascii="Times New Roman" w:eastAsia="Times New Roman" w:hAnsi="Times New Roman" w:cs="Times New Roman"/>
          <w:color w:val="1A1A1A"/>
          <w:szCs w:val="24"/>
        </w:rPr>
        <w:t>[</w:t>
      </w:r>
      <w:r w:rsidR="0074145E">
        <w:rPr>
          <w:rFonts w:ascii="Times New Roman" w:eastAsia="Times New Roman" w:hAnsi="Times New Roman" w:cs="Times New Roman"/>
          <w:color w:val="1A1A1A"/>
          <w:szCs w:val="24"/>
        </w:rPr>
        <w:t>3</w:t>
      </w:r>
      <w:r w:rsidR="0074145E" w:rsidRPr="00780EA0">
        <w:rPr>
          <w:rFonts w:ascii="Times New Roman" w:eastAsia="Times New Roman" w:hAnsi="Times New Roman" w:cs="Times New Roman"/>
          <w:color w:val="1A1A1A"/>
          <w:szCs w:val="24"/>
        </w:rPr>
        <w:t>]</w:t>
      </w:r>
      <w:r w:rsidR="003B6ADC" w:rsidRPr="003B6ADC">
        <w:rPr>
          <w:rFonts w:ascii="Times New Roman" w:eastAsia="Times New Roman" w:hAnsi="Times New Roman" w:cs="Times New Roman"/>
          <w:color w:val="1A1A1A"/>
          <w:szCs w:val="24"/>
        </w:rPr>
        <w:t>.</w:t>
      </w:r>
    </w:p>
    <w:p w:rsidR="0026162E" w:rsidRPr="00992559" w:rsidRDefault="0026162E" w:rsidP="0043296F">
      <w:pPr>
        <w:pStyle w:val="a3"/>
        <w:spacing w:after="214"/>
        <w:ind w:left="0" w:firstLine="0"/>
        <w:rPr>
          <w:rStyle w:val="a4"/>
          <w:rFonts w:ascii="Arial" w:hAnsi="Arial" w:cs="Arial"/>
          <w:color w:val="353535"/>
          <w:sz w:val="23"/>
          <w:szCs w:val="23"/>
          <w:shd w:val="clear" w:color="auto" w:fill="FFFFFF"/>
          <w:lang w:val="en-US"/>
        </w:rPr>
      </w:pPr>
      <w:r>
        <w:rPr>
          <w:rStyle w:val="a4"/>
          <w:rFonts w:ascii="Arial" w:hAnsi="Arial" w:cs="Arial"/>
          <w:color w:val="353535"/>
          <w:sz w:val="23"/>
          <w:szCs w:val="23"/>
          <w:shd w:val="clear" w:color="auto" w:fill="FFFFFF"/>
        </w:rPr>
        <w:t>Литература</w:t>
      </w:r>
    </w:p>
    <w:p w:rsidR="00AF3ADF" w:rsidRPr="0043296F" w:rsidRDefault="0026162E" w:rsidP="0043296F">
      <w:pPr>
        <w:pStyle w:val="a3"/>
        <w:spacing w:after="214"/>
        <w:ind w:left="0" w:firstLine="0"/>
        <w:rPr>
          <w:rFonts w:ascii="Times New Roman" w:hAnsi="Times New Roman" w:cs="Times New Roman"/>
          <w:i/>
          <w:sz w:val="18"/>
          <w:szCs w:val="18"/>
          <w:lang w:val="en-US"/>
        </w:rPr>
      </w:pPr>
      <w:r w:rsidRPr="0043296F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EB3575" w:rsidRPr="0043296F">
        <w:rPr>
          <w:rFonts w:ascii="Times New Roman" w:hAnsi="Times New Roman" w:cs="Times New Roman"/>
          <w:i/>
          <w:sz w:val="18"/>
          <w:szCs w:val="18"/>
          <w:lang w:val="en-US"/>
        </w:rPr>
        <w:t>[1]</w:t>
      </w:r>
      <w:r w:rsidR="009161CF" w:rsidRPr="0043296F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3296F" w:rsidRPr="0043296F">
        <w:rPr>
          <w:rFonts w:ascii="Times New Roman" w:hAnsi="Times New Roman" w:cs="Times New Roman"/>
          <w:i/>
          <w:sz w:val="18"/>
          <w:szCs w:val="18"/>
          <w:lang w:val="en-US"/>
        </w:rPr>
        <w:t>Tyson J. A., Guhathak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urta P., et. al.</w:t>
      </w:r>
      <w:r w:rsidR="0043296F" w:rsidRPr="0043296F">
        <w:rPr>
          <w:rFonts w:ascii="Times New Roman" w:hAnsi="Times New Roman" w:cs="Times New Roman"/>
          <w:i/>
          <w:sz w:val="18"/>
          <w:szCs w:val="18"/>
          <w:lang w:val="en-US"/>
        </w:rPr>
        <w:t xml:space="preserve"> Limits on the Surface Density of</w:t>
      </w:r>
      <w:r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3296F" w:rsidRPr="0043296F">
        <w:rPr>
          <w:rFonts w:ascii="Times New Roman" w:hAnsi="Times New Roman" w:cs="Times New Roman"/>
          <w:i/>
          <w:sz w:val="18"/>
          <w:szCs w:val="18"/>
          <w:lang w:val="en-US"/>
        </w:rPr>
        <w:t>Faint Kuiper Belt Objects // American Astronomical Society Meeting Abstracts: American</w:t>
      </w:r>
      <w:r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43296F" w:rsidRPr="0043296F">
        <w:rPr>
          <w:rFonts w:ascii="Times New Roman" w:hAnsi="Times New Roman" w:cs="Times New Roman"/>
          <w:i/>
          <w:sz w:val="18"/>
          <w:szCs w:val="18"/>
          <w:lang w:val="en-US"/>
        </w:rPr>
        <w:t>Astronomical Society Meeting Abstracts. — 1992. — Vol. 181. — P. 06.10.</w:t>
      </w:r>
    </w:p>
    <w:p w:rsidR="009161CF" w:rsidRPr="003B6ADC" w:rsidRDefault="00EB3575" w:rsidP="003B6ADC">
      <w:pPr>
        <w:pStyle w:val="a3"/>
        <w:spacing w:after="214"/>
        <w:ind w:left="0"/>
        <w:rPr>
          <w:rFonts w:ascii="Times New Roman" w:hAnsi="Times New Roman" w:cs="Times New Roman"/>
          <w:i/>
          <w:sz w:val="18"/>
          <w:szCs w:val="18"/>
        </w:rPr>
      </w:pPr>
      <w:r w:rsidRPr="00780EA0">
        <w:rPr>
          <w:rFonts w:ascii="Times New Roman" w:hAnsi="Times New Roman" w:cs="Times New Roman"/>
          <w:i/>
          <w:sz w:val="18"/>
          <w:szCs w:val="18"/>
        </w:rPr>
        <w:t>[2]</w:t>
      </w:r>
      <w:r w:rsidR="009161CF" w:rsidRPr="00780E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Heinze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A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N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.,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Trollo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Joseph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Metchev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Stanimir</w:t>
      </w:r>
      <w:r w:rsidR="003B6ADC" w:rsidRPr="00780EA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The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Flux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Distribution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and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Sky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Density</w:t>
      </w:r>
      <w:r w:rsid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of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25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th</w:t>
      </w:r>
      <w:r w:rsidR="003B6ADC" w:rsidRPr="0026162E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Magnitude Main Belt Asteroids // Astron. J</w:t>
      </w:r>
      <w:r w:rsidR="003B6ADC" w:rsidRPr="003B6ADC">
        <w:rPr>
          <w:rFonts w:ascii="Times New Roman" w:hAnsi="Times New Roman" w:cs="Times New Roman"/>
          <w:i/>
          <w:sz w:val="18"/>
          <w:szCs w:val="18"/>
        </w:rPr>
        <w:t xml:space="preserve">. — 2019 —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Vol</w:t>
      </w:r>
      <w:r w:rsidR="003B6ADC" w:rsidRPr="003B6ADC">
        <w:rPr>
          <w:rFonts w:ascii="Times New Roman" w:hAnsi="Times New Roman" w:cs="Times New Roman"/>
          <w:i/>
          <w:sz w:val="18"/>
          <w:szCs w:val="18"/>
        </w:rPr>
        <w:t xml:space="preserve">. 158, № 6 — </w:t>
      </w:r>
      <w:r w:rsidR="003B6ADC" w:rsidRPr="003B6ADC">
        <w:rPr>
          <w:rFonts w:ascii="Times New Roman" w:hAnsi="Times New Roman" w:cs="Times New Roman"/>
          <w:i/>
          <w:sz w:val="18"/>
          <w:szCs w:val="18"/>
          <w:lang w:val="en-US"/>
        </w:rPr>
        <w:t>P</w:t>
      </w:r>
      <w:r w:rsidR="003B6ADC" w:rsidRPr="003B6ADC">
        <w:rPr>
          <w:rFonts w:ascii="Times New Roman" w:hAnsi="Times New Roman" w:cs="Times New Roman"/>
          <w:i/>
          <w:sz w:val="18"/>
          <w:szCs w:val="18"/>
        </w:rPr>
        <w:t>. 232</w:t>
      </w:r>
      <w:r w:rsidR="0026162E" w:rsidRPr="00D7066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B6ADC" w:rsidRPr="003B6ADC">
        <w:rPr>
          <w:rFonts w:ascii="Times New Roman" w:hAnsi="Times New Roman" w:cs="Times New Roman"/>
          <w:i/>
          <w:sz w:val="18"/>
          <w:szCs w:val="18"/>
        </w:rPr>
        <w:t>1910.13015.</w:t>
      </w:r>
    </w:p>
    <w:p w:rsidR="001F512C" w:rsidRPr="009161CF" w:rsidRDefault="009161CF" w:rsidP="00EB3575">
      <w:pPr>
        <w:pStyle w:val="a3"/>
        <w:spacing w:after="214"/>
        <w:ind w:left="0"/>
        <w:rPr>
          <w:rFonts w:ascii="Times New Roman" w:hAnsi="Times New Roman" w:cs="Times New Roman"/>
          <w:i/>
          <w:sz w:val="18"/>
          <w:szCs w:val="18"/>
        </w:rPr>
      </w:pPr>
      <w:r w:rsidRPr="00397A09">
        <w:rPr>
          <w:rFonts w:ascii="Times New Roman" w:hAnsi="Times New Roman" w:cs="Times New Roman"/>
          <w:i/>
          <w:sz w:val="18"/>
          <w:szCs w:val="18"/>
        </w:rPr>
        <w:t>[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Pr="00397A09">
        <w:rPr>
          <w:rFonts w:ascii="Times New Roman" w:hAnsi="Times New Roman" w:cs="Times New Roman"/>
          <w:i/>
          <w:sz w:val="18"/>
          <w:szCs w:val="18"/>
        </w:rPr>
        <w:t>]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7066F" w:rsidRPr="00D7066F">
        <w:rPr>
          <w:rFonts w:ascii="Times New Roman" w:hAnsi="Times New Roman" w:cs="Times New Roman"/>
          <w:i/>
          <w:sz w:val="18"/>
          <w:szCs w:val="18"/>
        </w:rPr>
        <w:t>Назаров, С. В. Модернизация телескопа "Синтез" в Крымской астрофизической обсерватории // Ученые записки физического факультета Московского университета. – 2022. – № 4. – С. 2240204. – EDN MLMVSI.</w:t>
      </w:r>
    </w:p>
    <w:sectPr w:rsidR="001F512C" w:rsidRPr="009161CF" w:rsidSect="0039735A">
      <w:footerReference w:type="even" r:id="rId7"/>
      <w:footerReference w:type="default" r:id="rId8"/>
      <w:footerReference w:type="first" r:id="rId9"/>
      <w:pgSz w:w="11906" w:h="16838"/>
      <w:pgMar w:top="1134" w:right="1361" w:bottom="1259" w:left="1361" w:header="720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7A1" w:rsidRDefault="00AC67A1">
      <w:pPr>
        <w:spacing w:after="0" w:line="240" w:lineRule="auto"/>
      </w:pPr>
      <w:r>
        <w:separator/>
      </w:r>
    </w:p>
  </w:endnote>
  <w:endnote w:type="continuationSeparator" w:id="0">
    <w:p w:rsidR="00AC67A1" w:rsidRDefault="00AC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12C" w:rsidRDefault="000647A4">
    <w:pPr>
      <w:spacing w:after="0" w:line="259" w:lineRule="auto"/>
      <w:ind w:left="0" w:right="9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255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12C" w:rsidRDefault="000647A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53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12C" w:rsidRDefault="000647A4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7A1" w:rsidRDefault="00AC67A1">
      <w:pPr>
        <w:spacing w:after="0" w:line="240" w:lineRule="auto"/>
      </w:pPr>
      <w:r>
        <w:separator/>
      </w:r>
    </w:p>
  </w:footnote>
  <w:footnote w:type="continuationSeparator" w:id="0">
    <w:p w:rsidR="00AC67A1" w:rsidRDefault="00AC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213"/>
    <w:multiLevelType w:val="hybridMultilevel"/>
    <w:tmpl w:val="8472799E"/>
    <w:lvl w:ilvl="0" w:tplc="07C44986">
      <w:start w:val="1"/>
      <w:numFmt w:val="decimal"/>
      <w:lvlText w:val="%1.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0E58A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C447E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82242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7FCC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145E20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82A58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23118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A30C4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100866"/>
    <w:multiLevelType w:val="hybridMultilevel"/>
    <w:tmpl w:val="0E647762"/>
    <w:lvl w:ilvl="0" w:tplc="03E4A400">
      <w:start w:val="1"/>
      <w:numFmt w:val="decimal"/>
      <w:lvlText w:val="%1."/>
      <w:lvlJc w:val="left"/>
      <w:pPr>
        <w:ind w:left="72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26276A29"/>
    <w:multiLevelType w:val="hybridMultilevel"/>
    <w:tmpl w:val="F13C16E8"/>
    <w:lvl w:ilvl="0" w:tplc="3D3ECCA2">
      <w:start w:val="1"/>
      <w:numFmt w:val="decimal"/>
      <w:lvlText w:val="%1.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8040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8C1A0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E201C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2FC8C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304A14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CA764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AD0BC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49552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A227D3"/>
    <w:multiLevelType w:val="hybridMultilevel"/>
    <w:tmpl w:val="EC8A2776"/>
    <w:lvl w:ilvl="0" w:tplc="549EB944">
      <w:start w:val="1"/>
      <w:numFmt w:val="bullet"/>
      <w:lvlText w:val="•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EE56C">
      <w:start w:val="1"/>
      <w:numFmt w:val="decimal"/>
      <w:lvlText w:val="%2.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2FC66">
      <w:start w:val="1"/>
      <w:numFmt w:val="lowerRoman"/>
      <w:lvlText w:val="%3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67D00">
      <w:start w:val="1"/>
      <w:numFmt w:val="decimal"/>
      <w:lvlText w:val="%4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CE5B6">
      <w:start w:val="1"/>
      <w:numFmt w:val="lowerLetter"/>
      <w:lvlText w:val="%5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8349C">
      <w:start w:val="1"/>
      <w:numFmt w:val="lowerRoman"/>
      <w:lvlText w:val="%6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962112">
      <w:start w:val="1"/>
      <w:numFmt w:val="decimal"/>
      <w:lvlText w:val="%7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20010">
      <w:start w:val="1"/>
      <w:numFmt w:val="lowerLetter"/>
      <w:lvlText w:val="%8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24148">
      <w:start w:val="1"/>
      <w:numFmt w:val="lowerRoman"/>
      <w:lvlText w:val="%9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663F09"/>
    <w:multiLevelType w:val="hybridMultilevel"/>
    <w:tmpl w:val="D98C596A"/>
    <w:lvl w:ilvl="0" w:tplc="C938FD0E">
      <w:start w:val="1"/>
      <w:numFmt w:val="decimal"/>
      <w:lvlText w:val="[%1]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D7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E39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0EA0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2FF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6C8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C27D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C47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091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6356FC"/>
    <w:multiLevelType w:val="hybridMultilevel"/>
    <w:tmpl w:val="0CB0076E"/>
    <w:lvl w:ilvl="0" w:tplc="A7C6C3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BCA6448"/>
    <w:multiLevelType w:val="hybridMultilevel"/>
    <w:tmpl w:val="D438F2C2"/>
    <w:lvl w:ilvl="0" w:tplc="A42CC148">
      <w:start w:val="1"/>
      <w:numFmt w:val="decimal"/>
      <w:lvlText w:val="%1.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7C55CC">
      <w:start w:val="1"/>
      <w:numFmt w:val="lowerLetter"/>
      <w:lvlText w:val="%2"/>
      <w:lvlJc w:val="left"/>
      <w:pPr>
        <w:ind w:left="1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628C6">
      <w:start w:val="1"/>
      <w:numFmt w:val="lowerRoman"/>
      <w:lvlText w:val="%3"/>
      <w:lvlJc w:val="left"/>
      <w:pPr>
        <w:ind w:left="2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8EF02">
      <w:start w:val="1"/>
      <w:numFmt w:val="decimal"/>
      <w:lvlText w:val="%4"/>
      <w:lvlJc w:val="left"/>
      <w:pPr>
        <w:ind w:left="2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05134">
      <w:start w:val="1"/>
      <w:numFmt w:val="lowerLetter"/>
      <w:lvlText w:val="%5"/>
      <w:lvlJc w:val="left"/>
      <w:pPr>
        <w:ind w:left="3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050D6">
      <w:start w:val="1"/>
      <w:numFmt w:val="lowerRoman"/>
      <w:lvlText w:val="%6"/>
      <w:lvlJc w:val="left"/>
      <w:pPr>
        <w:ind w:left="4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4110">
      <w:start w:val="1"/>
      <w:numFmt w:val="decimal"/>
      <w:lvlText w:val="%7"/>
      <w:lvlJc w:val="left"/>
      <w:pPr>
        <w:ind w:left="4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627E">
      <w:start w:val="1"/>
      <w:numFmt w:val="lowerLetter"/>
      <w:lvlText w:val="%8"/>
      <w:lvlJc w:val="left"/>
      <w:pPr>
        <w:ind w:left="5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2D60E">
      <w:start w:val="1"/>
      <w:numFmt w:val="lowerRoman"/>
      <w:lvlText w:val="%9"/>
      <w:lvlJc w:val="left"/>
      <w:pPr>
        <w:ind w:left="6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7D2EC5"/>
    <w:multiLevelType w:val="hybridMultilevel"/>
    <w:tmpl w:val="E05CDE42"/>
    <w:lvl w:ilvl="0" w:tplc="3AB4986E">
      <w:start w:val="1"/>
      <w:numFmt w:val="decimal"/>
      <w:lvlText w:val="%1.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851F4">
      <w:start w:val="1"/>
      <w:numFmt w:val="lowerLetter"/>
      <w:lvlText w:val="%2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2242C">
      <w:start w:val="1"/>
      <w:numFmt w:val="lowerRoman"/>
      <w:lvlText w:val="%3"/>
      <w:lvlJc w:val="left"/>
      <w:pPr>
        <w:ind w:left="2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E86C0">
      <w:start w:val="1"/>
      <w:numFmt w:val="decimal"/>
      <w:lvlText w:val="%4"/>
      <w:lvlJc w:val="left"/>
      <w:pPr>
        <w:ind w:left="2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A11AA">
      <w:start w:val="1"/>
      <w:numFmt w:val="lowerLetter"/>
      <w:lvlText w:val="%5"/>
      <w:lvlJc w:val="left"/>
      <w:pPr>
        <w:ind w:left="3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EA9EC">
      <w:start w:val="1"/>
      <w:numFmt w:val="lowerRoman"/>
      <w:lvlText w:val="%6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C3E82">
      <w:start w:val="1"/>
      <w:numFmt w:val="decimal"/>
      <w:lvlText w:val="%7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1AA4BA">
      <w:start w:val="1"/>
      <w:numFmt w:val="lowerLetter"/>
      <w:lvlText w:val="%8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AFFD6">
      <w:start w:val="1"/>
      <w:numFmt w:val="lowerRoman"/>
      <w:lvlText w:val="%9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A17271"/>
    <w:multiLevelType w:val="hybridMultilevel"/>
    <w:tmpl w:val="11A09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12C"/>
    <w:rsid w:val="00063648"/>
    <w:rsid w:val="000647A4"/>
    <w:rsid w:val="000D0C24"/>
    <w:rsid w:val="000F5FE0"/>
    <w:rsid w:val="001145C0"/>
    <w:rsid w:val="001915E4"/>
    <w:rsid w:val="001F1615"/>
    <w:rsid w:val="001F512C"/>
    <w:rsid w:val="00201520"/>
    <w:rsid w:val="0022765A"/>
    <w:rsid w:val="0026162E"/>
    <w:rsid w:val="002A4E7A"/>
    <w:rsid w:val="002A5155"/>
    <w:rsid w:val="002E0B0B"/>
    <w:rsid w:val="003571F1"/>
    <w:rsid w:val="0039735A"/>
    <w:rsid w:val="00397A09"/>
    <w:rsid w:val="003B6ADC"/>
    <w:rsid w:val="003D0DB3"/>
    <w:rsid w:val="0040632A"/>
    <w:rsid w:val="0042314F"/>
    <w:rsid w:val="0043296F"/>
    <w:rsid w:val="00436720"/>
    <w:rsid w:val="00441B0E"/>
    <w:rsid w:val="00470F85"/>
    <w:rsid w:val="00482641"/>
    <w:rsid w:val="004B4F17"/>
    <w:rsid w:val="004E1EE8"/>
    <w:rsid w:val="004E79DA"/>
    <w:rsid w:val="00567187"/>
    <w:rsid w:val="005F4EC1"/>
    <w:rsid w:val="006179A1"/>
    <w:rsid w:val="006E2DB2"/>
    <w:rsid w:val="0074145E"/>
    <w:rsid w:val="00780EA0"/>
    <w:rsid w:val="007D4F00"/>
    <w:rsid w:val="0080288C"/>
    <w:rsid w:val="00807A96"/>
    <w:rsid w:val="00811AB7"/>
    <w:rsid w:val="00845398"/>
    <w:rsid w:val="008A1E68"/>
    <w:rsid w:val="009161CF"/>
    <w:rsid w:val="00992559"/>
    <w:rsid w:val="009F28FB"/>
    <w:rsid w:val="00A97294"/>
    <w:rsid w:val="00AA7AE9"/>
    <w:rsid w:val="00AC67A1"/>
    <w:rsid w:val="00AD49DB"/>
    <w:rsid w:val="00AF1F24"/>
    <w:rsid w:val="00AF3ADF"/>
    <w:rsid w:val="00B33B48"/>
    <w:rsid w:val="00B8261A"/>
    <w:rsid w:val="00B94A61"/>
    <w:rsid w:val="00BF7A36"/>
    <w:rsid w:val="00C04BB5"/>
    <w:rsid w:val="00C45309"/>
    <w:rsid w:val="00CD3D85"/>
    <w:rsid w:val="00CF0B2A"/>
    <w:rsid w:val="00D152DD"/>
    <w:rsid w:val="00D7066F"/>
    <w:rsid w:val="00D801A2"/>
    <w:rsid w:val="00D9667C"/>
    <w:rsid w:val="00E17448"/>
    <w:rsid w:val="00EB3575"/>
    <w:rsid w:val="00F235E2"/>
    <w:rsid w:val="00F31005"/>
    <w:rsid w:val="00F71851"/>
    <w:rsid w:val="00FA0FCB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943A694F-7B74-40E2-9CF1-5A31A5D6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6" w:line="248" w:lineRule="auto"/>
      <w:ind w:left="10" w:hanging="10"/>
      <w:jc w:val="both"/>
    </w:pPr>
    <w:rPr>
      <w:rFonts w:eastAsia="Calibri" w:cs="Calibri"/>
      <w:color w:val="000000"/>
      <w:sz w:val="24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2" w:line="259" w:lineRule="auto"/>
      <w:ind w:left="10" w:hanging="10"/>
      <w:outlineLvl w:val="0"/>
    </w:pPr>
    <w:rPr>
      <w:rFonts w:eastAsia="Calibri" w:cs="Calibri"/>
      <w:color w:val="000000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4"/>
    </w:rPr>
  </w:style>
  <w:style w:type="paragraph" w:styleId="a3">
    <w:name w:val="List Paragraph"/>
    <w:basedOn w:val="a"/>
    <w:uiPriority w:val="34"/>
    <w:qFormat/>
    <w:rsid w:val="00B33B48"/>
    <w:pPr>
      <w:ind w:left="720"/>
      <w:contextualSpacing/>
    </w:pPr>
  </w:style>
  <w:style w:type="character" w:styleId="a4">
    <w:name w:val="Strong"/>
    <w:uiPriority w:val="22"/>
    <w:qFormat/>
    <w:rsid w:val="00261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CrAO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 S.V.</dc:creator>
  <cp:keywords/>
  <cp:lastModifiedBy>Nazarov S.V.</cp:lastModifiedBy>
  <cp:revision>2</cp:revision>
  <dcterms:created xsi:type="dcterms:W3CDTF">2024-02-26T18:38:00Z</dcterms:created>
  <dcterms:modified xsi:type="dcterms:W3CDTF">2024-02-26T18:38:00Z</dcterms:modified>
</cp:coreProperties>
</file>